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3A057">
      <w:pPr>
        <w:jc w:val="both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附件1</w:t>
      </w:r>
    </w:p>
    <w:p w14:paraId="42506B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用户需求</w:t>
      </w:r>
    </w:p>
    <w:p w14:paraId="063ACB48">
      <w:pPr>
        <w:ind w:firstLine="640" w:firstLineChars="200"/>
        <w:jc w:val="both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一、项目概况</w:t>
      </w:r>
    </w:p>
    <w:p w14:paraId="21555F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珠海市第三人民医院工会委员会202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年度蛋糕券采购项目拟计划选定一家供应商提供相关服务，总预算金额约为人民币27.2万元（超过上限无效），采购数量约为680张，采购人不保证具体采购金额和采购数量，按实际需求结算。</w:t>
      </w:r>
    </w:p>
    <w:p w14:paraId="10714623">
      <w:pPr>
        <w:ind w:firstLine="640" w:firstLineChars="200"/>
        <w:jc w:val="both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二、项目情况说明</w:t>
      </w:r>
    </w:p>
    <w:tbl>
      <w:tblPr>
        <w:tblStyle w:val="8"/>
        <w:tblW w:w="9273" w:type="dxa"/>
        <w:jc w:val="center"/>
        <w:tblBorders>
          <w:top w:val="single" w:color="CCCCCC" w:sz="6" w:space="0"/>
          <w:left w:val="single" w:color="CCCCCC" w:sz="6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1560"/>
        <w:gridCol w:w="1590"/>
        <w:gridCol w:w="4706"/>
      </w:tblGrid>
      <w:tr w14:paraId="7628E842">
        <w:tblPrEx>
          <w:tblBorders>
            <w:top w:val="single" w:color="CCCCCC" w:sz="6" w:space="0"/>
            <w:left w:val="single" w:color="CCCCCC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  <w:jc w:val="center"/>
        </w:trPr>
        <w:tc>
          <w:tcPr>
            <w:tcW w:w="1417" w:type="dxa"/>
            <w:tcBorders>
              <w:bottom w:val="single" w:color="CCCCCC" w:sz="6" w:space="0"/>
              <w:right w:val="single" w:color="CCCCCC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12B84A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560" w:lineRule="exact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lang w:val="en-US" w:eastAsia="zh-CN" w:bidi="ar"/>
              </w:rPr>
              <w:t>产品名称</w:t>
            </w:r>
          </w:p>
        </w:tc>
        <w:tc>
          <w:tcPr>
            <w:tcW w:w="1560" w:type="dxa"/>
            <w:tcBorders>
              <w:bottom w:val="single" w:color="CCCCCC" w:sz="6" w:space="0"/>
              <w:right w:val="single" w:color="CCCCCC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5668D7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560" w:lineRule="exact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lang w:val="en-US" w:eastAsia="zh-CN" w:bidi="ar"/>
              </w:rPr>
              <w:t>内容</w:t>
            </w:r>
          </w:p>
        </w:tc>
        <w:tc>
          <w:tcPr>
            <w:tcW w:w="1590" w:type="dxa"/>
            <w:tcBorders>
              <w:bottom w:val="single" w:color="CCCCCC" w:sz="6" w:space="0"/>
              <w:right w:val="single" w:color="CCCCCC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D13D61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560" w:lineRule="exact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4706" w:type="dxa"/>
            <w:tcBorders>
              <w:bottom w:val="single" w:color="CCCCCC" w:sz="6" w:space="0"/>
              <w:right w:val="single" w:color="CCCCCC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B28A2C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560" w:lineRule="exact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lang w:val="en-US" w:eastAsia="zh-CN" w:bidi="ar"/>
              </w:rPr>
              <w:t>服务期限</w:t>
            </w:r>
          </w:p>
        </w:tc>
      </w:tr>
      <w:tr w14:paraId="1EBF1806">
        <w:tblPrEx>
          <w:tblBorders>
            <w:top w:val="single" w:color="CCCCCC" w:sz="6" w:space="0"/>
            <w:left w:val="single" w:color="CCCCCC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7" w:type="dxa"/>
            <w:tcBorders>
              <w:bottom w:val="single" w:color="CCCCCC" w:sz="6" w:space="0"/>
              <w:right w:val="single" w:color="CCCCCC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8A5DD6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56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 w:bidi="ar"/>
              </w:rPr>
              <w:t>蛋糕券</w:t>
            </w:r>
          </w:p>
        </w:tc>
        <w:tc>
          <w:tcPr>
            <w:tcW w:w="1560" w:type="dxa"/>
            <w:tcBorders>
              <w:bottom w:val="single" w:color="CCCCCC" w:sz="6" w:space="0"/>
              <w:right w:val="single" w:color="CCCCCC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F2B590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56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 w:bidi="ar"/>
              </w:rPr>
              <w:t>生日蛋糕券</w:t>
            </w:r>
          </w:p>
        </w:tc>
        <w:tc>
          <w:tcPr>
            <w:tcW w:w="1590" w:type="dxa"/>
            <w:tcBorders>
              <w:bottom w:val="single" w:color="CCCCCC" w:sz="6" w:space="0"/>
              <w:right w:val="single" w:color="CCCCCC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727A86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56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 w:bidi="ar"/>
              </w:rPr>
              <w:t>约680张</w:t>
            </w:r>
          </w:p>
        </w:tc>
        <w:tc>
          <w:tcPr>
            <w:tcW w:w="4706" w:type="dxa"/>
            <w:tcBorders>
              <w:bottom w:val="single" w:color="CCCCCC" w:sz="6" w:space="0"/>
              <w:right w:val="single" w:color="CCCCCC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3A16C0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560" w:lineRule="exact"/>
              <w:ind w:left="0" w:leftChars="0" w:right="0" w:rightChars="0"/>
              <w:jc w:val="lef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highlight w:val="none"/>
                <w:shd w:val="clear" w:color="auto" w:fill="FFFFFF"/>
              </w:rPr>
              <w:t>合同签订之日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  <w:t>起—2027年12月31日截止，或预算金额人民币27.2万元使用完毕的时间截止。（以先到时间为准）</w:t>
            </w:r>
          </w:p>
        </w:tc>
      </w:tr>
    </w:tbl>
    <w:p w14:paraId="04BBDFB7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uto"/>
        <w:ind w:left="0" w:right="0" w:firstLine="42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根据采购内容及金额，设定优惠方案，卡内赠送金额不低于实际结算金额的10%，实际结算金额为400元/张（例：每张卡实际结算金额为400元，供应商卡内赠送金额为40元，则每张卡的面额为440元，优惠额度为10%，以此类推）。</w:t>
      </w:r>
    </w:p>
    <w:p w14:paraId="05DEED94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uto"/>
        <w:ind w:left="0" w:right="0" w:firstLine="42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2.按采购人审核确认提供的签收表兑换职工生日蛋糕券，结算金额以实际发生数量为准（本着多退少补的原则，以职工实际领取数目为准），每季度进行结算。</w:t>
      </w:r>
    </w:p>
    <w:p w14:paraId="63C0264C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uto"/>
        <w:ind w:left="0" w:right="0" w:firstLine="42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3.报价包含税费、制作材料、运送分发和制卡费等，采购人不再承担其他费用。</w:t>
      </w:r>
    </w:p>
    <w:p w14:paraId="10309686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uto"/>
        <w:ind w:left="0" w:right="0" w:firstLine="42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4.供应商接到采购人的供货通知后，三个工作日内将蛋糕券送到采购人指定地点。</w:t>
      </w:r>
    </w:p>
    <w:p w14:paraId="518F593B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uto"/>
        <w:ind w:left="0" w:right="0" w:firstLine="42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5.职工生日蛋糕券有效使用期限不少于3年，在有效期内可正常使用，兑换。</w:t>
      </w:r>
    </w:p>
    <w:p w14:paraId="6B48A5AC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uto"/>
        <w:ind w:left="0" w:right="0" w:firstLine="42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6.供应商提供各门店负责人、地址、联系电话等信息，承诺可在任意一家门店提货，且不附加限购条件，货物保证充足。</w:t>
      </w:r>
    </w:p>
    <w:p w14:paraId="24BE3155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uto"/>
        <w:ind w:left="0" w:right="0" w:firstLine="42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7.供应商的产品需具有良好的市场推广程度，产品品质优良，口碑好，价格合理，方便购买。 </w:t>
      </w:r>
    </w:p>
    <w:p w14:paraId="4B34DFC0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uto"/>
        <w:ind w:left="0" w:right="0" w:firstLine="42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8.院内员工在享受供应商报价折扣的同时，能够同时参加供应商线上线下的优惠活动。</w:t>
      </w:r>
    </w:p>
    <w:p w14:paraId="276318F9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uto"/>
        <w:ind w:left="0" w:right="0" w:firstLine="42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凭蛋糕券能够按需要购买蛋糕店的生日蛋糕及店内所有在售商品。蛋糕券应具备多次使用的功能（可提供多张、小面额组合）。未能一次用完余额的，余额可以再次消费，用完为止，蛋糕券使用有效期为不少于3年。</w:t>
      </w:r>
    </w:p>
    <w:p w14:paraId="0247AD7D">
      <w:pPr>
        <w:pStyle w:val="7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uto"/>
        <w:ind w:left="0" w:right="0" w:firstLine="42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10.供应商必须具备完整的管理制度及应急预案，定期完成直营店自检消毒、清洁 、卫生等情况。</w:t>
      </w:r>
    </w:p>
    <w:bookmarkEnd w:id="0"/>
    <w:p w14:paraId="2CD2F948">
      <w:pPr>
        <w:pStyle w:val="5"/>
      </w:pPr>
    </w:p>
    <w:p w14:paraId="5B6055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827477"/>
    <w:rsid w:val="01A810DB"/>
    <w:rsid w:val="06B616E8"/>
    <w:rsid w:val="09012293"/>
    <w:rsid w:val="0A3C39B9"/>
    <w:rsid w:val="0CFF3BFB"/>
    <w:rsid w:val="0F43327A"/>
    <w:rsid w:val="102B2FAC"/>
    <w:rsid w:val="133048A8"/>
    <w:rsid w:val="1502663A"/>
    <w:rsid w:val="15EB3876"/>
    <w:rsid w:val="15F7224B"/>
    <w:rsid w:val="171A22E6"/>
    <w:rsid w:val="18827477"/>
    <w:rsid w:val="1C4623C0"/>
    <w:rsid w:val="1E0D0FF6"/>
    <w:rsid w:val="26535F7D"/>
    <w:rsid w:val="26AB38C5"/>
    <w:rsid w:val="296C59DA"/>
    <w:rsid w:val="2C7A00C8"/>
    <w:rsid w:val="2F576F06"/>
    <w:rsid w:val="307728B2"/>
    <w:rsid w:val="308418B9"/>
    <w:rsid w:val="31E17D81"/>
    <w:rsid w:val="32CB74B5"/>
    <w:rsid w:val="348264A2"/>
    <w:rsid w:val="356116EF"/>
    <w:rsid w:val="3F212ECA"/>
    <w:rsid w:val="40CE66B8"/>
    <w:rsid w:val="45AE2A48"/>
    <w:rsid w:val="48F14FC2"/>
    <w:rsid w:val="498932CF"/>
    <w:rsid w:val="4AC81EC9"/>
    <w:rsid w:val="4AF601A4"/>
    <w:rsid w:val="4DFD4A46"/>
    <w:rsid w:val="4E4A678E"/>
    <w:rsid w:val="4EBC156B"/>
    <w:rsid w:val="51130FFA"/>
    <w:rsid w:val="53D64035"/>
    <w:rsid w:val="5CE74B2E"/>
    <w:rsid w:val="5D586822"/>
    <w:rsid w:val="644720E6"/>
    <w:rsid w:val="66BC43CF"/>
    <w:rsid w:val="67D70842"/>
    <w:rsid w:val="68CA3C98"/>
    <w:rsid w:val="6A962DAC"/>
    <w:rsid w:val="705B7AE7"/>
    <w:rsid w:val="720D280C"/>
    <w:rsid w:val="75886704"/>
    <w:rsid w:val="764A32AB"/>
    <w:rsid w:val="77D3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579" w:lineRule="exact"/>
    </w:pPr>
    <w:rPr>
      <w:rFonts w:ascii="Calibri" w:hAnsi="Calibri" w:eastAsia="仿宋_GB2312" w:cstheme="minorBidi"/>
      <w:sz w:val="32"/>
      <w:szCs w:val="24"/>
    </w:rPr>
  </w:style>
  <w:style w:type="paragraph" w:styleId="4">
    <w:name w:val="heading 1"/>
    <w:basedOn w:val="1"/>
    <w:next w:val="1"/>
    <w:qFormat/>
    <w:uiPriority w:val="0"/>
    <w:pPr>
      <w:autoSpaceDE w:val="0"/>
      <w:autoSpaceDN w:val="0"/>
      <w:adjustRightInd w:val="0"/>
      <w:jc w:val="center"/>
      <w:outlineLvl w:val="0"/>
    </w:pPr>
    <w:rPr>
      <w:rFonts w:ascii="Times New Roman" w:hAnsi="Times New Roman" w:eastAsia="宋体"/>
      <w:b/>
      <w:color w:val="000000" w:themeColor="text1"/>
      <w:kern w:val="0"/>
      <w:sz w:val="32"/>
      <w:szCs w:val="44"/>
      <w:lang w:val="zh-CN" w:eastAsia="zh-CN" w:bidi="ar-SA"/>
      <w14:textFill>
        <w14:solidFill>
          <w14:schemeClr w14:val="tx1"/>
        </w14:solidFill>
      </w14:textFill>
    </w:rPr>
  </w:style>
  <w:style w:type="paragraph" w:styleId="5">
    <w:name w:val="heading 2"/>
    <w:basedOn w:val="1"/>
    <w:next w:val="1"/>
    <w:link w:val="10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10">
    <w:name w:val="标题 2 Char"/>
    <w:link w:val="5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737</Words>
  <Characters>777</Characters>
  <Lines>0</Lines>
  <Paragraphs>0</Paragraphs>
  <TotalTime>6</TotalTime>
  <ScaleCrop>false</ScaleCrop>
  <LinksUpToDate>false</LinksUpToDate>
  <CharactersWithSpaces>779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2024-12-09T07:05:00Z</dcterms:created>
  <dc:creator>la lune</dc:creator>
  <cp:lastModifiedBy>la lune</cp:lastModifiedBy>
  <dcterms:modified xsi:type="dcterms:W3CDTF">2026-09-28T07:56:13Z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EBF322C9D3054C748DDF53AC9B1B0C59_13</vt:lpwstr>
  </property>
  <property fmtid="{D5CDD505-2E9C-101B-9397-08002B2CF9AE}" pid="4" name="KSOTemplateDocerSaveRecord">
    <vt:lpwstr>eyJoZGlkIjoiZTYwZjEzNzliZWNlNTZjMjdiZWIzYzA1YzVhZjEzMDQiLCJ1c2VySWQiOiIzNTY2NjUwMjAifQ==</vt:lpwstr>
  </property>
</Properties>
</file>