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医用耗材产品资料登记表</w:t>
      </w:r>
    </w:p>
    <w:tbl>
      <w:tblPr>
        <w:tblStyle w:val="2"/>
        <w:tblW w:w="49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763"/>
        <w:gridCol w:w="706"/>
        <w:gridCol w:w="1015"/>
        <w:gridCol w:w="1022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品牌、规格、型号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是否在平台采购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2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药交ID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注册证号及注册证有效期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产品用途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（公司发展）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产品在全国同类产品市场占有率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省内医院使用情况（注明医院、规格型号、价格）</w:t>
            </w:r>
          </w:p>
        </w:tc>
        <w:tc>
          <w:tcPr>
            <w:tcW w:w="39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lang w:val="en-US" w:eastAsia="zh-CN"/>
              </w:rPr>
              <w:t>收费情况</w:t>
            </w:r>
          </w:p>
        </w:tc>
        <w:tc>
          <w:tcPr>
            <w:tcW w:w="20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收费编码：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收费项目：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医保编码：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其他（如有）：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  <w:tc>
          <w:tcPr>
            <w:tcW w:w="10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规格型号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注：1、本次报价旨在全面了解医疗器械的市场情况，不与采购挂钩。</w:t>
      </w:r>
    </w:p>
    <w:p>
      <w:pPr>
        <w:ind w:firstLine="480" w:firstLineChars="200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2、同一品牌，不同规格型号产品可添加附件。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0D04"/>
    <w:rsid w:val="6E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2024-08-14T06:28:00Z</dcterms:created>
  <dc:creator>庄智健</dc:creator>
  <cp:lastModifiedBy>庄智健</cp:lastModifiedBy>
  <dcterms:modified xsi:type="dcterms:W3CDTF">2024-08-14T06:28:44Z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3DFD4E52E7954BAD8BAC48DD4AEEED84</vt:lpwstr>
  </property>
</Properties>
</file>