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珠海市第三人民医院简介</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【医院规模】</w:t>
      </w:r>
      <w:r>
        <w:rPr>
          <w:rFonts w:hint="eastAsia" w:ascii="仿宋_GB2312" w:hAnsi="仿宋_GB2312" w:eastAsia="仿宋_GB2312" w:cs="仿宋_GB2312"/>
          <w:sz w:val="32"/>
          <w:szCs w:val="32"/>
        </w:rPr>
        <w:t>珠海市第三人民医院是</w:t>
      </w:r>
      <w:r>
        <w:rPr>
          <w:rFonts w:hint="eastAsia" w:ascii="仿宋_GB2312" w:hAnsi="仿宋_GB2312" w:eastAsia="仿宋_GB2312" w:cs="仿宋_GB2312"/>
          <w:sz w:val="32"/>
          <w:szCs w:val="32"/>
          <w:lang w:val="en-US" w:eastAsia="zh-CN"/>
        </w:rPr>
        <w:t>一所</w:t>
      </w:r>
      <w:r>
        <w:rPr>
          <w:rFonts w:hint="eastAsia" w:ascii="仿宋_GB2312" w:hAnsi="仿宋_GB2312" w:eastAsia="仿宋_GB2312" w:cs="仿宋_GB2312"/>
          <w:sz w:val="32"/>
          <w:szCs w:val="32"/>
        </w:rPr>
        <w:t>珠海市卫生健康局直属医疗机构，1979年由珠海市麻风病防治站更名为珠海市慢性病防治站；2013年整合原市慢性病防治站和原市结核病防治所组建市慢性病防治中心；2017年加挂珠海市第三人民医院牌子</w:t>
      </w:r>
      <w:r>
        <w:rPr>
          <w:rFonts w:hint="eastAsia" w:ascii="仿宋_GB2312" w:hAnsi="仿宋_GB2312" w:eastAsia="仿宋_GB2312" w:cs="仿宋_GB2312"/>
          <w:sz w:val="32"/>
          <w:szCs w:val="32"/>
          <w:lang w:eastAsia="zh-CN"/>
        </w:rPr>
        <w:t>。2021年7月珠海市第三人民医院</w:t>
      </w:r>
      <w:r>
        <w:rPr>
          <w:rFonts w:hint="eastAsia" w:ascii="仿宋_GB2312" w:hAnsi="仿宋_GB2312" w:eastAsia="仿宋_GB2312" w:cs="仿宋_GB2312"/>
          <w:sz w:val="32"/>
          <w:szCs w:val="32"/>
          <w:lang w:val="en-US" w:eastAsia="zh-CN"/>
        </w:rPr>
        <w:t>南屏</w:t>
      </w:r>
      <w:r>
        <w:rPr>
          <w:rFonts w:hint="eastAsia" w:ascii="仿宋_GB2312" w:hAnsi="仿宋_GB2312" w:eastAsia="仿宋_GB2312" w:cs="仿宋_GB2312"/>
          <w:sz w:val="32"/>
          <w:szCs w:val="32"/>
          <w:lang w:eastAsia="zh-CN"/>
        </w:rPr>
        <w:t>院区建成投入使用，</w:t>
      </w:r>
      <w:r>
        <w:rPr>
          <w:rFonts w:hint="eastAsia" w:ascii="仿宋_GB2312" w:hAnsi="仿宋_GB2312" w:eastAsia="仿宋_GB2312" w:cs="仿宋_GB2312"/>
          <w:sz w:val="32"/>
          <w:szCs w:val="32"/>
        </w:rPr>
        <w:t>医院总占地面积4.86</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rPr>
        <w:t>平方米，建筑面积9.26万平方米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整体设置床位800张，</w:t>
      </w:r>
      <w:r>
        <w:rPr>
          <w:rFonts w:hint="eastAsia" w:ascii="仿宋_GB2312" w:hAnsi="仿宋_GB2312" w:eastAsia="仿宋_GB2312" w:cs="仿宋_GB2312"/>
          <w:sz w:val="32"/>
          <w:szCs w:val="32"/>
          <w:lang w:eastAsia="zh-CN"/>
        </w:rPr>
        <w:t>现有职工共计</w:t>
      </w:r>
      <w:r>
        <w:rPr>
          <w:rFonts w:hint="eastAsia" w:ascii="仿宋_GB2312" w:hAnsi="仿宋_GB2312" w:eastAsia="仿宋_GB2312" w:cs="仿宋_GB2312"/>
          <w:sz w:val="32"/>
          <w:szCs w:val="32"/>
          <w:lang w:val="en-US" w:eastAsia="zh-CN"/>
        </w:rPr>
        <w:t>675</w:t>
      </w:r>
      <w:r>
        <w:rPr>
          <w:rFonts w:hint="eastAsia" w:ascii="仿宋_GB2312" w:hAnsi="仿宋_GB2312" w:eastAsia="仿宋_GB2312" w:cs="仿宋_GB2312"/>
          <w:sz w:val="32"/>
          <w:szCs w:val="32"/>
          <w:lang w:eastAsia="zh-CN"/>
        </w:rPr>
        <w:t>人，其中高级职称人数</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lang w:eastAsia="zh-CN"/>
        </w:rPr>
        <w:t>人；硕士研究生以上学历</w:t>
      </w:r>
      <w:r>
        <w:rPr>
          <w:rFonts w:hint="eastAsia" w:ascii="仿宋_GB2312" w:hAnsi="仿宋_GB2312" w:eastAsia="仿宋_GB2312" w:cs="仿宋_GB2312"/>
          <w:sz w:val="32"/>
          <w:szCs w:val="32"/>
          <w:lang w:val="en-US" w:eastAsia="zh-CN"/>
        </w:rPr>
        <w:t>166</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搭建以南屏院区为主体，紫荆部和新村部为分部的“一体两翼”、“三角互联”办院格局。</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【医院特色】</w:t>
      </w:r>
      <w:r>
        <w:rPr>
          <w:rFonts w:hint="eastAsia" w:ascii="仿宋_GB2312" w:hAnsi="仿宋_GB2312" w:eastAsia="仿宋_GB2312" w:cs="仿宋_GB2312"/>
          <w:sz w:val="32"/>
          <w:szCs w:val="32"/>
        </w:rPr>
        <w:t>珠海市第三人民医院</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全市公共卫生疾病预防控制体系重点建设单位，主要承担全市精神心理、皮肤性病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医学</w:t>
      </w:r>
      <w:r>
        <w:rPr>
          <w:rFonts w:hint="eastAsia" w:ascii="仿宋_GB2312" w:hAnsi="仿宋_GB2312" w:eastAsia="仿宋_GB2312" w:cs="仿宋_GB2312"/>
          <w:sz w:val="32"/>
          <w:szCs w:val="32"/>
        </w:rPr>
        <w:t>美容、结核病、职业病</w:t>
      </w:r>
      <w:r>
        <w:rPr>
          <w:rFonts w:hint="eastAsia" w:ascii="仿宋_GB2312" w:hAnsi="仿宋_GB2312" w:eastAsia="仿宋_GB2312" w:cs="仿宋_GB2312"/>
          <w:sz w:val="32"/>
          <w:szCs w:val="32"/>
          <w:lang w:val="en-US" w:eastAsia="zh-CN"/>
        </w:rPr>
        <w:t>及慢性非传染性疾病的</w:t>
      </w:r>
      <w:r>
        <w:rPr>
          <w:rFonts w:hint="eastAsia" w:ascii="仿宋_GB2312" w:hAnsi="仿宋_GB2312" w:eastAsia="仿宋_GB2312" w:cs="仿宋_GB2312"/>
          <w:sz w:val="32"/>
          <w:szCs w:val="32"/>
        </w:rPr>
        <w:t>诊疗、防控、管治任务和慢性病医防协同任务。是珠海市皮肤性病质量控制中心挂靠单位，珠海市精神心理卫生协会、珠海市职业卫生协会的会长单位，市心理危机干预中心（市心理援助热线）、市精神心理专科联盟等牵头承办单位。</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【医院愿景】</w:t>
      </w:r>
      <w:r>
        <w:rPr>
          <w:rFonts w:hint="eastAsia" w:ascii="仿宋_GB2312" w:hAnsi="仿宋_GB2312" w:eastAsia="仿宋_GB2312" w:cs="仿宋_GB2312"/>
          <w:sz w:val="32"/>
          <w:szCs w:val="32"/>
        </w:rPr>
        <w:t>以“粤港澳大湾区西岸公共卫生医学中心”为目标，立足珠澳，重点布局精神心理、皮肤性病（美容）、慢性病临床诊疗（结核、心脑血管、肝病等）、职业卫生、医学检验检测五大学科群，致力于打造成为与珠海作为经济特区、珠江西岸核心城市、粤港澳大湾区枢纽城市相适应，国内知名、省内一流的，高水平、研究型、智慧型公共卫生医学中心</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b/>
          <w:bCs/>
          <w:kern w:val="2"/>
          <w:sz w:val="32"/>
          <w:szCs w:val="32"/>
          <w:lang w:val="en-US" w:eastAsia="zh-CN" w:bidi="ar-SA"/>
        </w:rPr>
        <w:t>【医院设备】</w:t>
      </w:r>
      <w:r>
        <w:rPr>
          <w:rFonts w:hint="eastAsia" w:ascii="仿宋_GB2312" w:hAnsi="仿宋_GB2312" w:eastAsia="仿宋_GB2312" w:cs="仿宋_GB2312"/>
          <w:i w:val="0"/>
          <w:iCs w:val="0"/>
          <w:caps w:val="0"/>
          <w:color w:val="000000"/>
          <w:spacing w:val="0"/>
          <w:sz w:val="32"/>
          <w:szCs w:val="32"/>
          <w:lang w:val="en-US" w:eastAsia="zh-CN"/>
        </w:rPr>
        <w:t>医院配备有一批现代化的大型医疗设备：全省首台GE SIGNATM Voyager，号称“小3T”磁共振，</w:t>
      </w:r>
      <w:r>
        <w:rPr>
          <w:rFonts w:hint="eastAsia" w:ascii="仿宋_GB2312" w:hAnsi="仿宋_GB2312" w:eastAsia="仿宋_GB2312" w:cs="仿宋_GB2312"/>
          <w:i w:val="0"/>
          <w:iCs w:val="0"/>
          <w:caps w:val="0"/>
          <w:color w:val="000000"/>
          <w:spacing w:val="0"/>
          <w:sz w:val="32"/>
          <w:szCs w:val="32"/>
          <w:lang w:val="zh-CN" w:eastAsia="zh-CN"/>
        </w:rPr>
        <w:t>通用电气深度天眼人工智能</w:t>
      </w:r>
      <w:r>
        <w:rPr>
          <w:rFonts w:hint="eastAsia" w:ascii="仿宋_GB2312" w:hAnsi="仿宋_GB2312" w:eastAsia="仿宋_GB2312" w:cs="仿宋_GB2312"/>
          <w:i w:val="0"/>
          <w:iCs w:val="0"/>
          <w:caps w:val="0"/>
          <w:color w:val="000000"/>
          <w:spacing w:val="0"/>
          <w:sz w:val="32"/>
          <w:szCs w:val="32"/>
          <w:lang w:val="en-US" w:eastAsia="zh-CN"/>
        </w:rPr>
        <w:t>64排CT，西门子公司的新一代DR系统，移动DR机，配套磁共振成像系统、X射线计算机体层摄影设备。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先进皮肤医美设备：赛诺秀蜂巢皮秒Pro，科医人M22超光子，美国科医人CO2超脉冲点阵王，欧洲之星Fotona4D PRO，半岛黄金微针，黄金热拉提射频治疗仪等。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b/>
          <w:bCs/>
          <w:kern w:val="2"/>
          <w:sz w:val="32"/>
          <w:szCs w:val="32"/>
          <w:lang w:val="en-US" w:eastAsia="zh-CN" w:bidi="ar-SA"/>
        </w:rPr>
        <w:t>【人才引进】</w:t>
      </w:r>
      <w:r>
        <w:rPr>
          <w:rFonts w:hint="eastAsia" w:ascii="仿宋_GB2312" w:hAnsi="仿宋_GB2312" w:eastAsia="仿宋_GB2312" w:cs="仿宋_GB2312"/>
          <w:i w:val="0"/>
          <w:iCs w:val="0"/>
          <w:caps w:val="0"/>
          <w:color w:val="000000"/>
          <w:spacing w:val="0"/>
          <w:sz w:val="32"/>
          <w:szCs w:val="32"/>
          <w:lang w:val="en-US" w:eastAsia="zh-CN"/>
        </w:rPr>
        <w:t>我院始终坚持以“人才兴院、人才强院”为工作方针，聚焦人才队伍建设，紧抓人才引进、培养、体制机制改革等环节，努力形成引才、育才、聚才的良好环境。我院计划建立博士工作站，并为在站博士提供必要的科研和生活保障；提供科研专项基金用于临床科研。符合珠海人才引进政策的人员享受珠海市一、二、三类人才补贴。</w:t>
      </w:r>
    </w:p>
    <w:p>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b/>
          <w:bCs/>
          <w:sz w:val="32"/>
          <w:szCs w:val="32"/>
          <w:lang w:val="en-US" w:eastAsia="zh-CN"/>
        </w:rPr>
        <w:t>【福利待遇】</w:t>
      </w:r>
      <w:r>
        <w:rPr>
          <w:rFonts w:hint="eastAsia" w:ascii="仿宋_GB2312" w:hAnsi="仿宋_GB2312" w:eastAsia="仿宋_GB2312" w:cs="仿宋_GB2312"/>
          <w:i w:val="0"/>
          <w:iCs w:val="0"/>
          <w:caps w:val="0"/>
          <w:color w:val="000000"/>
          <w:spacing w:val="0"/>
          <w:kern w:val="0"/>
          <w:sz w:val="32"/>
          <w:szCs w:val="32"/>
          <w:lang w:val="en-US" w:eastAsia="zh-CN" w:bidi="ar"/>
        </w:rPr>
        <w:t>被聘用者为事业单位正式工作人员，享受政策规定的薪酬待遇。提供有社保、公积金，交通补助、伙食补贴、职工年度体检等福利，定期举办丰富的业余活动、节日慰问，协助职工办理珠海市户口、协助子女就近入学等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b/>
          <w:bCs/>
          <w:sz w:val="32"/>
          <w:szCs w:val="32"/>
          <w:lang w:val="en-US" w:eastAsia="zh-CN"/>
        </w:rPr>
        <w:t>【联系方式】</w:t>
      </w:r>
      <w:r>
        <w:rPr>
          <w:rFonts w:hint="eastAsia" w:ascii="仿宋_GB2312" w:hAnsi="仿宋_GB2312" w:eastAsia="仿宋_GB2312" w:cs="仿宋_GB2312"/>
          <w:i w:val="0"/>
          <w:iCs w:val="0"/>
          <w:caps w:val="0"/>
          <w:color w:val="000000"/>
          <w:spacing w:val="0"/>
          <w:kern w:val="0"/>
          <w:sz w:val="32"/>
          <w:szCs w:val="32"/>
          <w:lang w:val="en-US" w:eastAsia="zh-CN" w:bidi="ar"/>
        </w:rPr>
        <w:t>珠海市第三人民医院人事部门，咨询电话：0756-2390926（蔡老师、梁老师）</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both"/>
        <w:textAlignment w:val="auto"/>
        <w:rPr>
          <w:rFonts w:hint="eastAsia" w:ascii="仿宋_GB2312" w:hAnsi="仿宋_GB2312" w:eastAsia="仿宋_GB2312" w:cs="仿宋_GB2312"/>
          <w:i w:val="0"/>
          <w:iCs w:val="0"/>
          <w:caps w:val="0"/>
          <w:color w:val="000000"/>
          <w:spacing w:val="0"/>
          <w:sz w:val="32"/>
          <w:szCs w:val="32"/>
          <w:lang w:val="en-US" w:eastAsia="zh-CN"/>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MDYwZDQ1ODA2NDFiMDg1ZWZiYjdlODA1YzQ0OGEifQ=="/>
  </w:docVars>
  <w:rsids>
    <w:rsidRoot w:val="1A4B16E6"/>
    <w:rsid w:val="05CF1D3A"/>
    <w:rsid w:val="063B5F8E"/>
    <w:rsid w:val="07C62A5A"/>
    <w:rsid w:val="0A8E4851"/>
    <w:rsid w:val="101F0366"/>
    <w:rsid w:val="15546962"/>
    <w:rsid w:val="16D503AF"/>
    <w:rsid w:val="1A4B16E6"/>
    <w:rsid w:val="1CE465AB"/>
    <w:rsid w:val="1E652D42"/>
    <w:rsid w:val="1ED81A41"/>
    <w:rsid w:val="1EE75F82"/>
    <w:rsid w:val="1F066D95"/>
    <w:rsid w:val="217613CD"/>
    <w:rsid w:val="21DF6DA8"/>
    <w:rsid w:val="24F47C58"/>
    <w:rsid w:val="25970268"/>
    <w:rsid w:val="292E7490"/>
    <w:rsid w:val="296D079D"/>
    <w:rsid w:val="29AA71F7"/>
    <w:rsid w:val="29FD71EB"/>
    <w:rsid w:val="2A8A1F57"/>
    <w:rsid w:val="2A8E5B05"/>
    <w:rsid w:val="30B07516"/>
    <w:rsid w:val="316D7D29"/>
    <w:rsid w:val="32220AE7"/>
    <w:rsid w:val="323F5543"/>
    <w:rsid w:val="338F782A"/>
    <w:rsid w:val="38D13D3C"/>
    <w:rsid w:val="3C212D5F"/>
    <w:rsid w:val="3C334E61"/>
    <w:rsid w:val="3CC84507"/>
    <w:rsid w:val="3DDB5ED7"/>
    <w:rsid w:val="406209E8"/>
    <w:rsid w:val="407660B6"/>
    <w:rsid w:val="408D6B3E"/>
    <w:rsid w:val="42154754"/>
    <w:rsid w:val="43170343"/>
    <w:rsid w:val="43AA3CDD"/>
    <w:rsid w:val="46E17136"/>
    <w:rsid w:val="46E21C13"/>
    <w:rsid w:val="49B904BE"/>
    <w:rsid w:val="4B7B3050"/>
    <w:rsid w:val="4BEA1902"/>
    <w:rsid w:val="4C482CCE"/>
    <w:rsid w:val="4D9E222B"/>
    <w:rsid w:val="4EBF2C70"/>
    <w:rsid w:val="50E40388"/>
    <w:rsid w:val="51FD77ED"/>
    <w:rsid w:val="529254B9"/>
    <w:rsid w:val="52F30B8C"/>
    <w:rsid w:val="551C767C"/>
    <w:rsid w:val="559903F2"/>
    <w:rsid w:val="55A87E79"/>
    <w:rsid w:val="56462455"/>
    <w:rsid w:val="579B7F63"/>
    <w:rsid w:val="583E7954"/>
    <w:rsid w:val="59C926CA"/>
    <w:rsid w:val="5D5F5503"/>
    <w:rsid w:val="5DDA22B8"/>
    <w:rsid w:val="5E932A62"/>
    <w:rsid w:val="5FCC1B6E"/>
    <w:rsid w:val="61871BD6"/>
    <w:rsid w:val="63D305A9"/>
    <w:rsid w:val="63DC7232"/>
    <w:rsid w:val="664D68D1"/>
    <w:rsid w:val="679D5A79"/>
    <w:rsid w:val="68AB0169"/>
    <w:rsid w:val="68F647FB"/>
    <w:rsid w:val="69D71179"/>
    <w:rsid w:val="6AE24B7E"/>
    <w:rsid w:val="6B126C41"/>
    <w:rsid w:val="6C750CA3"/>
    <w:rsid w:val="70CE6302"/>
    <w:rsid w:val="72030440"/>
    <w:rsid w:val="74A25ED2"/>
    <w:rsid w:val="7695436D"/>
    <w:rsid w:val="7A1E175A"/>
    <w:rsid w:val="7C9E4FCF"/>
    <w:rsid w:val="7E090C78"/>
    <w:rsid w:val="7EA6773B"/>
    <w:rsid w:val="7EF447CA"/>
    <w:rsid w:val="7FAB3FEB"/>
    <w:rsid w:val="9F7D51D1"/>
    <w:rsid w:val="FE775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line="560" w:lineRule="exact"/>
      <w:ind w:firstLine="640"/>
      <w:outlineLvl w:val="1"/>
    </w:pPr>
    <w:rPr>
      <w:rFonts w:eastAsia="黑体"/>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3">
    <w:name w:val="正文 A"/>
    <w:next w:val="4"/>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 w:type="paragraph" w:customStyle="1" w:styleId="4">
    <w:name w:val="标题 21"/>
    <w:next w:val="3"/>
    <w:qFormat/>
    <w:uiPriority w:val="0"/>
    <w:pPr>
      <w:keepNext/>
      <w:keepLines/>
      <w:pageBreakBefore w:val="0"/>
      <w:framePr w:wrap="around" w:vAnchor="margin" w:hAnchor="text" w:yAlign="top"/>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640"/>
      <w:jc w:val="both"/>
      <w:outlineLvl w:val="1"/>
    </w:pPr>
    <w:rPr>
      <w:rFonts w:hint="default" w:ascii="Arial Unicode MS" w:hAnsi="Arial Unicode MS" w:eastAsia="Arial Unicode MS" w:cs="Arial Unicode MS"/>
      <w:color w:val="000000"/>
      <w:spacing w:val="0"/>
      <w:w w:val="100"/>
      <w:kern w:val="2"/>
      <w:position w:val="0"/>
      <w:sz w:val="21"/>
      <w:szCs w:val="21"/>
      <w:u w:val="none" w:color="000000"/>
      <w:vertAlign w:val="baseline"/>
      <w:lang w:val="en-US"/>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2022-11-01T22:04:00Z</dcterms:created>
  <dc:creator>叶仲书</dc:creator>
  <cp:lastModifiedBy>蔡丽权</cp:lastModifiedBy>
  <cp:lastPrinted>2022-11-01T22:11:00Z</cp:lastPrinted>
  <dcterms:modified xsi:type="dcterms:W3CDTF">2024-12-24T09:02:06Z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36744212CA6448789A2E83FE0A1BA302</vt:lpwstr>
  </property>
</Properties>
</file>