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9E099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珠海市第三人民医院绿植花卉询价</w:t>
      </w:r>
    </w:p>
    <w:p w14:paraId="013EEC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76D8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珠海市第三人民医院于2024年7月25日-2024年7月30日公开向社会征集绿植花卉项目的报价，现诚挚邀请具有相关资质的供应商商踊跃报名，有关事项通知如下:</w:t>
      </w:r>
    </w:p>
    <w:p w14:paraId="0BB97435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询价内容：绿植花卉</w:t>
      </w:r>
    </w:p>
    <w:p w14:paraId="276900D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项目要求</w:t>
      </w:r>
    </w:p>
    <w:p w14:paraId="68786C6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项目预算：2000元</w:t>
      </w:r>
    </w:p>
    <w:p w14:paraId="3C65053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采购数量：主院区升旗台周围植物</w:t>
      </w:r>
    </w:p>
    <w:p w14:paraId="1CD3402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相关描述：女贞球120cm</w:t>
      </w:r>
    </w:p>
    <w:p w14:paraId="2078EF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8400" cy="287845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1E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龙船花35cm</w:t>
      </w:r>
    </w:p>
    <w:p w14:paraId="6B23795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882390" cy="245999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45B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送货地点：珠海市香洲区南屏镇和正路166号珠海市第三人民医院。</w:t>
      </w:r>
    </w:p>
    <w:p w14:paraId="222EBF4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期望送货时间：下单后三天内。</w:t>
      </w:r>
    </w:p>
    <w:p w14:paraId="5BFCF6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需包含施工费用、调试费、管理费、运输费、维护服务费、税费。</w:t>
      </w:r>
    </w:p>
    <w:p w14:paraId="5BC13C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242323"/>
          <w:spacing w:val="0"/>
          <w:sz w:val="28"/>
          <w:szCs w:val="28"/>
          <w:shd w:val="clear" w:fill="FFFFFF"/>
          <w:lang w:val="en-US" w:eastAsia="zh-CN"/>
        </w:rPr>
      </w:pPr>
    </w:p>
    <w:p w14:paraId="7989EF59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资质要求</w:t>
      </w:r>
    </w:p>
    <w:p w14:paraId="08EF112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500" w:lineRule="exact"/>
        <w:ind w:left="0" w:right="0" w:firstLine="560" w:firstLineChars="200"/>
        <w:jc w:val="lef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报价单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（报价格式参照附件）</w:t>
      </w:r>
      <w:bookmarkStart w:id="0" w:name="_GoBack"/>
      <w:bookmarkEnd w:id="0"/>
    </w:p>
    <w:p w14:paraId="235AE54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报名方式</w:t>
      </w:r>
    </w:p>
    <w:p w14:paraId="69CFBF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资料递交截止时间：2024年7月30日17时，逾期无效。</w:t>
      </w:r>
    </w:p>
    <w:p w14:paraId="09F034C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资料须含有项目名称、提交单位、联系人、联系电话等信息，资料加盖公章。采用邮件发送方式，在规定时间内将报价发送至邮箱：gz123456cc@163.com。</w:t>
      </w:r>
    </w:p>
    <w:p w14:paraId="16A6279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联系人：蔡先生           联系电话：0756-2390941</w:t>
      </w:r>
    </w:p>
    <w:p w14:paraId="4BB45D91">
      <w:pPr>
        <w:pStyle w:val="2"/>
        <w:rPr>
          <w:rFonts w:hint="eastAsia"/>
          <w:lang w:val="en-US" w:eastAsia="zh-CN"/>
        </w:rPr>
      </w:pPr>
    </w:p>
    <w:p w14:paraId="21A27D13">
      <w:pPr>
        <w:pStyle w:val="2"/>
        <w:rPr>
          <w:rFonts w:hint="eastAsia"/>
          <w:lang w:val="en-US" w:eastAsia="zh-CN"/>
        </w:rPr>
      </w:pPr>
    </w:p>
    <w:p w14:paraId="6589AB1D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总务后勤    </w:t>
      </w:r>
    </w:p>
    <w:p w14:paraId="727513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2024年7月25日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AF367A"/>
    <w:multiLevelType w:val="singleLevel"/>
    <w:tmpl w:val="0DAF36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1OGQyYTlhZWZkNzZlMDZmNTc0NDliYzI2MWYyMGMifQ=="/>
  </w:docVars>
  <w:rsids>
    <w:rsidRoot w:val="00000000"/>
    <w:rsid w:val="02220C16"/>
    <w:rsid w:val="03EF3820"/>
    <w:rsid w:val="11653D4D"/>
    <w:rsid w:val="210C40E7"/>
    <w:rsid w:val="34245806"/>
    <w:rsid w:val="3CD63197"/>
    <w:rsid w:val="520445F0"/>
    <w:rsid w:val="5D9C65ED"/>
    <w:rsid w:val="6A137BF2"/>
    <w:rsid w:val="6B786AAD"/>
    <w:rsid w:val="70BC3C5C"/>
    <w:rsid w:val="7D9A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ind w:firstLine="420" w:firstLineChars="200"/>
    </w:pPr>
  </w:style>
  <w:style w:type="paragraph" w:customStyle="1" w:styleId="3">
    <w:name w:val="BodyTextIndent"/>
    <w:basedOn w:val="1"/>
    <w:autoRedefine/>
    <w:qFormat/>
    <w:uiPriority w:val="0"/>
    <w:pPr>
      <w:spacing w:after="120"/>
      <w:ind w:left="420" w:leftChars="20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343</Words>
  <Characters>402</Characters>
  <Lines>0</Lines>
  <Paragraphs>0</Paragraphs>
  <TotalTime>0</TotalTime>
  <ScaleCrop>false</ScaleCrop>
  <LinksUpToDate>false</LinksUpToDate>
  <CharactersWithSpaces>418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2024-07-24T01:17:00Z</dcterms:created>
  <dc:creator>Admin</dc:creator>
  <cp:lastModifiedBy>蔡济州</cp:lastModifiedBy>
  <dcterms:modified xsi:type="dcterms:W3CDTF">2024-07-24T07:30:14Z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87601FF23D8045AD8CB35A99CCED70AE_12</vt:lpwstr>
  </property>
</Properties>
</file>