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宋体" w:hAnsi="宋体" w:eastAsia="宋体" w:cs="宋体"/>
          <w:highlight w:val="none"/>
        </w:rPr>
      </w:pPr>
    </w:p>
    <w:p>
      <w:pPr>
        <w:rPr>
          <w:rFonts w:hint="eastAsia" w:ascii="宋体" w:hAnsi="宋体" w:eastAsia="宋体" w:cs="宋体"/>
          <w:highlight w:val="none"/>
        </w:rPr>
      </w:pPr>
    </w:p>
    <w:p>
      <w:pPr>
        <w:rPr>
          <w:rFonts w:hint="eastAsia"/>
          <w:highlight w:val="none"/>
        </w:rPr>
      </w:pPr>
    </w:p>
    <w:p>
      <w:pPr>
        <w:adjustRightInd w:val="0"/>
        <w:snapToGrid w:val="0"/>
        <w:spacing w:line="360" w:lineRule="auto"/>
        <w:jc w:val="center"/>
        <w:rPr>
          <w:rFonts w:hAnsi="宋体"/>
          <w:sz w:val="72"/>
          <w:szCs w:val="72"/>
          <w:highlight w:val="none"/>
        </w:rPr>
      </w:pPr>
      <w:r>
        <w:rPr>
          <w:rFonts w:hint="eastAsia" w:hAnsi="宋体"/>
          <w:color w:val="auto"/>
          <w:sz w:val="72"/>
          <w:szCs w:val="72"/>
          <w:highlight w:val="none"/>
        </w:rPr>
        <w:t>珠 海 市 招 标 采 购</w:t>
      </w:r>
    </w:p>
    <w:p>
      <w:pPr>
        <w:adjustRightInd w:val="0"/>
        <w:snapToGrid w:val="0"/>
        <w:spacing w:line="360" w:lineRule="auto"/>
        <w:jc w:val="center"/>
        <w:rPr>
          <w:rFonts w:hAnsi="宋体"/>
          <w:sz w:val="72"/>
          <w:szCs w:val="72"/>
          <w:highlight w:val="none"/>
        </w:rPr>
      </w:pPr>
    </w:p>
    <w:p>
      <w:pPr>
        <w:adjustRightInd w:val="0"/>
        <w:snapToGrid w:val="0"/>
        <w:spacing w:line="360" w:lineRule="auto"/>
        <w:jc w:val="center"/>
        <w:rPr>
          <w:rFonts w:hAnsi="宋体"/>
          <w:sz w:val="72"/>
          <w:szCs w:val="72"/>
          <w:highlight w:val="none"/>
        </w:rPr>
      </w:pPr>
      <w:r>
        <w:rPr>
          <w:rFonts w:hint="eastAsia" w:hAnsi="宋体"/>
          <w:sz w:val="72"/>
          <w:szCs w:val="72"/>
          <w:highlight w:val="none"/>
          <w:u w:val="single"/>
        </w:rPr>
        <w:t>公开招标</w:t>
      </w:r>
      <w:r>
        <w:rPr>
          <w:rFonts w:hint="eastAsia" w:hAnsi="宋体"/>
          <w:sz w:val="72"/>
          <w:szCs w:val="72"/>
          <w:highlight w:val="none"/>
        </w:rPr>
        <w:t>文件</w:t>
      </w:r>
    </w:p>
    <w:p>
      <w:pPr>
        <w:adjustRightInd w:val="0"/>
        <w:snapToGrid w:val="0"/>
        <w:spacing w:line="360" w:lineRule="auto"/>
        <w:jc w:val="center"/>
        <w:rPr>
          <w:rFonts w:hAnsi="宋体"/>
          <w:highlight w:val="none"/>
        </w:rPr>
      </w:pPr>
    </w:p>
    <w:p>
      <w:pPr>
        <w:adjustRightInd w:val="0"/>
        <w:snapToGrid w:val="0"/>
        <w:spacing w:line="360" w:lineRule="auto"/>
        <w:jc w:val="center"/>
        <w:rPr>
          <w:rFonts w:hAnsi="宋体"/>
          <w:highlight w:val="none"/>
        </w:rPr>
      </w:pPr>
    </w:p>
    <w:p>
      <w:pPr>
        <w:adjustRightInd w:val="0"/>
        <w:snapToGrid w:val="0"/>
        <w:spacing w:line="360" w:lineRule="auto"/>
        <w:jc w:val="center"/>
        <w:rPr>
          <w:rFonts w:hAnsi="宋体"/>
          <w:highlight w:val="none"/>
        </w:rPr>
      </w:pPr>
    </w:p>
    <w:p>
      <w:pPr>
        <w:adjustRightInd w:val="0"/>
        <w:snapToGrid w:val="0"/>
        <w:spacing w:line="360" w:lineRule="auto"/>
        <w:jc w:val="center"/>
        <w:rPr>
          <w:highlight w:val="none"/>
        </w:rPr>
      </w:pPr>
    </w:p>
    <w:p>
      <w:pPr>
        <w:pStyle w:val="70"/>
        <w:ind w:left="1994" w:leftChars="257" w:hanging="1377" w:hangingChars="492"/>
        <w:rPr>
          <w:rFonts w:hint="eastAsia" w:ascii="黑体" w:hAnsi="黑体" w:eastAsia="黑体"/>
          <w:sz w:val="28"/>
          <w:szCs w:val="28"/>
          <w:highlight w:val="none"/>
          <w:lang w:eastAsia="zh-CN"/>
        </w:rPr>
      </w:pPr>
      <w:r>
        <w:rPr>
          <w:rFonts w:hint="eastAsia" w:ascii="黑体" w:hAnsi="黑体" w:eastAsia="黑体"/>
          <w:sz w:val="28"/>
          <w:szCs w:val="28"/>
          <w:highlight w:val="none"/>
        </w:rPr>
        <w:t>项目名称：</w:t>
      </w:r>
      <w:r>
        <w:rPr>
          <w:rFonts w:hint="eastAsia" w:ascii="黑体" w:hAnsi="黑体" w:eastAsia="黑体"/>
          <w:sz w:val="28"/>
          <w:szCs w:val="28"/>
          <w:highlight w:val="none"/>
          <w:lang w:eastAsia="zh-CN"/>
        </w:rPr>
        <w:t>珠海市第三人民医院智能化（安防）系统运维保养项目</w:t>
      </w:r>
    </w:p>
    <w:p>
      <w:pPr>
        <w:pStyle w:val="70"/>
        <w:ind w:left="1994" w:leftChars="257" w:hanging="1377" w:hangingChars="492"/>
        <w:rPr>
          <w:rFonts w:hint="default" w:ascii="黑体" w:hAnsi="黑体" w:eastAsia="黑体"/>
          <w:sz w:val="28"/>
          <w:szCs w:val="28"/>
          <w:highlight w:val="none"/>
          <w:lang w:val="en-US" w:eastAsia="zh-CN"/>
        </w:rPr>
      </w:pPr>
      <w:r>
        <w:rPr>
          <w:rFonts w:hint="eastAsia" w:ascii="黑体" w:hAnsi="黑体" w:eastAsia="黑体"/>
          <w:sz w:val="28"/>
          <w:szCs w:val="28"/>
          <w:highlight w:val="none"/>
          <w:lang w:eastAsia="zh-CN"/>
        </w:rPr>
        <w:t>项目编号</w:t>
      </w:r>
      <w:r>
        <w:rPr>
          <w:rFonts w:hint="eastAsia" w:ascii="黑体" w:hAnsi="黑体" w:eastAsia="黑体"/>
          <w:sz w:val="28"/>
          <w:szCs w:val="28"/>
          <w:highlight w:val="none"/>
        </w:rPr>
        <w:t>：</w:t>
      </w:r>
      <w:r>
        <w:rPr>
          <w:rFonts w:hint="eastAsia" w:ascii="黑体" w:hAnsi="黑体" w:eastAsia="黑体"/>
          <w:sz w:val="28"/>
          <w:szCs w:val="28"/>
          <w:highlight w:val="none"/>
          <w:lang w:val="en-US" w:eastAsia="zh-CN"/>
        </w:rPr>
        <w:t>DHH24-ZH1CFGW-100</w:t>
      </w:r>
    </w:p>
    <w:p>
      <w:pPr>
        <w:pStyle w:val="70"/>
        <w:ind w:left="1994" w:leftChars="257" w:hanging="1377" w:hangingChars="492"/>
        <w:rPr>
          <w:rFonts w:ascii="黑体" w:hAnsi="黑体" w:eastAsia="黑体"/>
          <w:sz w:val="28"/>
          <w:szCs w:val="28"/>
          <w:highlight w:val="none"/>
        </w:rPr>
      </w:pPr>
    </w:p>
    <w:p>
      <w:pPr>
        <w:pStyle w:val="70"/>
        <w:ind w:left="1994" w:leftChars="257" w:hanging="1377" w:hangingChars="492"/>
        <w:rPr>
          <w:rFonts w:ascii="黑体" w:hAnsi="黑体" w:eastAsia="黑体"/>
          <w:sz w:val="28"/>
          <w:szCs w:val="28"/>
          <w:highlight w:val="none"/>
        </w:rPr>
      </w:pPr>
    </w:p>
    <w:p>
      <w:pPr>
        <w:pStyle w:val="70"/>
        <w:ind w:left="1994" w:leftChars="257" w:hanging="1377" w:hangingChars="492"/>
        <w:rPr>
          <w:rFonts w:ascii="黑体" w:hAnsi="黑体" w:eastAsia="黑体"/>
          <w:sz w:val="28"/>
          <w:szCs w:val="28"/>
          <w:highlight w:val="none"/>
        </w:rPr>
      </w:pPr>
    </w:p>
    <w:p>
      <w:pPr>
        <w:pStyle w:val="70"/>
        <w:ind w:left="1994" w:leftChars="257" w:hanging="1377" w:hangingChars="492"/>
        <w:rPr>
          <w:rFonts w:ascii="黑体" w:hAnsi="黑体" w:eastAsia="黑体"/>
          <w:sz w:val="28"/>
          <w:szCs w:val="28"/>
          <w:highlight w:val="none"/>
        </w:rPr>
      </w:pPr>
    </w:p>
    <w:p>
      <w:pPr>
        <w:pStyle w:val="70"/>
        <w:ind w:left="1994" w:leftChars="257" w:hanging="1377" w:hangingChars="492"/>
        <w:rPr>
          <w:rFonts w:ascii="黑体" w:hAnsi="黑体" w:eastAsia="黑体"/>
          <w:sz w:val="28"/>
          <w:szCs w:val="28"/>
          <w:highlight w:val="none"/>
        </w:rPr>
      </w:pPr>
    </w:p>
    <w:p>
      <w:pPr>
        <w:pStyle w:val="70"/>
        <w:ind w:left="1994" w:leftChars="257" w:hanging="1377" w:hangingChars="492"/>
        <w:rPr>
          <w:rFonts w:hint="eastAsia" w:ascii="黑体" w:hAnsi="黑体" w:eastAsia="黑体"/>
          <w:sz w:val="28"/>
          <w:szCs w:val="28"/>
          <w:highlight w:val="none"/>
          <w:lang w:eastAsia="zh-CN"/>
        </w:rPr>
      </w:pPr>
      <w:r>
        <w:rPr>
          <w:rFonts w:hint="eastAsia" w:ascii="黑体" w:hAnsi="黑体" w:eastAsia="黑体"/>
          <w:sz w:val="28"/>
          <w:szCs w:val="28"/>
          <w:highlight w:val="none"/>
        </w:rPr>
        <w:t>采购人：</w:t>
      </w:r>
      <w:r>
        <w:rPr>
          <w:rFonts w:hint="eastAsia" w:ascii="黑体" w:hAnsi="黑体" w:eastAsia="黑体"/>
          <w:sz w:val="28"/>
          <w:szCs w:val="28"/>
          <w:highlight w:val="none"/>
          <w:lang w:eastAsia="zh-CN"/>
        </w:rPr>
        <w:t>珠海市第三人民医院</w:t>
      </w:r>
    </w:p>
    <w:p>
      <w:pPr>
        <w:pStyle w:val="70"/>
        <w:ind w:left="1994" w:leftChars="257" w:hanging="1377" w:hangingChars="492"/>
        <w:rPr>
          <w:rFonts w:hint="eastAsia" w:ascii="黑体" w:hAnsi="黑体" w:eastAsia="黑体"/>
          <w:sz w:val="28"/>
          <w:szCs w:val="28"/>
          <w:highlight w:val="none"/>
          <w:lang w:eastAsia="zh-CN"/>
        </w:rPr>
      </w:pPr>
      <w:r>
        <w:rPr>
          <w:rFonts w:hint="eastAsia" w:ascii="黑体" w:hAnsi="黑体" w:eastAsia="黑体"/>
          <w:sz w:val="28"/>
          <w:szCs w:val="28"/>
          <w:highlight w:val="none"/>
        </w:rPr>
        <w:t>采购代理机构：</w:t>
      </w:r>
      <w:r>
        <w:rPr>
          <w:rFonts w:hint="eastAsia" w:ascii="黑体" w:hAnsi="黑体" w:eastAsia="黑体"/>
          <w:sz w:val="28"/>
          <w:szCs w:val="28"/>
          <w:highlight w:val="none"/>
          <w:lang w:eastAsia="zh-CN"/>
        </w:rPr>
        <w:t>大航海（广东）项目咨询有限公司</w:t>
      </w:r>
    </w:p>
    <w:p>
      <w:pPr>
        <w:pStyle w:val="70"/>
        <w:ind w:left="1994" w:leftChars="257" w:hanging="1377" w:hangingChars="492"/>
        <w:rPr>
          <w:rFonts w:hint="eastAsia" w:ascii="黑体" w:hAnsi="黑体" w:eastAsia="黑体"/>
          <w:sz w:val="32"/>
          <w:szCs w:val="32"/>
          <w:highlight w:val="none"/>
          <w:lang w:eastAsia="zh-CN"/>
        </w:rPr>
      </w:pPr>
      <w:r>
        <w:rPr>
          <w:rFonts w:hint="eastAsia" w:ascii="黑体" w:hAnsi="黑体" w:eastAsia="黑体"/>
          <w:sz w:val="28"/>
          <w:szCs w:val="28"/>
          <w:highlight w:val="none"/>
        </w:rPr>
        <w:t>项目经理：</w:t>
      </w:r>
      <w:r>
        <w:rPr>
          <w:rFonts w:hint="eastAsia" w:ascii="黑体" w:hAnsi="黑体" w:eastAsia="黑体"/>
          <w:sz w:val="28"/>
          <w:szCs w:val="28"/>
          <w:highlight w:val="none"/>
          <w:lang w:eastAsia="zh-CN"/>
        </w:rPr>
        <w:t>曾俊恒</w:t>
      </w:r>
    </w:p>
    <w:p>
      <w:pPr>
        <w:pStyle w:val="34"/>
        <w:rPr>
          <w:highlight w:val="none"/>
        </w:rPr>
      </w:pPr>
      <w:r>
        <w:rPr>
          <w:highlight w:val="none"/>
        </w:rPr>
        <w:br w:type="page"/>
      </w:r>
    </w:p>
    <w:p>
      <w:pPr>
        <w:widowControl/>
        <w:spacing w:line="360" w:lineRule="auto"/>
        <w:jc w:val="center"/>
        <w:rPr>
          <w:rFonts w:hint="eastAsia" w:ascii="宋体" w:hAnsi="宋体" w:cs="宋体"/>
          <w:b/>
          <w:sz w:val="36"/>
          <w:szCs w:val="36"/>
          <w:highlight w:val="none"/>
        </w:rPr>
      </w:pPr>
      <w:r>
        <w:rPr>
          <w:rFonts w:hint="eastAsia" w:ascii="宋体" w:hAnsi="宋体" w:cs="宋体"/>
          <w:b/>
          <w:sz w:val="36"/>
          <w:szCs w:val="36"/>
          <w:highlight w:val="none"/>
        </w:rPr>
        <w:t>温馨提示</w:t>
      </w:r>
    </w:p>
    <w:p>
      <w:pPr>
        <w:widowControl w:val="0"/>
        <w:tabs>
          <w:tab w:val="left" w:pos="851"/>
        </w:tabs>
        <w:spacing w:line="360" w:lineRule="auto"/>
        <w:jc w:val="both"/>
        <w:rPr>
          <w:rFonts w:hint="eastAsia" w:ascii="宋体" w:hAnsi="宋体" w:cs="宋体"/>
          <w:sz w:val="21"/>
          <w:szCs w:val="21"/>
          <w:highlight w:val="none"/>
        </w:rPr>
      </w:pPr>
    </w:p>
    <w:p>
      <w:pPr>
        <w:widowControl w:val="0"/>
        <w:numPr>
          <w:ilvl w:val="0"/>
          <w:numId w:val="1"/>
        </w:numPr>
        <w:tabs>
          <w:tab w:val="left" w:pos="851"/>
        </w:tabs>
        <w:spacing w:line="360" w:lineRule="auto"/>
        <w:ind w:left="851" w:hanging="851"/>
        <w:jc w:val="both"/>
        <w:rPr>
          <w:rFonts w:hint="eastAsia" w:ascii="宋体" w:hAnsi="宋体" w:cs="宋体"/>
          <w:sz w:val="21"/>
          <w:szCs w:val="21"/>
          <w:highlight w:val="none"/>
        </w:rPr>
      </w:pPr>
      <w:r>
        <w:rPr>
          <w:rFonts w:hint="eastAsia" w:ascii="宋体" w:hAnsi="宋体" w:cs="宋体"/>
          <w:sz w:val="21"/>
          <w:szCs w:val="21"/>
          <w:highlight w:val="none"/>
        </w:rPr>
        <w:t>如无另行说明，投标文件提交时间为投标文件提交截止时间之前30分钟内。</w:t>
      </w:r>
    </w:p>
    <w:p>
      <w:pPr>
        <w:widowControl w:val="0"/>
        <w:numPr>
          <w:ilvl w:val="0"/>
          <w:numId w:val="1"/>
        </w:numPr>
        <w:tabs>
          <w:tab w:val="left" w:pos="851"/>
        </w:tabs>
        <w:spacing w:line="360" w:lineRule="auto"/>
        <w:ind w:left="851" w:hanging="851"/>
        <w:jc w:val="both"/>
        <w:rPr>
          <w:rFonts w:hint="eastAsia" w:ascii="宋体" w:hAnsi="宋体" w:cs="宋体"/>
          <w:sz w:val="21"/>
          <w:szCs w:val="21"/>
          <w:highlight w:val="none"/>
        </w:rPr>
      </w:pPr>
      <w:r>
        <w:rPr>
          <w:rFonts w:hint="eastAsia" w:ascii="宋体" w:hAnsi="宋体" w:cs="宋体"/>
          <w:sz w:val="21"/>
          <w:szCs w:val="21"/>
          <w:highlight w:val="none"/>
        </w:rPr>
        <w:t>为避免因迟到而失去投标资格，请适当提前到达。</w:t>
      </w:r>
    </w:p>
    <w:p>
      <w:pPr>
        <w:widowControl w:val="0"/>
        <w:numPr>
          <w:ilvl w:val="0"/>
          <w:numId w:val="1"/>
        </w:numPr>
        <w:tabs>
          <w:tab w:val="left" w:pos="851"/>
        </w:tabs>
        <w:spacing w:line="360" w:lineRule="auto"/>
        <w:ind w:left="851" w:hanging="851"/>
        <w:jc w:val="both"/>
        <w:rPr>
          <w:rFonts w:hint="eastAsia" w:ascii="宋体" w:hAnsi="宋体" w:cs="宋体"/>
          <w:sz w:val="21"/>
          <w:szCs w:val="21"/>
          <w:highlight w:val="none"/>
        </w:rPr>
      </w:pPr>
      <w:r>
        <w:rPr>
          <w:rFonts w:hint="eastAsia" w:ascii="宋体" w:hAnsi="宋体" w:cs="宋体"/>
          <w:sz w:val="21"/>
          <w:szCs w:val="21"/>
          <w:highlight w:val="none"/>
        </w:rPr>
        <w:t>请正确填写《开标一览表（报价表）》《投标分项报价表》（如有）。多包组项目请仔细检查包组号，包组号与包组采购内容必须对应。</w:t>
      </w:r>
    </w:p>
    <w:p>
      <w:pPr>
        <w:widowControl w:val="0"/>
        <w:numPr>
          <w:ilvl w:val="0"/>
          <w:numId w:val="1"/>
        </w:numPr>
        <w:tabs>
          <w:tab w:val="left" w:pos="851"/>
        </w:tabs>
        <w:spacing w:line="360" w:lineRule="auto"/>
        <w:ind w:left="851" w:hanging="851"/>
        <w:jc w:val="both"/>
        <w:rPr>
          <w:rFonts w:hint="eastAsia" w:ascii="宋体" w:hAnsi="宋体" w:cs="宋体"/>
          <w:sz w:val="21"/>
          <w:szCs w:val="21"/>
          <w:highlight w:val="none"/>
        </w:rPr>
      </w:pPr>
      <w:r>
        <w:rPr>
          <w:rFonts w:hint="eastAsia" w:ascii="宋体" w:hAnsi="宋体" w:cs="宋体"/>
          <w:sz w:val="21"/>
          <w:szCs w:val="21"/>
          <w:highlight w:val="none"/>
        </w:rPr>
        <w:t>请仔细检查投标文件是否已按</w:t>
      </w:r>
      <w:r>
        <w:rPr>
          <w:rFonts w:hint="eastAsia" w:hAnsi="宋体" w:cs="宋体"/>
          <w:sz w:val="21"/>
          <w:szCs w:val="21"/>
          <w:highlight w:val="none"/>
          <w:lang w:eastAsia="zh-CN"/>
        </w:rPr>
        <w:t>招标文件</w:t>
      </w:r>
      <w:r>
        <w:rPr>
          <w:rFonts w:hint="eastAsia" w:ascii="宋体" w:hAnsi="宋体" w:cs="宋体"/>
          <w:sz w:val="21"/>
          <w:szCs w:val="21"/>
          <w:highlight w:val="none"/>
        </w:rPr>
        <w:t>要求盖章、签名、签署日期。</w:t>
      </w:r>
    </w:p>
    <w:p>
      <w:pPr>
        <w:widowControl w:val="0"/>
        <w:numPr>
          <w:ilvl w:val="0"/>
          <w:numId w:val="1"/>
        </w:numPr>
        <w:tabs>
          <w:tab w:val="left" w:pos="851"/>
        </w:tabs>
        <w:spacing w:line="360" w:lineRule="auto"/>
        <w:ind w:left="851" w:hanging="851"/>
        <w:jc w:val="both"/>
        <w:rPr>
          <w:rFonts w:hint="eastAsia" w:ascii="宋体" w:hAnsi="宋体" w:cs="宋体"/>
          <w:sz w:val="21"/>
          <w:szCs w:val="21"/>
          <w:highlight w:val="none"/>
        </w:rPr>
      </w:pPr>
      <w:r>
        <w:rPr>
          <w:rFonts w:hint="eastAsia" w:ascii="宋体" w:hAnsi="宋体" w:cs="宋体"/>
          <w:sz w:val="21"/>
          <w:szCs w:val="21"/>
          <w:highlight w:val="none"/>
        </w:rPr>
        <w:t>投标文件应按顺序编制页码。</w:t>
      </w:r>
    </w:p>
    <w:p>
      <w:pPr>
        <w:widowControl w:val="0"/>
        <w:numPr>
          <w:ilvl w:val="0"/>
          <w:numId w:val="1"/>
        </w:numPr>
        <w:tabs>
          <w:tab w:val="left" w:pos="851"/>
        </w:tabs>
        <w:spacing w:line="360" w:lineRule="auto"/>
        <w:ind w:left="851" w:hanging="851"/>
        <w:jc w:val="both"/>
        <w:rPr>
          <w:rFonts w:hint="eastAsia" w:ascii="宋体" w:hAnsi="宋体" w:cs="宋体"/>
          <w:sz w:val="21"/>
          <w:szCs w:val="21"/>
          <w:highlight w:val="none"/>
        </w:rPr>
      </w:pPr>
      <w:r>
        <w:rPr>
          <w:rFonts w:hint="eastAsia" w:ascii="宋体" w:hAnsi="宋体" w:cs="宋体"/>
          <w:sz w:val="21"/>
          <w:szCs w:val="21"/>
          <w:highlight w:val="none"/>
        </w:rPr>
        <w:t>如所投产品属于许可证管理范围内的，须提交相应的许可证复印件。</w:t>
      </w:r>
    </w:p>
    <w:p>
      <w:pPr>
        <w:widowControl w:val="0"/>
        <w:numPr>
          <w:ilvl w:val="0"/>
          <w:numId w:val="1"/>
        </w:numPr>
        <w:tabs>
          <w:tab w:val="left" w:pos="851"/>
        </w:tabs>
        <w:spacing w:line="360" w:lineRule="auto"/>
        <w:ind w:left="851" w:hanging="851"/>
        <w:jc w:val="both"/>
        <w:rPr>
          <w:rFonts w:hint="eastAsia" w:ascii="宋体" w:hAnsi="宋体" w:cs="宋体"/>
          <w:sz w:val="21"/>
          <w:szCs w:val="21"/>
          <w:highlight w:val="none"/>
        </w:rPr>
      </w:pPr>
      <w:r>
        <w:rPr>
          <w:rFonts w:hint="eastAsia" w:ascii="宋体" w:hAnsi="宋体" w:cs="宋体"/>
          <w:sz w:val="21"/>
          <w:szCs w:val="21"/>
          <w:highlight w:val="none"/>
        </w:rPr>
        <w:t>如投标人以非独立法人注册的分支机构名义代表总公司盖章和签署文件的，须提供总公司的营业执照复印件及总公司的授权书。</w:t>
      </w:r>
    </w:p>
    <w:p>
      <w:pPr>
        <w:widowControl w:val="0"/>
        <w:numPr>
          <w:ilvl w:val="0"/>
          <w:numId w:val="1"/>
        </w:numPr>
        <w:tabs>
          <w:tab w:val="left" w:pos="851"/>
        </w:tabs>
        <w:spacing w:line="360" w:lineRule="auto"/>
        <w:ind w:left="851" w:hanging="851"/>
        <w:jc w:val="both"/>
        <w:rPr>
          <w:rFonts w:hint="eastAsia" w:ascii="宋体" w:hAnsi="宋体" w:cs="宋体"/>
          <w:sz w:val="21"/>
          <w:szCs w:val="21"/>
          <w:highlight w:val="none"/>
        </w:rPr>
      </w:pPr>
      <w:r>
        <w:rPr>
          <w:rFonts w:hint="eastAsia" w:ascii="宋体" w:hAnsi="宋体" w:cs="宋体"/>
          <w:sz w:val="21"/>
          <w:szCs w:val="21"/>
          <w:highlight w:val="none"/>
        </w:rPr>
        <w:t>递交投标文件前请仔细检查投标文件是否已胶装成册、已密封完好。</w:t>
      </w:r>
    </w:p>
    <w:p>
      <w:pPr>
        <w:widowControl w:val="0"/>
        <w:numPr>
          <w:ilvl w:val="0"/>
          <w:numId w:val="1"/>
        </w:numPr>
        <w:tabs>
          <w:tab w:val="left" w:pos="851"/>
        </w:tabs>
        <w:spacing w:line="360" w:lineRule="auto"/>
        <w:ind w:left="851" w:hanging="851"/>
        <w:jc w:val="both"/>
        <w:rPr>
          <w:rFonts w:hint="eastAsia" w:ascii="宋体" w:hAnsi="宋体" w:cs="宋体"/>
          <w:sz w:val="21"/>
          <w:szCs w:val="21"/>
          <w:highlight w:val="none"/>
        </w:rPr>
      </w:pPr>
      <w:r>
        <w:rPr>
          <w:rFonts w:hint="eastAsia" w:ascii="宋体" w:hAnsi="宋体" w:cs="宋体"/>
          <w:sz w:val="21"/>
          <w:szCs w:val="21"/>
          <w:highlight w:val="none"/>
        </w:rPr>
        <w:t>投标人如需对项目提出询问或质疑，应按</w:t>
      </w:r>
      <w:r>
        <w:rPr>
          <w:rFonts w:hint="eastAsia" w:hAnsi="宋体" w:cs="宋体"/>
          <w:sz w:val="21"/>
          <w:szCs w:val="21"/>
          <w:highlight w:val="none"/>
          <w:lang w:eastAsia="zh-CN"/>
        </w:rPr>
        <w:t>招标文件</w:t>
      </w:r>
      <w:r>
        <w:rPr>
          <w:rFonts w:hint="eastAsia" w:ascii="宋体" w:hAnsi="宋体" w:cs="宋体"/>
          <w:sz w:val="21"/>
          <w:szCs w:val="21"/>
          <w:highlight w:val="none"/>
        </w:rPr>
        <w:t>附件中的询问函和质疑函的格式提交。</w:t>
      </w:r>
    </w:p>
    <w:p>
      <w:pPr>
        <w:widowControl w:val="0"/>
        <w:numPr>
          <w:ilvl w:val="0"/>
          <w:numId w:val="1"/>
        </w:numPr>
        <w:tabs>
          <w:tab w:val="left" w:pos="851"/>
        </w:tabs>
        <w:spacing w:line="360" w:lineRule="auto"/>
        <w:ind w:left="851" w:hanging="851"/>
        <w:jc w:val="both"/>
        <w:rPr>
          <w:rFonts w:hint="eastAsia" w:ascii="宋体" w:hAnsi="宋体" w:cs="宋体"/>
          <w:sz w:val="21"/>
          <w:szCs w:val="21"/>
          <w:highlight w:val="none"/>
        </w:rPr>
      </w:pPr>
      <w:r>
        <w:rPr>
          <w:rFonts w:hint="eastAsia" w:ascii="宋体" w:hAnsi="宋体" w:cs="宋体"/>
          <w:sz w:val="21"/>
          <w:szCs w:val="21"/>
          <w:highlight w:val="none"/>
        </w:rPr>
        <w:t>为了提高采购效率，节约社会交易成本与时间，我司希望购买了</w:t>
      </w:r>
      <w:r>
        <w:rPr>
          <w:rFonts w:hint="eastAsia" w:hAnsi="宋体" w:cs="宋体"/>
          <w:sz w:val="21"/>
          <w:szCs w:val="21"/>
          <w:highlight w:val="none"/>
          <w:lang w:eastAsia="zh-CN"/>
        </w:rPr>
        <w:t>招标文件</w:t>
      </w:r>
      <w:r>
        <w:rPr>
          <w:rFonts w:hint="eastAsia" w:ascii="宋体" w:hAnsi="宋体" w:cs="宋体"/>
          <w:sz w:val="21"/>
          <w:szCs w:val="21"/>
          <w:highlight w:val="none"/>
        </w:rPr>
        <w:t>而决定不参加本次投标的投标人，在投标文件提交截止时间的三日前，按“招标公告”中的联系方式，以书面形式告知采购代理机构。</w:t>
      </w:r>
    </w:p>
    <w:p>
      <w:pPr>
        <w:widowControl w:val="0"/>
        <w:numPr>
          <w:ilvl w:val="0"/>
          <w:numId w:val="1"/>
        </w:numPr>
        <w:tabs>
          <w:tab w:val="left" w:pos="851"/>
        </w:tabs>
        <w:spacing w:line="360" w:lineRule="auto"/>
        <w:ind w:left="851" w:hanging="851"/>
        <w:jc w:val="both"/>
        <w:rPr>
          <w:rFonts w:hint="eastAsia" w:ascii="宋体" w:hAnsi="宋体" w:cs="宋体"/>
          <w:sz w:val="21"/>
          <w:szCs w:val="21"/>
          <w:highlight w:val="none"/>
        </w:rPr>
      </w:pPr>
      <w:r>
        <w:rPr>
          <w:rFonts w:hint="eastAsia" w:ascii="宋体" w:hAnsi="宋体" w:cs="宋体"/>
          <w:sz w:val="21"/>
          <w:szCs w:val="21"/>
          <w:highlight w:val="none"/>
        </w:rPr>
        <w:t>根据“节约能源、保护环境”的理念，建议投标人采用A4纸、双面打印、胶装。</w:t>
      </w:r>
    </w:p>
    <w:p>
      <w:pPr>
        <w:widowControl/>
        <w:tabs>
          <w:tab w:val="left" w:pos="851"/>
        </w:tabs>
        <w:spacing w:line="360" w:lineRule="auto"/>
        <w:ind w:left="851"/>
        <w:jc w:val="left"/>
        <w:rPr>
          <w:rFonts w:hint="eastAsia" w:ascii="宋体" w:hAnsi="宋体" w:cs="宋体"/>
          <w:sz w:val="21"/>
          <w:szCs w:val="21"/>
          <w:highlight w:val="none"/>
        </w:rPr>
      </w:pPr>
    </w:p>
    <w:p>
      <w:pPr>
        <w:numPr>
          <w:ilvl w:val="0"/>
          <w:numId w:val="0"/>
        </w:numPr>
        <w:tabs>
          <w:tab w:val="left" w:pos="709"/>
        </w:tabs>
        <w:spacing w:line="360" w:lineRule="auto"/>
        <w:ind w:leftChars="0"/>
        <w:rPr>
          <w:rFonts w:hAnsi="宋体"/>
          <w:kern w:val="2"/>
          <w:sz w:val="21"/>
          <w:szCs w:val="21"/>
          <w:highlight w:val="none"/>
        </w:rPr>
      </w:pPr>
      <w:r>
        <w:rPr>
          <w:rFonts w:hint="eastAsia" w:ascii="宋体" w:hAnsi="宋体" w:cs="宋体"/>
          <w:b/>
          <w:sz w:val="21"/>
          <w:szCs w:val="21"/>
          <w:highlight w:val="none"/>
        </w:rPr>
        <w:t>（本提示内容非</w:t>
      </w:r>
      <w:r>
        <w:rPr>
          <w:rFonts w:hint="eastAsia" w:hAnsi="宋体" w:cs="宋体"/>
          <w:b/>
          <w:sz w:val="21"/>
          <w:szCs w:val="21"/>
          <w:highlight w:val="none"/>
          <w:lang w:eastAsia="zh-CN"/>
        </w:rPr>
        <w:t>招标文件</w:t>
      </w:r>
      <w:r>
        <w:rPr>
          <w:rFonts w:hint="eastAsia" w:ascii="宋体" w:hAnsi="宋体" w:cs="宋体"/>
          <w:b/>
          <w:sz w:val="21"/>
          <w:szCs w:val="21"/>
          <w:highlight w:val="none"/>
        </w:rPr>
        <w:t>的组成部分，仅为善意提醒。如有不一致，以</w:t>
      </w:r>
      <w:r>
        <w:rPr>
          <w:rFonts w:hint="eastAsia" w:hAnsi="宋体" w:cs="宋体"/>
          <w:b/>
          <w:sz w:val="21"/>
          <w:szCs w:val="21"/>
          <w:highlight w:val="none"/>
          <w:lang w:eastAsia="zh-CN"/>
        </w:rPr>
        <w:t>招标文件</w:t>
      </w:r>
      <w:r>
        <w:rPr>
          <w:rFonts w:hint="eastAsia" w:ascii="宋体" w:hAnsi="宋体" w:cs="宋体"/>
          <w:b/>
          <w:sz w:val="21"/>
          <w:szCs w:val="21"/>
          <w:highlight w:val="none"/>
        </w:rPr>
        <w:t>为准）</w:t>
      </w:r>
    </w:p>
    <w:p>
      <w:pPr>
        <w:spacing w:line="360" w:lineRule="auto"/>
        <w:jc w:val="center"/>
        <w:rPr>
          <w:rFonts w:hAnsi="宋体"/>
          <w:b/>
          <w:sz w:val="44"/>
          <w:szCs w:val="44"/>
          <w:highlight w:val="none"/>
        </w:rPr>
      </w:pPr>
      <w:r>
        <w:rPr>
          <w:rFonts w:hAnsi="宋体"/>
          <w:b/>
          <w:sz w:val="48"/>
          <w:szCs w:val="48"/>
          <w:highlight w:val="none"/>
        </w:rPr>
        <w:br w:type="page"/>
      </w:r>
      <w:r>
        <w:rPr>
          <w:rFonts w:hint="eastAsia" w:hAnsi="宋体"/>
          <w:b/>
          <w:sz w:val="44"/>
          <w:szCs w:val="44"/>
          <w:highlight w:val="none"/>
        </w:rPr>
        <w:t>目</w:t>
      </w:r>
      <w:r>
        <w:rPr>
          <w:rFonts w:hint="eastAsia" w:hAnsi="宋体"/>
          <w:b/>
          <w:sz w:val="44"/>
          <w:szCs w:val="44"/>
          <w:highlight w:val="none"/>
        </w:rPr>
        <w:tab/>
      </w:r>
      <w:r>
        <w:rPr>
          <w:rFonts w:hint="eastAsia" w:hAnsi="宋体"/>
          <w:b/>
          <w:sz w:val="44"/>
          <w:szCs w:val="44"/>
          <w:highlight w:val="none"/>
        </w:rPr>
        <w:tab/>
      </w:r>
      <w:r>
        <w:rPr>
          <w:rFonts w:hint="eastAsia" w:hAnsi="宋体"/>
          <w:b/>
          <w:sz w:val="44"/>
          <w:szCs w:val="44"/>
          <w:highlight w:val="none"/>
        </w:rPr>
        <w:t>录</w:t>
      </w:r>
    </w:p>
    <w:p>
      <w:pPr>
        <w:pStyle w:val="59"/>
        <w:keepNext w:val="0"/>
        <w:keepLines w:val="0"/>
        <w:pageBreakBefore w:val="0"/>
        <w:widowControl w:val="0"/>
        <w:tabs>
          <w:tab w:val="right" w:leader="dot" w:pos="9746"/>
        </w:tabs>
        <w:kinsoku/>
        <w:wordWrap/>
        <w:overflowPunct/>
        <w:topLinePunct w:val="0"/>
        <w:autoSpaceDE/>
        <w:autoSpaceDN/>
        <w:bidi w:val="0"/>
        <w:adjustRightInd/>
        <w:snapToGrid/>
        <w:spacing w:before="0" w:line="720" w:lineRule="auto"/>
        <w:ind w:firstLine="0" w:firstLineChars="0"/>
        <w:textAlignment w:val="auto"/>
        <w:rPr>
          <w:rFonts w:ascii="宋体" w:hAnsi="宋体" w:eastAsia="宋体"/>
          <w:b w:val="0"/>
          <w:bCs/>
          <w:i w:val="0"/>
          <w:iCs w:val="0"/>
          <w:sz w:val="21"/>
          <w:szCs w:val="21"/>
          <w:highlight w:val="none"/>
        </w:rPr>
      </w:pPr>
      <w:r>
        <w:rPr>
          <w:rFonts w:ascii="宋体" w:hAnsi="宋体" w:eastAsia="宋体"/>
          <w:b w:val="0"/>
          <w:bCs/>
          <w:i w:val="0"/>
          <w:iCs w:val="0"/>
          <w:sz w:val="21"/>
          <w:szCs w:val="21"/>
          <w:highlight w:val="none"/>
        </w:rPr>
        <w:fldChar w:fldCharType="begin"/>
      </w:r>
      <w:r>
        <w:rPr>
          <w:rFonts w:ascii="宋体" w:hAnsi="宋体" w:eastAsia="宋体"/>
          <w:b w:val="0"/>
          <w:bCs/>
          <w:i w:val="0"/>
          <w:iCs w:val="0"/>
          <w:sz w:val="21"/>
          <w:szCs w:val="21"/>
          <w:highlight w:val="none"/>
        </w:rPr>
        <w:instrText xml:space="preserve"> TOC \o "1-1" \h \z \u </w:instrText>
      </w:r>
      <w:r>
        <w:rPr>
          <w:rFonts w:ascii="宋体" w:hAnsi="宋体" w:eastAsia="宋体"/>
          <w:b w:val="0"/>
          <w:bCs/>
          <w:i w:val="0"/>
          <w:iCs w:val="0"/>
          <w:sz w:val="21"/>
          <w:szCs w:val="21"/>
          <w:highlight w:val="none"/>
        </w:rPr>
        <w:fldChar w:fldCharType="separate"/>
      </w:r>
      <w:r>
        <w:rPr>
          <w:rFonts w:ascii="宋体" w:hAnsi="宋体" w:eastAsia="宋体"/>
          <w:b w:val="0"/>
          <w:bCs/>
          <w:i w:val="0"/>
          <w:iCs w:val="0"/>
          <w:sz w:val="21"/>
          <w:szCs w:val="21"/>
          <w:highlight w:val="none"/>
        </w:rPr>
        <w:fldChar w:fldCharType="begin"/>
      </w:r>
      <w:r>
        <w:rPr>
          <w:rFonts w:ascii="宋体" w:hAnsi="宋体" w:eastAsia="宋体"/>
          <w:b w:val="0"/>
          <w:bCs/>
          <w:i w:val="0"/>
          <w:iCs w:val="0"/>
          <w:sz w:val="21"/>
          <w:szCs w:val="21"/>
          <w:highlight w:val="none"/>
        </w:rPr>
        <w:instrText xml:space="preserve"> HYPERLINK \l _Toc8497 </w:instrText>
      </w:r>
      <w:r>
        <w:rPr>
          <w:rFonts w:ascii="宋体" w:hAnsi="宋体" w:eastAsia="宋体"/>
          <w:b w:val="0"/>
          <w:bCs/>
          <w:i w:val="0"/>
          <w:iCs w:val="0"/>
          <w:sz w:val="21"/>
          <w:szCs w:val="21"/>
          <w:highlight w:val="none"/>
        </w:rPr>
        <w:fldChar w:fldCharType="separate"/>
      </w:r>
      <w:r>
        <w:rPr>
          <w:rFonts w:hint="eastAsia" w:ascii="宋体" w:hAnsi="宋体" w:eastAsia="宋体"/>
          <w:b w:val="0"/>
          <w:bCs/>
          <w:i w:val="0"/>
          <w:iCs w:val="0"/>
          <w:sz w:val="21"/>
          <w:szCs w:val="21"/>
          <w:highlight w:val="none"/>
        </w:rPr>
        <w:t>第一部分</w:t>
      </w:r>
      <w:r>
        <w:rPr>
          <w:rFonts w:hint="eastAsia" w:ascii="宋体" w:hAnsi="宋体" w:eastAsia="宋体"/>
          <w:b w:val="0"/>
          <w:bCs/>
          <w:i w:val="0"/>
          <w:iCs w:val="0"/>
          <w:sz w:val="21"/>
          <w:szCs w:val="21"/>
          <w:highlight w:val="none"/>
          <w:lang w:val="en-US" w:eastAsia="zh-CN"/>
        </w:rPr>
        <w:t xml:space="preserve">  </w:t>
      </w:r>
      <w:r>
        <w:rPr>
          <w:rFonts w:hint="eastAsia" w:ascii="宋体" w:hAnsi="宋体" w:eastAsia="宋体"/>
          <w:b w:val="0"/>
          <w:bCs/>
          <w:i w:val="0"/>
          <w:iCs w:val="0"/>
          <w:sz w:val="21"/>
          <w:szCs w:val="21"/>
          <w:highlight w:val="none"/>
        </w:rPr>
        <w:t>投标邀请</w:t>
      </w:r>
      <w:r>
        <w:rPr>
          <w:rFonts w:ascii="宋体" w:hAnsi="宋体" w:eastAsia="宋体"/>
          <w:b w:val="0"/>
          <w:bCs/>
          <w:i w:val="0"/>
          <w:iCs w:val="0"/>
          <w:sz w:val="21"/>
          <w:szCs w:val="21"/>
          <w:highlight w:val="none"/>
        </w:rPr>
        <w:tab/>
      </w:r>
      <w:r>
        <w:rPr>
          <w:rFonts w:ascii="宋体" w:hAnsi="宋体" w:eastAsia="宋体"/>
          <w:b w:val="0"/>
          <w:bCs/>
          <w:i w:val="0"/>
          <w:iCs w:val="0"/>
          <w:sz w:val="21"/>
          <w:szCs w:val="21"/>
          <w:highlight w:val="none"/>
        </w:rPr>
        <w:fldChar w:fldCharType="begin"/>
      </w:r>
      <w:r>
        <w:rPr>
          <w:rFonts w:ascii="宋体" w:hAnsi="宋体" w:eastAsia="宋体"/>
          <w:b w:val="0"/>
          <w:bCs/>
          <w:i w:val="0"/>
          <w:iCs w:val="0"/>
          <w:sz w:val="21"/>
          <w:szCs w:val="21"/>
          <w:highlight w:val="none"/>
        </w:rPr>
        <w:instrText xml:space="preserve"> PAGEREF _Toc8497 \h </w:instrText>
      </w:r>
      <w:r>
        <w:rPr>
          <w:rFonts w:ascii="宋体" w:hAnsi="宋体" w:eastAsia="宋体"/>
          <w:b w:val="0"/>
          <w:bCs/>
          <w:i w:val="0"/>
          <w:iCs w:val="0"/>
          <w:sz w:val="21"/>
          <w:szCs w:val="21"/>
          <w:highlight w:val="none"/>
        </w:rPr>
        <w:fldChar w:fldCharType="separate"/>
      </w:r>
      <w:r>
        <w:rPr>
          <w:rFonts w:ascii="宋体" w:hAnsi="宋体" w:eastAsia="宋体"/>
          <w:b w:val="0"/>
          <w:bCs/>
          <w:i w:val="0"/>
          <w:iCs w:val="0"/>
          <w:sz w:val="21"/>
          <w:szCs w:val="21"/>
          <w:highlight w:val="none"/>
        </w:rPr>
        <w:t>4</w:t>
      </w:r>
      <w:r>
        <w:rPr>
          <w:rFonts w:ascii="宋体" w:hAnsi="宋体" w:eastAsia="宋体"/>
          <w:b w:val="0"/>
          <w:bCs/>
          <w:i w:val="0"/>
          <w:iCs w:val="0"/>
          <w:sz w:val="21"/>
          <w:szCs w:val="21"/>
          <w:highlight w:val="none"/>
        </w:rPr>
        <w:fldChar w:fldCharType="end"/>
      </w:r>
      <w:r>
        <w:rPr>
          <w:rFonts w:ascii="宋体" w:hAnsi="宋体" w:eastAsia="宋体"/>
          <w:b w:val="0"/>
          <w:bCs/>
          <w:i w:val="0"/>
          <w:iCs w:val="0"/>
          <w:sz w:val="21"/>
          <w:szCs w:val="21"/>
          <w:highlight w:val="none"/>
        </w:rPr>
        <w:fldChar w:fldCharType="end"/>
      </w:r>
    </w:p>
    <w:p>
      <w:pPr>
        <w:pStyle w:val="59"/>
        <w:keepNext w:val="0"/>
        <w:keepLines w:val="0"/>
        <w:pageBreakBefore w:val="0"/>
        <w:widowControl w:val="0"/>
        <w:tabs>
          <w:tab w:val="right" w:leader="dot" w:pos="9746"/>
        </w:tabs>
        <w:kinsoku/>
        <w:wordWrap/>
        <w:overflowPunct/>
        <w:topLinePunct w:val="0"/>
        <w:autoSpaceDE/>
        <w:autoSpaceDN/>
        <w:bidi w:val="0"/>
        <w:adjustRightInd/>
        <w:snapToGrid/>
        <w:spacing w:before="0" w:line="720" w:lineRule="auto"/>
        <w:ind w:firstLine="0" w:firstLineChars="0"/>
        <w:textAlignment w:val="auto"/>
        <w:rPr>
          <w:rFonts w:ascii="宋体" w:hAnsi="宋体" w:eastAsia="宋体"/>
          <w:b w:val="0"/>
          <w:bCs/>
          <w:i w:val="0"/>
          <w:iCs w:val="0"/>
          <w:sz w:val="21"/>
          <w:szCs w:val="21"/>
          <w:highlight w:val="none"/>
        </w:rPr>
      </w:pPr>
      <w:r>
        <w:rPr>
          <w:rFonts w:ascii="宋体" w:hAnsi="宋体" w:eastAsia="宋体"/>
          <w:b w:val="0"/>
          <w:bCs/>
          <w:i w:val="0"/>
          <w:iCs w:val="0"/>
          <w:sz w:val="21"/>
          <w:szCs w:val="21"/>
          <w:highlight w:val="none"/>
        </w:rPr>
        <w:fldChar w:fldCharType="begin"/>
      </w:r>
      <w:r>
        <w:rPr>
          <w:rFonts w:ascii="宋体" w:hAnsi="宋体" w:eastAsia="宋体"/>
          <w:b w:val="0"/>
          <w:bCs/>
          <w:i w:val="0"/>
          <w:iCs w:val="0"/>
          <w:sz w:val="21"/>
          <w:szCs w:val="21"/>
          <w:highlight w:val="none"/>
        </w:rPr>
        <w:instrText xml:space="preserve"> HYPERLINK \l _Toc24665 </w:instrText>
      </w:r>
      <w:r>
        <w:rPr>
          <w:rFonts w:ascii="宋体" w:hAnsi="宋体" w:eastAsia="宋体"/>
          <w:b w:val="0"/>
          <w:bCs/>
          <w:i w:val="0"/>
          <w:iCs w:val="0"/>
          <w:sz w:val="21"/>
          <w:szCs w:val="21"/>
          <w:highlight w:val="none"/>
        </w:rPr>
        <w:fldChar w:fldCharType="separate"/>
      </w:r>
      <w:r>
        <w:rPr>
          <w:rFonts w:hint="eastAsia" w:ascii="宋体" w:hAnsi="宋体" w:eastAsia="宋体"/>
          <w:b w:val="0"/>
          <w:bCs/>
          <w:i w:val="0"/>
          <w:iCs w:val="0"/>
          <w:sz w:val="21"/>
          <w:szCs w:val="21"/>
          <w:highlight w:val="none"/>
        </w:rPr>
        <w:t>第二部分</w:t>
      </w:r>
      <w:r>
        <w:rPr>
          <w:rFonts w:hint="eastAsia" w:ascii="宋体" w:hAnsi="宋体" w:eastAsia="宋体"/>
          <w:b w:val="0"/>
          <w:bCs/>
          <w:i w:val="0"/>
          <w:iCs w:val="0"/>
          <w:sz w:val="21"/>
          <w:szCs w:val="21"/>
          <w:highlight w:val="none"/>
          <w:lang w:val="en-US" w:eastAsia="zh-CN"/>
        </w:rPr>
        <w:t xml:space="preserve">  </w:t>
      </w:r>
      <w:r>
        <w:rPr>
          <w:rFonts w:hint="eastAsia" w:ascii="宋体" w:hAnsi="宋体" w:eastAsia="宋体"/>
          <w:b w:val="0"/>
          <w:bCs/>
          <w:i w:val="0"/>
          <w:iCs w:val="0"/>
          <w:sz w:val="21"/>
          <w:szCs w:val="21"/>
          <w:highlight w:val="none"/>
          <w:lang w:eastAsia="zh-CN"/>
        </w:rPr>
        <w:t>用户需求书</w:t>
      </w:r>
      <w:r>
        <w:rPr>
          <w:rFonts w:ascii="宋体" w:hAnsi="宋体" w:eastAsia="宋体"/>
          <w:b w:val="0"/>
          <w:bCs/>
          <w:i w:val="0"/>
          <w:iCs w:val="0"/>
          <w:sz w:val="21"/>
          <w:szCs w:val="21"/>
          <w:highlight w:val="none"/>
        </w:rPr>
        <w:tab/>
      </w:r>
      <w:r>
        <w:rPr>
          <w:rFonts w:ascii="宋体" w:hAnsi="宋体" w:eastAsia="宋体"/>
          <w:b w:val="0"/>
          <w:bCs/>
          <w:i w:val="0"/>
          <w:iCs w:val="0"/>
          <w:sz w:val="21"/>
          <w:szCs w:val="21"/>
          <w:highlight w:val="none"/>
        </w:rPr>
        <w:fldChar w:fldCharType="begin"/>
      </w:r>
      <w:r>
        <w:rPr>
          <w:rFonts w:ascii="宋体" w:hAnsi="宋体" w:eastAsia="宋体"/>
          <w:b w:val="0"/>
          <w:bCs/>
          <w:i w:val="0"/>
          <w:iCs w:val="0"/>
          <w:sz w:val="21"/>
          <w:szCs w:val="21"/>
          <w:highlight w:val="none"/>
        </w:rPr>
        <w:instrText xml:space="preserve"> PAGEREF _Toc24665 \h </w:instrText>
      </w:r>
      <w:r>
        <w:rPr>
          <w:rFonts w:ascii="宋体" w:hAnsi="宋体" w:eastAsia="宋体"/>
          <w:b w:val="0"/>
          <w:bCs/>
          <w:i w:val="0"/>
          <w:iCs w:val="0"/>
          <w:sz w:val="21"/>
          <w:szCs w:val="21"/>
          <w:highlight w:val="none"/>
        </w:rPr>
        <w:fldChar w:fldCharType="separate"/>
      </w:r>
      <w:r>
        <w:rPr>
          <w:rFonts w:ascii="宋体" w:hAnsi="宋体" w:eastAsia="宋体"/>
          <w:b w:val="0"/>
          <w:bCs/>
          <w:i w:val="0"/>
          <w:iCs w:val="0"/>
          <w:sz w:val="21"/>
          <w:szCs w:val="21"/>
          <w:highlight w:val="none"/>
        </w:rPr>
        <w:t>7</w:t>
      </w:r>
      <w:r>
        <w:rPr>
          <w:rFonts w:ascii="宋体" w:hAnsi="宋体" w:eastAsia="宋体"/>
          <w:b w:val="0"/>
          <w:bCs/>
          <w:i w:val="0"/>
          <w:iCs w:val="0"/>
          <w:sz w:val="21"/>
          <w:szCs w:val="21"/>
          <w:highlight w:val="none"/>
        </w:rPr>
        <w:fldChar w:fldCharType="end"/>
      </w:r>
      <w:r>
        <w:rPr>
          <w:rFonts w:ascii="宋体" w:hAnsi="宋体" w:eastAsia="宋体"/>
          <w:b w:val="0"/>
          <w:bCs/>
          <w:i w:val="0"/>
          <w:iCs w:val="0"/>
          <w:sz w:val="21"/>
          <w:szCs w:val="21"/>
          <w:highlight w:val="none"/>
        </w:rPr>
        <w:fldChar w:fldCharType="end"/>
      </w:r>
    </w:p>
    <w:p>
      <w:pPr>
        <w:pStyle w:val="59"/>
        <w:keepNext w:val="0"/>
        <w:keepLines w:val="0"/>
        <w:pageBreakBefore w:val="0"/>
        <w:widowControl w:val="0"/>
        <w:tabs>
          <w:tab w:val="right" w:leader="dot" w:pos="9746"/>
        </w:tabs>
        <w:kinsoku/>
        <w:wordWrap/>
        <w:overflowPunct/>
        <w:topLinePunct w:val="0"/>
        <w:autoSpaceDE/>
        <w:autoSpaceDN/>
        <w:bidi w:val="0"/>
        <w:adjustRightInd/>
        <w:snapToGrid/>
        <w:spacing w:before="0" w:line="720" w:lineRule="auto"/>
        <w:ind w:firstLine="0" w:firstLineChars="0"/>
        <w:textAlignment w:val="auto"/>
        <w:rPr>
          <w:rFonts w:ascii="宋体" w:hAnsi="宋体" w:eastAsia="宋体"/>
          <w:b w:val="0"/>
          <w:bCs/>
          <w:i w:val="0"/>
          <w:iCs w:val="0"/>
          <w:sz w:val="21"/>
          <w:szCs w:val="21"/>
          <w:highlight w:val="none"/>
        </w:rPr>
      </w:pPr>
      <w:r>
        <w:rPr>
          <w:rFonts w:ascii="宋体" w:hAnsi="宋体" w:eastAsia="宋体"/>
          <w:b w:val="0"/>
          <w:bCs/>
          <w:i w:val="0"/>
          <w:iCs w:val="0"/>
          <w:sz w:val="21"/>
          <w:szCs w:val="21"/>
          <w:highlight w:val="none"/>
        </w:rPr>
        <w:fldChar w:fldCharType="begin"/>
      </w:r>
      <w:r>
        <w:rPr>
          <w:rFonts w:ascii="宋体" w:hAnsi="宋体" w:eastAsia="宋体"/>
          <w:b w:val="0"/>
          <w:bCs/>
          <w:i w:val="0"/>
          <w:iCs w:val="0"/>
          <w:sz w:val="21"/>
          <w:szCs w:val="21"/>
          <w:highlight w:val="none"/>
        </w:rPr>
        <w:instrText xml:space="preserve"> HYPERLINK \l _Toc2299 </w:instrText>
      </w:r>
      <w:r>
        <w:rPr>
          <w:rFonts w:ascii="宋体" w:hAnsi="宋体" w:eastAsia="宋体"/>
          <w:b w:val="0"/>
          <w:bCs/>
          <w:i w:val="0"/>
          <w:iCs w:val="0"/>
          <w:sz w:val="21"/>
          <w:szCs w:val="21"/>
          <w:highlight w:val="none"/>
        </w:rPr>
        <w:fldChar w:fldCharType="separate"/>
      </w:r>
      <w:r>
        <w:rPr>
          <w:rFonts w:hint="eastAsia" w:ascii="宋体" w:hAnsi="宋体" w:eastAsia="宋体"/>
          <w:b w:val="0"/>
          <w:bCs/>
          <w:i w:val="0"/>
          <w:iCs w:val="0"/>
          <w:sz w:val="21"/>
          <w:szCs w:val="21"/>
          <w:highlight w:val="none"/>
        </w:rPr>
        <w:t>第三部分</w:t>
      </w:r>
      <w:r>
        <w:rPr>
          <w:rFonts w:hint="eastAsia" w:ascii="宋体" w:hAnsi="宋体" w:eastAsia="宋体"/>
          <w:b w:val="0"/>
          <w:bCs/>
          <w:i w:val="0"/>
          <w:iCs w:val="0"/>
          <w:sz w:val="21"/>
          <w:szCs w:val="21"/>
          <w:highlight w:val="none"/>
          <w:lang w:val="en-US" w:eastAsia="zh-CN"/>
        </w:rPr>
        <w:t xml:space="preserve">  </w:t>
      </w:r>
      <w:r>
        <w:rPr>
          <w:rFonts w:hint="eastAsia" w:ascii="宋体" w:hAnsi="宋体" w:eastAsia="宋体"/>
          <w:b w:val="0"/>
          <w:bCs/>
          <w:i w:val="0"/>
          <w:iCs w:val="0"/>
          <w:sz w:val="21"/>
          <w:szCs w:val="21"/>
          <w:highlight w:val="none"/>
          <w:lang w:eastAsia="zh-CN"/>
        </w:rPr>
        <w:t>投标人须知前附表</w:t>
      </w:r>
      <w:r>
        <w:rPr>
          <w:rFonts w:ascii="宋体" w:hAnsi="宋体" w:eastAsia="宋体"/>
          <w:b w:val="0"/>
          <w:bCs/>
          <w:i w:val="0"/>
          <w:iCs w:val="0"/>
          <w:sz w:val="21"/>
          <w:szCs w:val="21"/>
          <w:highlight w:val="none"/>
        </w:rPr>
        <w:tab/>
      </w:r>
      <w:r>
        <w:rPr>
          <w:rFonts w:ascii="宋体" w:hAnsi="宋体" w:eastAsia="宋体"/>
          <w:b w:val="0"/>
          <w:bCs/>
          <w:i w:val="0"/>
          <w:iCs w:val="0"/>
          <w:sz w:val="21"/>
          <w:szCs w:val="21"/>
          <w:highlight w:val="none"/>
        </w:rPr>
        <w:fldChar w:fldCharType="begin"/>
      </w:r>
      <w:r>
        <w:rPr>
          <w:rFonts w:ascii="宋体" w:hAnsi="宋体" w:eastAsia="宋体"/>
          <w:b w:val="0"/>
          <w:bCs/>
          <w:i w:val="0"/>
          <w:iCs w:val="0"/>
          <w:sz w:val="21"/>
          <w:szCs w:val="21"/>
          <w:highlight w:val="none"/>
        </w:rPr>
        <w:instrText xml:space="preserve"> PAGEREF _Toc2299 \h </w:instrText>
      </w:r>
      <w:r>
        <w:rPr>
          <w:rFonts w:ascii="宋体" w:hAnsi="宋体" w:eastAsia="宋体"/>
          <w:b w:val="0"/>
          <w:bCs/>
          <w:i w:val="0"/>
          <w:iCs w:val="0"/>
          <w:sz w:val="21"/>
          <w:szCs w:val="21"/>
          <w:highlight w:val="none"/>
        </w:rPr>
        <w:fldChar w:fldCharType="separate"/>
      </w:r>
      <w:r>
        <w:rPr>
          <w:rFonts w:ascii="宋体" w:hAnsi="宋体" w:eastAsia="宋体"/>
          <w:b w:val="0"/>
          <w:bCs/>
          <w:i w:val="0"/>
          <w:iCs w:val="0"/>
          <w:sz w:val="21"/>
          <w:szCs w:val="21"/>
          <w:highlight w:val="none"/>
        </w:rPr>
        <w:t>29</w:t>
      </w:r>
      <w:r>
        <w:rPr>
          <w:rFonts w:ascii="宋体" w:hAnsi="宋体" w:eastAsia="宋体"/>
          <w:b w:val="0"/>
          <w:bCs/>
          <w:i w:val="0"/>
          <w:iCs w:val="0"/>
          <w:sz w:val="21"/>
          <w:szCs w:val="21"/>
          <w:highlight w:val="none"/>
        </w:rPr>
        <w:fldChar w:fldCharType="end"/>
      </w:r>
      <w:r>
        <w:rPr>
          <w:rFonts w:ascii="宋体" w:hAnsi="宋体" w:eastAsia="宋体"/>
          <w:b w:val="0"/>
          <w:bCs/>
          <w:i w:val="0"/>
          <w:iCs w:val="0"/>
          <w:sz w:val="21"/>
          <w:szCs w:val="21"/>
          <w:highlight w:val="none"/>
        </w:rPr>
        <w:fldChar w:fldCharType="end"/>
      </w:r>
    </w:p>
    <w:p>
      <w:pPr>
        <w:pStyle w:val="59"/>
        <w:keepNext w:val="0"/>
        <w:keepLines w:val="0"/>
        <w:pageBreakBefore w:val="0"/>
        <w:widowControl w:val="0"/>
        <w:tabs>
          <w:tab w:val="right" w:leader="dot" w:pos="9746"/>
        </w:tabs>
        <w:kinsoku/>
        <w:wordWrap/>
        <w:overflowPunct/>
        <w:topLinePunct w:val="0"/>
        <w:autoSpaceDE/>
        <w:autoSpaceDN/>
        <w:bidi w:val="0"/>
        <w:adjustRightInd/>
        <w:snapToGrid/>
        <w:spacing w:before="0" w:line="720" w:lineRule="auto"/>
        <w:ind w:firstLine="0" w:firstLineChars="0"/>
        <w:textAlignment w:val="auto"/>
        <w:rPr>
          <w:rFonts w:ascii="宋体" w:hAnsi="宋体" w:eastAsia="宋体"/>
          <w:b w:val="0"/>
          <w:bCs/>
          <w:i w:val="0"/>
          <w:iCs w:val="0"/>
          <w:sz w:val="21"/>
          <w:szCs w:val="21"/>
          <w:highlight w:val="none"/>
        </w:rPr>
      </w:pPr>
      <w:r>
        <w:rPr>
          <w:rFonts w:ascii="宋体" w:hAnsi="宋体" w:eastAsia="宋体"/>
          <w:b w:val="0"/>
          <w:bCs/>
          <w:i w:val="0"/>
          <w:iCs w:val="0"/>
          <w:sz w:val="21"/>
          <w:szCs w:val="21"/>
          <w:highlight w:val="none"/>
        </w:rPr>
        <w:fldChar w:fldCharType="begin"/>
      </w:r>
      <w:r>
        <w:rPr>
          <w:rFonts w:ascii="宋体" w:hAnsi="宋体" w:eastAsia="宋体"/>
          <w:b w:val="0"/>
          <w:bCs/>
          <w:i w:val="0"/>
          <w:iCs w:val="0"/>
          <w:sz w:val="21"/>
          <w:szCs w:val="21"/>
          <w:highlight w:val="none"/>
        </w:rPr>
        <w:instrText xml:space="preserve"> HYPERLINK \l _Toc27637 </w:instrText>
      </w:r>
      <w:r>
        <w:rPr>
          <w:rFonts w:ascii="宋体" w:hAnsi="宋体" w:eastAsia="宋体"/>
          <w:b w:val="0"/>
          <w:bCs/>
          <w:i w:val="0"/>
          <w:iCs w:val="0"/>
          <w:sz w:val="21"/>
          <w:szCs w:val="21"/>
          <w:highlight w:val="none"/>
        </w:rPr>
        <w:fldChar w:fldCharType="separate"/>
      </w:r>
      <w:r>
        <w:rPr>
          <w:rFonts w:hint="eastAsia" w:ascii="宋体" w:hAnsi="宋体" w:eastAsia="宋体"/>
          <w:b w:val="0"/>
          <w:bCs/>
          <w:i w:val="0"/>
          <w:iCs w:val="0"/>
          <w:sz w:val="21"/>
          <w:szCs w:val="21"/>
          <w:highlight w:val="none"/>
        </w:rPr>
        <w:t>第四部分</w:t>
      </w:r>
      <w:r>
        <w:rPr>
          <w:rFonts w:hint="eastAsia" w:ascii="宋体" w:hAnsi="宋体" w:eastAsia="宋体"/>
          <w:b w:val="0"/>
          <w:bCs/>
          <w:i w:val="0"/>
          <w:iCs w:val="0"/>
          <w:sz w:val="21"/>
          <w:szCs w:val="21"/>
          <w:highlight w:val="none"/>
          <w:lang w:val="en-US" w:eastAsia="zh-CN"/>
        </w:rPr>
        <w:t xml:space="preserve">  </w:t>
      </w:r>
      <w:r>
        <w:rPr>
          <w:rFonts w:hint="eastAsia" w:ascii="宋体" w:hAnsi="宋体" w:eastAsia="宋体"/>
          <w:b w:val="0"/>
          <w:bCs/>
          <w:i w:val="0"/>
          <w:iCs w:val="0"/>
          <w:sz w:val="21"/>
          <w:szCs w:val="21"/>
          <w:highlight w:val="none"/>
        </w:rPr>
        <w:t>评标方法和标准</w:t>
      </w:r>
      <w:r>
        <w:rPr>
          <w:rFonts w:ascii="宋体" w:hAnsi="宋体" w:eastAsia="宋体"/>
          <w:b w:val="0"/>
          <w:bCs/>
          <w:i w:val="0"/>
          <w:iCs w:val="0"/>
          <w:sz w:val="21"/>
          <w:szCs w:val="21"/>
          <w:highlight w:val="none"/>
        </w:rPr>
        <w:tab/>
      </w:r>
      <w:r>
        <w:rPr>
          <w:rFonts w:ascii="宋体" w:hAnsi="宋体" w:eastAsia="宋体"/>
          <w:b w:val="0"/>
          <w:bCs/>
          <w:i w:val="0"/>
          <w:iCs w:val="0"/>
          <w:sz w:val="21"/>
          <w:szCs w:val="21"/>
          <w:highlight w:val="none"/>
        </w:rPr>
        <w:fldChar w:fldCharType="begin"/>
      </w:r>
      <w:r>
        <w:rPr>
          <w:rFonts w:ascii="宋体" w:hAnsi="宋体" w:eastAsia="宋体"/>
          <w:b w:val="0"/>
          <w:bCs/>
          <w:i w:val="0"/>
          <w:iCs w:val="0"/>
          <w:sz w:val="21"/>
          <w:szCs w:val="21"/>
          <w:highlight w:val="none"/>
        </w:rPr>
        <w:instrText xml:space="preserve"> PAGEREF _Toc27637 \h </w:instrText>
      </w:r>
      <w:r>
        <w:rPr>
          <w:rFonts w:ascii="宋体" w:hAnsi="宋体" w:eastAsia="宋体"/>
          <w:b w:val="0"/>
          <w:bCs/>
          <w:i w:val="0"/>
          <w:iCs w:val="0"/>
          <w:sz w:val="21"/>
          <w:szCs w:val="21"/>
          <w:highlight w:val="none"/>
        </w:rPr>
        <w:fldChar w:fldCharType="separate"/>
      </w:r>
      <w:r>
        <w:rPr>
          <w:rFonts w:ascii="宋体" w:hAnsi="宋体" w:eastAsia="宋体"/>
          <w:b w:val="0"/>
          <w:bCs/>
          <w:i w:val="0"/>
          <w:iCs w:val="0"/>
          <w:sz w:val="21"/>
          <w:szCs w:val="21"/>
          <w:highlight w:val="none"/>
        </w:rPr>
        <w:t>32</w:t>
      </w:r>
      <w:r>
        <w:rPr>
          <w:rFonts w:ascii="宋体" w:hAnsi="宋体" w:eastAsia="宋体"/>
          <w:b w:val="0"/>
          <w:bCs/>
          <w:i w:val="0"/>
          <w:iCs w:val="0"/>
          <w:sz w:val="21"/>
          <w:szCs w:val="21"/>
          <w:highlight w:val="none"/>
        </w:rPr>
        <w:fldChar w:fldCharType="end"/>
      </w:r>
      <w:r>
        <w:rPr>
          <w:rFonts w:ascii="宋体" w:hAnsi="宋体" w:eastAsia="宋体"/>
          <w:b w:val="0"/>
          <w:bCs/>
          <w:i w:val="0"/>
          <w:iCs w:val="0"/>
          <w:sz w:val="21"/>
          <w:szCs w:val="21"/>
          <w:highlight w:val="none"/>
        </w:rPr>
        <w:fldChar w:fldCharType="end"/>
      </w:r>
    </w:p>
    <w:p>
      <w:pPr>
        <w:pStyle w:val="59"/>
        <w:keepNext w:val="0"/>
        <w:keepLines w:val="0"/>
        <w:pageBreakBefore w:val="0"/>
        <w:widowControl w:val="0"/>
        <w:tabs>
          <w:tab w:val="right" w:leader="dot" w:pos="9746"/>
        </w:tabs>
        <w:kinsoku/>
        <w:wordWrap/>
        <w:overflowPunct/>
        <w:topLinePunct w:val="0"/>
        <w:autoSpaceDE/>
        <w:autoSpaceDN/>
        <w:bidi w:val="0"/>
        <w:adjustRightInd/>
        <w:snapToGrid/>
        <w:spacing w:before="0" w:line="720" w:lineRule="auto"/>
        <w:ind w:firstLine="0" w:firstLineChars="0"/>
        <w:textAlignment w:val="auto"/>
        <w:rPr>
          <w:rFonts w:ascii="宋体" w:hAnsi="宋体" w:eastAsia="宋体"/>
          <w:b w:val="0"/>
          <w:bCs/>
          <w:i w:val="0"/>
          <w:iCs w:val="0"/>
          <w:sz w:val="21"/>
          <w:szCs w:val="21"/>
          <w:highlight w:val="none"/>
        </w:rPr>
      </w:pPr>
      <w:r>
        <w:rPr>
          <w:rFonts w:ascii="宋体" w:hAnsi="宋体" w:eastAsia="宋体"/>
          <w:b w:val="0"/>
          <w:bCs/>
          <w:i w:val="0"/>
          <w:iCs w:val="0"/>
          <w:sz w:val="21"/>
          <w:szCs w:val="21"/>
          <w:highlight w:val="none"/>
        </w:rPr>
        <w:fldChar w:fldCharType="begin"/>
      </w:r>
      <w:r>
        <w:rPr>
          <w:rFonts w:ascii="宋体" w:hAnsi="宋体" w:eastAsia="宋体"/>
          <w:b w:val="0"/>
          <w:bCs/>
          <w:i w:val="0"/>
          <w:iCs w:val="0"/>
          <w:sz w:val="21"/>
          <w:szCs w:val="21"/>
          <w:highlight w:val="none"/>
        </w:rPr>
        <w:instrText xml:space="preserve"> HYPERLINK \l _Toc16082 </w:instrText>
      </w:r>
      <w:r>
        <w:rPr>
          <w:rFonts w:ascii="宋体" w:hAnsi="宋体" w:eastAsia="宋体"/>
          <w:b w:val="0"/>
          <w:bCs/>
          <w:i w:val="0"/>
          <w:iCs w:val="0"/>
          <w:sz w:val="21"/>
          <w:szCs w:val="21"/>
          <w:highlight w:val="none"/>
        </w:rPr>
        <w:fldChar w:fldCharType="separate"/>
      </w:r>
      <w:r>
        <w:rPr>
          <w:rFonts w:hint="eastAsia" w:ascii="宋体" w:hAnsi="宋体" w:eastAsia="宋体"/>
          <w:b w:val="0"/>
          <w:bCs/>
          <w:i w:val="0"/>
          <w:iCs w:val="0"/>
          <w:sz w:val="21"/>
          <w:szCs w:val="21"/>
          <w:highlight w:val="none"/>
        </w:rPr>
        <w:t>第五部分</w:t>
      </w:r>
      <w:r>
        <w:rPr>
          <w:rFonts w:hint="eastAsia" w:ascii="宋体" w:hAnsi="宋体" w:eastAsia="宋体"/>
          <w:b w:val="0"/>
          <w:bCs/>
          <w:i w:val="0"/>
          <w:iCs w:val="0"/>
          <w:sz w:val="21"/>
          <w:szCs w:val="21"/>
          <w:highlight w:val="none"/>
          <w:lang w:val="en-US" w:eastAsia="zh-CN"/>
        </w:rPr>
        <w:t xml:space="preserve">  合同文本</w:t>
      </w:r>
      <w:r>
        <w:rPr>
          <w:rFonts w:ascii="宋体" w:hAnsi="宋体" w:eastAsia="宋体"/>
          <w:b w:val="0"/>
          <w:bCs/>
          <w:i w:val="0"/>
          <w:iCs w:val="0"/>
          <w:sz w:val="21"/>
          <w:szCs w:val="21"/>
          <w:highlight w:val="none"/>
        </w:rPr>
        <w:tab/>
      </w:r>
      <w:r>
        <w:rPr>
          <w:rFonts w:ascii="宋体" w:hAnsi="宋体" w:eastAsia="宋体"/>
          <w:b w:val="0"/>
          <w:bCs/>
          <w:i w:val="0"/>
          <w:iCs w:val="0"/>
          <w:sz w:val="21"/>
          <w:szCs w:val="21"/>
          <w:highlight w:val="none"/>
        </w:rPr>
        <w:fldChar w:fldCharType="begin"/>
      </w:r>
      <w:r>
        <w:rPr>
          <w:rFonts w:ascii="宋体" w:hAnsi="宋体" w:eastAsia="宋体"/>
          <w:b w:val="0"/>
          <w:bCs/>
          <w:i w:val="0"/>
          <w:iCs w:val="0"/>
          <w:sz w:val="21"/>
          <w:szCs w:val="21"/>
          <w:highlight w:val="none"/>
        </w:rPr>
        <w:instrText xml:space="preserve"> PAGEREF _Toc16082 \h </w:instrText>
      </w:r>
      <w:r>
        <w:rPr>
          <w:rFonts w:ascii="宋体" w:hAnsi="宋体" w:eastAsia="宋体"/>
          <w:b w:val="0"/>
          <w:bCs/>
          <w:i w:val="0"/>
          <w:iCs w:val="0"/>
          <w:sz w:val="21"/>
          <w:szCs w:val="21"/>
          <w:highlight w:val="none"/>
        </w:rPr>
        <w:fldChar w:fldCharType="separate"/>
      </w:r>
      <w:r>
        <w:rPr>
          <w:rFonts w:ascii="宋体" w:hAnsi="宋体" w:eastAsia="宋体"/>
          <w:b w:val="0"/>
          <w:bCs/>
          <w:i w:val="0"/>
          <w:iCs w:val="0"/>
          <w:sz w:val="21"/>
          <w:szCs w:val="21"/>
          <w:highlight w:val="none"/>
        </w:rPr>
        <w:t>46</w:t>
      </w:r>
      <w:r>
        <w:rPr>
          <w:rFonts w:ascii="宋体" w:hAnsi="宋体" w:eastAsia="宋体"/>
          <w:b w:val="0"/>
          <w:bCs/>
          <w:i w:val="0"/>
          <w:iCs w:val="0"/>
          <w:sz w:val="21"/>
          <w:szCs w:val="21"/>
          <w:highlight w:val="none"/>
        </w:rPr>
        <w:fldChar w:fldCharType="end"/>
      </w:r>
      <w:r>
        <w:rPr>
          <w:rFonts w:ascii="宋体" w:hAnsi="宋体" w:eastAsia="宋体"/>
          <w:b w:val="0"/>
          <w:bCs/>
          <w:i w:val="0"/>
          <w:iCs w:val="0"/>
          <w:sz w:val="21"/>
          <w:szCs w:val="21"/>
          <w:highlight w:val="none"/>
        </w:rPr>
        <w:fldChar w:fldCharType="end"/>
      </w:r>
    </w:p>
    <w:p>
      <w:pPr>
        <w:pStyle w:val="59"/>
        <w:keepNext w:val="0"/>
        <w:keepLines w:val="0"/>
        <w:pageBreakBefore w:val="0"/>
        <w:widowControl w:val="0"/>
        <w:tabs>
          <w:tab w:val="right" w:leader="dot" w:pos="9746"/>
        </w:tabs>
        <w:kinsoku/>
        <w:wordWrap/>
        <w:overflowPunct/>
        <w:topLinePunct w:val="0"/>
        <w:autoSpaceDE/>
        <w:autoSpaceDN/>
        <w:bidi w:val="0"/>
        <w:adjustRightInd/>
        <w:snapToGrid/>
        <w:spacing w:before="0" w:line="720" w:lineRule="auto"/>
        <w:ind w:firstLine="0" w:firstLineChars="0"/>
        <w:textAlignment w:val="auto"/>
        <w:rPr>
          <w:rFonts w:ascii="宋体" w:hAnsi="宋体" w:eastAsia="宋体"/>
          <w:b w:val="0"/>
          <w:bCs/>
          <w:i w:val="0"/>
          <w:iCs w:val="0"/>
          <w:sz w:val="21"/>
          <w:szCs w:val="21"/>
          <w:highlight w:val="none"/>
        </w:rPr>
      </w:pPr>
      <w:r>
        <w:rPr>
          <w:rFonts w:ascii="宋体" w:hAnsi="宋体" w:eastAsia="宋体"/>
          <w:b w:val="0"/>
          <w:bCs/>
          <w:i w:val="0"/>
          <w:iCs w:val="0"/>
          <w:sz w:val="21"/>
          <w:szCs w:val="21"/>
          <w:highlight w:val="none"/>
        </w:rPr>
        <w:fldChar w:fldCharType="begin"/>
      </w:r>
      <w:r>
        <w:rPr>
          <w:rFonts w:ascii="宋体" w:hAnsi="宋体" w:eastAsia="宋体"/>
          <w:b w:val="0"/>
          <w:bCs/>
          <w:i w:val="0"/>
          <w:iCs w:val="0"/>
          <w:sz w:val="21"/>
          <w:szCs w:val="21"/>
          <w:highlight w:val="none"/>
        </w:rPr>
        <w:instrText xml:space="preserve"> HYPERLINK \l _Toc23435 </w:instrText>
      </w:r>
      <w:r>
        <w:rPr>
          <w:rFonts w:ascii="宋体" w:hAnsi="宋体" w:eastAsia="宋体"/>
          <w:b w:val="0"/>
          <w:bCs/>
          <w:i w:val="0"/>
          <w:iCs w:val="0"/>
          <w:sz w:val="21"/>
          <w:szCs w:val="21"/>
          <w:highlight w:val="none"/>
        </w:rPr>
        <w:fldChar w:fldCharType="separate"/>
      </w:r>
      <w:r>
        <w:rPr>
          <w:rFonts w:hint="eastAsia" w:ascii="宋体" w:hAnsi="宋体" w:eastAsia="宋体"/>
          <w:b w:val="0"/>
          <w:bCs/>
          <w:i w:val="0"/>
          <w:iCs w:val="0"/>
          <w:sz w:val="21"/>
          <w:szCs w:val="21"/>
          <w:highlight w:val="none"/>
          <w:lang w:val="en-US" w:eastAsia="zh-CN"/>
        </w:rPr>
        <w:t xml:space="preserve">第六部分  </w:t>
      </w:r>
      <w:r>
        <w:rPr>
          <w:rFonts w:hint="eastAsia" w:ascii="宋体" w:hAnsi="宋体" w:eastAsia="宋体"/>
          <w:b w:val="0"/>
          <w:bCs/>
          <w:i w:val="0"/>
          <w:iCs w:val="0"/>
          <w:sz w:val="21"/>
          <w:szCs w:val="21"/>
          <w:highlight w:val="none"/>
        </w:rPr>
        <w:t>投标文件格式</w:t>
      </w:r>
      <w:r>
        <w:rPr>
          <w:rFonts w:ascii="宋体" w:hAnsi="宋体" w:eastAsia="宋体"/>
          <w:b w:val="0"/>
          <w:bCs/>
          <w:i w:val="0"/>
          <w:iCs w:val="0"/>
          <w:sz w:val="21"/>
          <w:szCs w:val="21"/>
          <w:highlight w:val="none"/>
        </w:rPr>
        <w:tab/>
      </w:r>
      <w:r>
        <w:rPr>
          <w:rFonts w:ascii="宋体" w:hAnsi="宋体" w:eastAsia="宋体"/>
          <w:b w:val="0"/>
          <w:bCs/>
          <w:i w:val="0"/>
          <w:iCs w:val="0"/>
          <w:sz w:val="21"/>
          <w:szCs w:val="21"/>
          <w:highlight w:val="none"/>
        </w:rPr>
        <w:fldChar w:fldCharType="begin"/>
      </w:r>
      <w:r>
        <w:rPr>
          <w:rFonts w:ascii="宋体" w:hAnsi="宋体" w:eastAsia="宋体"/>
          <w:b w:val="0"/>
          <w:bCs/>
          <w:i w:val="0"/>
          <w:iCs w:val="0"/>
          <w:sz w:val="21"/>
          <w:szCs w:val="21"/>
          <w:highlight w:val="none"/>
        </w:rPr>
        <w:instrText xml:space="preserve"> PAGEREF _Toc23435 \h </w:instrText>
      </w:r>
      <w:r>
        <w:rPr>
          <w:rFonts w:ascii="宋体" w:hAnsi="宋体" w:eastAsia="宋体"/>
          <w:b w:val="0"/>
          <w:bCs/>
          <w:i w:val="0"/>
          <w:iCs w:val="0"/>
          <w:sz w:val="21"/>
          <w:szCs w:val="21"/>
          <w:highlight w:val="none"/>
        </w:rPr>
        <w:fldChar w:fldCharType="separate"/>
      </w:r>
      <w:r>
        <w:rPr>
          <w:rFonts w:ascii="宋体" w:hAnsi="宋体" w:eastAsia="宋体"/>
          <w:b w:val="0"/>
          <w:bCs/>
          <w:i w:val="0"/>
          <w:iCs w:val="0"/>
          <w:sz w:val="21"/>
          <w:szCs w:val="21"/>
          <w:highlight w:val="none"/>
        </w:rPr>
        <w:t>49</w:t>
      </w:r>
      <w:r>
        <w:rPr>
          <w:rFonts w:ascii="宋体" w:hAnsi="宋体" w:eastAsia="宋体"/>
          <w:b w:val="0"/>
          <w:bCs/>
          <w:i w:val="0"/>
          <w:iCs w:val="0"/>
          <w:sz w:val="21"/>
          <w:szCs w:val="21"/>
          <w:highlight w:val="none"/>
        </w:rPr>
        <w:fldChar w:fldCharType="end"/>
      </w:r>
      <w:r>
        <w:rPr>
          <w:rFonts w:ascii="宋体" w:hAnsi="宋体" w:eastAsia="宋体"/>
          <w:b w:val="0"/>
          <w:bCs/>
          <w:i w:val="0"/>
          <w:iCs w:val="0"/>
          <w:sz w:val="21"/>
          <w:szCs w:val="21"/>
          <w:highlight w:val="none"/>
        </w:rPr>
        <w:fldChar w:fldCharType="end"/>
      </w:r>
    </w:p>
    <w:p>
      <w:pPr>
        <w:pStyle w:val="59"/>
        <w:keepNext w:val="0"/>
        <w:keepLines w:val="0"/>
        <w:pageBreakBefore w:val="0"/>
        <w:widowControl w:val="0"/>
        <w:tabs>
          <w:tab w:val="right" w:leader="dot" w:pos="9746"/>
        </w:tabs>
        <w:kinsoku/>
        <w:wordWrap/>
        <w:overflowPunct/>
        <w:topLinePunct w:val="0"/>
        <w:autoSpaceDE/>
        <w:autoSpaceDN/>
        <w:bidi w:val="0"/>
        <w:adjustRightInd/>
        <w:snapToGrid/>
        <w:spacing w:before="0" w:line="720" w:lineRule="auto"/>
        <w:ind w:firstLine="0" w:firstLineChars="0"/>
        <w:textAlignment w:val="auto"/>
        <w:rPr>
          <w:rFonts w:ascii="宋体" w:hAnsi="宋体" w:eastAsia="宋体"/>
          <w:b w:val="0"/>
          <w:bCs/>
          <w:i w:val="0"/>
          <w:iCs w:val="0"/>
          <w:sz w:val="21"/>
          <w:szCs w:val="21"/>
          <w:highlight w:val="none"/>
        </w:rPr>
      </w:pPr>
      <w:r>
        <w:rPr>
          <w:rFonts w:ascii="宋体" w:hAnsi="宋体" w:eastAsia="宋体"/>
          <w:b w:val="0"/>
          <w:bCs/>
          <w:i w:val="0"/>
          <w:iCs w:val="0"/>
          <w:sz w:val="21"/>
          <w:szCs w:val="21"/>
          <w:highlight w:val="none"/>
        </w:rPr>
        <w:fldChar w:fldCharType="begin"/>
      </w:r>
      <w:r>
        <w:rPr>
          <w:rFonts w:ascii="宋体" w:hAnsi="宋体" w:eastAsia="宋体"/>
          <w:b w:val="0"/>
          <w:bCs/>
          <w:i w:val="0"/>
          <w:iCs w:val="0"/>
          <w:sz w:val="21"/>
          <w:szCs w:val="21"/>
          <w:highlight w:val="none"/>
        </w:rPr>
        <w:instrText xml:space="preserve"> HYPERLINK \l _Toc27486 </w:instrText>
      </w:r>
      <w:r>
        <w:rPr>
          <w:rFonts w:ascii="宋体" w:hAnsi="宋体" w:eastAsia="宋体"/>
          <w:b w:val="0"/>
          <w:bCs/>
          <w:i w:val="0"/>
          <w:iCs w:val="0"/>
          <w:sz w:val="21"/>
          <w:szCs w:val="21"/>
          <w:highlight w:val="none"/>
        </w:rPr>
        <w:fldChar w:fldCharType="separate"/>
      </w:r>
      <w:r>
        <w:rPr>
          <w:rFonts w:hint="eastAsia" w:ascii="宋体" w:hAnsi="宋体" w:eastAsia="宋体"/>
          <w:b w:val="0"/>
          <w:bCs/>
          <w:i w:val="0"/>
          <w:iCs w:val="0"/>
          <w:sz w:val="21"/>
          <w:szCs w:val="21"/>
          <w:highlight w:val="none"/>
          <w:lang w:val="en-US" w:eastAsia="zh-CN"/>
        </w:rPr>
        <w:t>第七部分  投标人须知</w:t>
      </w:r>
      <w:r>
        <w:rPr>
          <w:rFonts w:ascii="宋体" w:hAnsi="宋体" w:eastAsia="宋体"/>
          <w:b w:val="0"/>
          <w:bCs/>
          <w:i w:val="0"/>
          <w:iCs w:val="0"/>
          <w:sz w:val="21"/>
          <w:szCs w:val="21"/>
          <w:highlight w:val="none"/>
        </w:rPr>
        <w:tab/>
      </w:r>
      <w:r>
        <w:rPr>
          <w:rFonts w:ascii="宋体" w:hAnsi="宋体" w:eastAsia="宋体"/>
          <w:b w:val="0"/>
          <w:bCs/>
          <w:i w:val="0"/>
          <w:iCs w:val="0"/>
          <w:sz w:val="21"/>
          <w:szCs w:val="21"/>
          <w:highlight w:val="none"/>
        </w:rPr>
        <w:fldChar w:fldCharType="begin"/>
      </w:r>
      <w:r>
        <w:rPr>
          <w:rFonts w:ascii="宋体" w:hAnsi="宋体" w:eastAsia="宋体"/>
          <w:b w:val="0"/>
          <w:bCs/>
          <w:i w:val="0"/>
          <w:iCs w:val="0"/>
          <w:sz w:val="21"/>
          <w:szCs w:val="21"/>
          <w:highlight w:val="none"/>
        </w:rPr>
        <w:instrText xml:space="preserve"> PAGEREF _Toc27486 \h </w:instrText>
      </w:r>
      <w:r>
        <w:rPr>
          <w:rFonts w:ascii="宋体" w:hAnsi="宋体" w:eastAsia="宋体"/>
          <w:b w:val="0"/>
          <w:bCs/>
          <w:i w:val="0"/>
          <w:iCs w:val="0"/>
          <w:sz w:val="21"/>
          <w:szCs w:val="21"/>
          <w:highlight w:val="none"/>
        </w:rPr>
        <w:fldChar w:fldCharType="separate"/>
      </w:r>
      <w:r>
        <w:rPr>
          <w:rFonts w:ascii="宋体" w:hAnsi="宋体" w:eastAsia="宋体"/>
          <w:b w:val="0"/>
          <w:bCs/>
          <w:i w:val="0"/>
          <w:iCs w:val="0"/>
          <w:sz w:val="21"/>
          <w:szCs w:val="21"/>
          <w:highlight w:val="none"/>
        </w:rPr>
        <w:t>84</w:t>
      </w:r>
      <w:r>
        <w:rPr>
          <w:rFonts w:ascii="宋体" w:hAnsi="宋体" w:eastAsia="宋体"/>
          <w:b w:val="0"/>
          <w:bCs/>
          <w:i w:val="0"/>
          <w:iCs w:val="0"/>
          <w:sz w:val="21"/>
          <w:szCs w:val="21"/>
          <w:highlight w:val="none"/>
        </w:rPr>
        <w:fldChar w:fldCharType="end"/>
      </w:r>
      <w:r>
        <w:rPr>
          <w:rFonts w:ascii="宋体" w:hAnsi="宋体" w:eastAsia="宋体"/>
          <w:b w:val="0"/>
          <w:bCs/>
          <w:i w:val="0"/>
          <w:iCs w:val="0"/>
          <w:sz w:val="21"/>
          <w:szCs w:val="21"/>
          <w:highlight w:val="none"/>
        </w:rPr>
        <w:fldChar w:fldCharType="end"/>
      </w:r>
    </w:p>
    <w:p>
      <w:pPr>
        <w:pStyle w:val="59"/>
        <w:keepNext w:val="0"/>
        <w:keepLines w:val="0"/>
        <w:pageBreakBefore w:val="0"/>
        <w:widowControl w:val="0"/>
        <w:tabs>
          <w:tab w:val="right" w:leader="dot" w:pos="9746"/>
        </w:tabs>
        <w:kinsoku/>
        <w:wordWrap/>
        <w:overflowPunct/>
        <w:topLinePunct w:val="0"/>
        <w:autoSpaceDE/>
        <w:autoSpaceDN/>
        <w:bidi w:val="0"/>
        <w:adjustRightInd/>
        <w:snapToGrid/>
        <w:spacing w:before="0" w:line="720" w:lineRule="auto"/>
        <w:ind w:firstLine="0" w:firstLineChars="0"/>
        <w:textAlignment w:val="auto"/>
        <w:rPr>
          <w:rFonts w:ascii="宋体" w:hAnsi="宋体" w:eastAsia="宋体"/>
          <w:highlight w:val="none"/>
        </w:rPr>
      </w:pPr>
      <w:r>
        <w:rPr>
          <w:rFonts w:ascii="宋体" w:hAnsi="宋体" w:eastAsia="宋体"/>
          <w:b w:val="0"/>
          <w:bCs/>
          <w:i w:val="0"/>
          <w:iCs w:val="0"/>
          <w:sz w:val="21"/>
          <w:szCs w:val="21"/>
          <w:highlight w:val="none"/>
        </w:rPr>
        <w:fldChar w:fldCharType="end"/>
      </w:r>
      <w:r>
        <w:rPr>
          <w:rFonts w:ascii="宋体" w:hAnsi="宋体" w:eastAsia="宋体"/>
          <w:highlight w:val="none"/>
        </w:rPr>
        <w:br w:type="page"/>
      </w:r>
      <w:bookmarkStart w:id="0" w:name="_Toc295374453"/>
      <w:bookmarkStart w:id="1" w:name="_Toc35342044"/>
      <w:bookmarkStart w:id="2" w:name="_Toc347320338"/>
    </w:p>
    <w:p>
      <w:pPr>
        <w:pStyle w:val="4"/>
        <w:spacing w:before="0" w:after="0" w:line="360" w:lineRule="auto"/>
        <w:ind w:left="0" w:firstLine="0"/>
        <w:rPr>
          <w:rFonts w:hAnsi="宋体" w:eastAsia="宋体"/>
          <w:sz w:val="44"/>
          <w:highlight w:val="none"/>
        </w:rPr>
      </w:pPr>
      <w:bookmarkStart w:id="3" w:name="_Toc8497"/>
      <w:bookmarkStart w:id="4" w:name="_Toc3435"/>
      <w:r>
        <w:rPr>
          <w:rFonts w:hint="eastAsia" w:hAnsi="宋体" w:eastAsia="宋体"/>
          <w:sz w:val="36"/>
          <w:szCs w:val="36"/>
          <w:highlight w:val="none"/>
        </w:rPr>
        <w:t>第一部分</w:t>
      </w:r>
      <w:r>
        <w:rPr>
          <w:rFonts w:hint="eastAsia" w:hAnsi="宋体" w:eastAsia="宋体"/>
          <w:sz w:val="36"/>
          <w:szCs w:val="36"/>
          <w:highlight w:val="none"/>
          <w:lang w:val="en-US" w:eastAsia="zh-CN"/>
        </w:rPr>
        <w:t xml:space="preserve">  </w:t>
      </w:r>
      <w:r>
        <w:rPr>
          <w:rFonts w:hint="eastAsia" w:hAnsi="宋体" w:eastAsia="宋体"/>
          <w:sz w:val="36"/>
          <w:szCs w:val="36"/>
          <w:highlight w:val="none"/>
        </w:rPr>
        <w:t>投标邀请</w:t>
      </w:r>
      <w:bookmarkEnd w:id="0"/>
      <w:bookmarkEnd w:id="1"/>
      <w:bookmarkEnd w:id="2"/>
      <w:bookmarkEnd w:id="3"/>
      <w:bookmarkEnd w:id="4"/>
    </w:p>
    <w:p>
      <w:pPr>
        <w:tabs>
          <w:tab w:val="left" w:pos="1080"/>
        </w:tabs>
        <w:spacing w:line="360" w:lineRule="auto"/>
        <w:ind w:firstLine="420" w:firstLineChars="200"/>
        <w:jc w:val="left"/>
        <w:rPr>
          <w:rFonts w:hint="eastAsia" w:hAnsi="宋体"/>
          <w:bCs/>
          <w:sz w:val="21"/>
          <w:szCs w:val="21"/>
          <w:highlight w:val="none"/>
        </w:rPr>
      </w:pPr>
      <w:r>
        <w:rPr>
          <w:rFonts w:hint="eastAsia" w:hAnsi="宋体"/>
          <w:bCs/>
          <w:sz w:val="21"/>
          <w:szCs w:val="21"/>
          <w:highlight w:val="none"/>
          <w:lang w:eastAsia="zh-CN"/>
        </w:rPr>
        <w:t>大航海（广东）项目咨询有限公司</w:t>
      </w:r>
      <w:r>
        <w:rPr>
          <w:rFonts w:hint="eastAsia" w:hAnsi="宋体"/>
          <w:bCs/>
          <w:sz w:val="21"/>
          <w:szCs w:val="21"/>
          <w:highlight w:val="none"/>
          <w:lang w:val="en-US" w:eastAsia="zh-CN"/>
        </w:rPr>
        <w:t>受</w:t>
      </w:r>
      <w:r>
        <w:rPr>
          <w:rFonts w:hint="eastAsia" w:hAnsi="宋体"/>
          <w:bCs/>
          <w:sz w:val="21"/>
          <w:szCs w:val="21"/>
          <w:highlight w:val="none"/>
          <w:u w:val="single"/>
          <w:lang w:val="en-US" w:eastAsia="zh-CN"/>
        </w:rPr>
        <w:t>珠海市第三人民医院</w:t>
      </w:r>
      <w:r>
        <w:rPr>
          <w:rFonts w:hint="eastAsia" w:hAnsi="宋体"/>
          <w:bCs/>
          <w:sz w:val="21"/>
          <w:szCs w:val="21"/>
          <w:highlight w:val="none"/>
          <w:lang w:val="en-US" w:eastAsia="zh-CN"/>
        </w:rPr>
        <w:t>的委托，采用公开招标方式组织</w:t>
      </w:r>
      <w:r>
        <w:rPr>
          <w:rFonts w:hint="eastAsia" w:hAnsi="宋体"/>
          <w:sz w:val="21"/>
          <w:szCs w:val="21"/>
          <w:highlight w:val="none"/>
          <w:u w:val="single"/>
          <w:lang w:eastAsia="zh-CN"/>
        </w:rPr>
        <w:t>珠海市第三人民医院智能化（安防）系统运维保养项目</w:t>
      </w:r>
      <w:r>
        <w:rPr>
          <w:rFonts w:hint="eastAsia" w:hAnsi="宋体"/>
          <w:sz w:val="21"/>
          <w:szCs w:val="21"/>
          <w:highlight w:val="none"/>
          <w:u w:val="none"/>
          <w:lang w:val="en-US" w:eastAsia="zh-CN"/>
        </w:rPr>
        <w:t>的采购活动</w:t>
      </w:r>
      <w:r>
        <w:rPr>
          <w:rFonts w:hint="eastAsia" w:hAnsi="宋体"/>
          <w:sz w:val="21"/>
          <w:szCs w:val="21"/>
          <w:highlight w:val="none"/>
          <w:u w:val="none"/>
          <w:lang w:eastAsia="zh-CN"/>
        </w:rPr>
        <w:t>，</w:t>
      </w:r>
      <w:r>
        <w:rPr>
          <w:rFonts w:hint="eastAsia" w:hAnsi="宋体"/>
          <w:sz w:val="21"/>
          <w:szCs w:val="21"/>
          <w:highlight w:val="none"/>
          <w:u w:val="none"/>
          <w:lang w:val="en-US" w:eastAsia="zh-CN"/>
        </w:rPr>
        <w:t>欢迎符合资格条件的供应商参加。</w:t>
      </w:r>
    </w:p>
    <w:p>
      <w:pPr>
        <w:tabs>
          <w:tab w:val="left" w:pos="1080"/>
        </w:tabs>
        <w:spacing w:line="360" w:lineRule="auto"/>
        <w:ind w:firstLine="422" w:firstLineChars="200"/>
        <w:rPr>
          <w:rFonts w:hAnsi="宋体"/>
          <w:b/>
          <w:sz w:val="21"/>
          <w:szCs w:val="21"/>
          <w:highlight w:val="none"/>
        </w:rPr>
      </w:pPr>
      <w:r>
        <w:rPr>
          <w:rFonts w:hint="eastAsia" w:hAnsi="宋体"/>
          <w:b/>
          <w:sz w:val="21"/>
          <w:szCs w:val="21"/>
          <w:highlight w:val="none"/>
        </w:rPr>
        <w:t>一、项目基本情况</w:t>
      </w:r>
    </w:p>
    <w:p>
      <w:pPr>
        <w:tabs>
          <w:tab w:val="left" w:pos="1080"/>
        </w:tabs>
        <w:spacing w:line="360" w:lineRule="auto"/>
        <w:ind w:firstLine="420" w:firstLineChars="200"/>
        <w:rPr>
          <w:rFonts w:hint="eastAsia" w:hAnsi="宋体" w:eastAsia="宋体"/>
          <w:sz w:val="21"/>
          <w:szCs w:val="21"/>
          <w:highlight w:val="none"/>
          <w:lang w:eastAsia="zh-CN"/>
        </w:rPr>
      </w:pPr>
      <w:r>
        <w:rPr>
          <w:rFonts w:hint="eastAsia" w:hAnsi="宋体"/>
          <w:sz w:val="21"/>
          <w:szCs w:val="21"/>
          <w:highlight w:val="none"/>
        </w:rPr>
        <w:t>项目编号：</w:t>
      </w:r>
      <w:r>
        <w:rPr>
          <w:rFonts w:hint="eastAsia" w:hAnsi="宋体"/>
          <w:sz w:val="21"/>
          <w:szCs w:val="21"/>
          <w:highlight w:val="none"/>
          <w:lang w:eastAsia="zh-CN"/>
        </w:rPr>
        <w:t>DHH24-ZH1CFGW-100</w:t>
      </w:r>
    </w:p>
    <w:p>
      <w:pPr>
        <w:tabs>
          <w:tab w:val="left" w:pos="1080"/>
        </w:tabs>
        <w:spacing w:line="360" w:lineRule="auto"/>
        <w:ind w:firstLine="420" w:firstLineChars="200"/>
        <w:rPr>
          <w:rFonts w:hint="eastAsia" w:hAnsi="宋体" w:eastAsia="宋体"/>
          <w:sz w:val="21"/>
          <w:szCs w:val="21"/>
          <w:highlight w:val="none"/>
          <w:u w:val="none"/>
          <w:lang w:eastAsia="zh-CN"/>
        </w:rPr>
      </w:pPr>
      <w:r>
        <w:rPr>
          <w:rFonts w:hint="eastAsia" w:hAnsi="宋体"/>
          <w:sz w:val="21"/>
          <w:szCs w:val="21"/>
          <w:highlight w:val="none"/>
        </w:rPr>
        <w:t>项目名称：</w:t>
      </w:r>
      <w:r>
        <w:rPr>
          <w:rFonts w:hint="eastAsia" w:hAnsi="宋体"/>
          <w:sz w:val="21"/>
          <w:szCs w:val="21"/>
          <w:highlight w:val="none"/>
          <w:lang w:eastAsia="zh-CN"/>
        </w:rPr>
        <w:t>珠海市第三人民医院智能化（安防）系统运维保养项目</w:t>
      </w:r>
    </w:p>
    <w:p>
      <w:pPr>
        <w:tabs>
          <w:tab w:val="left" w:pos="1080"/>
        </w:tabs>
        <w:spacing w:line="360" w:lineRule="auto"/>
        <w:ind w:firstLine="420" w:firstLineChars="200"/>
        <w:rPr>
          <w:rFonts w:hAnsi="宋体"/>
          <w:sz w:val="21"/>
          <w:szCs w:val="21"/>
          <w:highlight w:val="none"/>
          <w:u w:val="none"/>
        </w:rPr>
      </w:pPr>
      <w:r>
        <w:rPr>
          <w:rFonts w:hint="eastAsia" w:hAnsi="宋体"/>
          <w:sz w:val="21"/>
          <w:szCs w:val="21"/>
          <w:highlight w:val="none"/>
          <w:u w:val="none"/>
        </w:rPr>
        <w:t>采购方式：公开招标</w:t>
      </w:r>
    </w:p>
    <w:p>
      <w:pPr>
        <w:tabs>
          <w:tab w:val="left" w:pos="1080"/>
        </w:tabs>
        <w:spacing w:line="360" w:lineRule="auto"/>
        <w:ind w:firstLine="420" w:firstLineChars="200"/>
        <w:rPr>
          <w:rFonts w:hAnsi="宋体"/>
          <w:sz w:val="21"/>
          <w:szCs w:val="21"/>
          <w:highlight w:val="none"/>
          <w:u w:val="none"/>
        </w:rPr>
      </w:pPr>
      <w:r>
        <w:rPr>
          <w:rFonts w:hint="eastAsia" w:hAnsi="宋体"/>
          <w:sz w:val="21"/>
          <w:szCs w:val="21"/>
          <w:highlight w:val="none"/>
          <w:u w:val="none"/>
        </w:rPr>
        <w:t>预算金额：</w:t>
      </w:r>
      <w:r>
        <w:rPr>
          <w:rFonts w:hint="eastAsia" w:hAnsi="宋体"/>
          <w:sz w:val="21"/>
          <w:szCs w:val="21"/>
          <w:highlight w:val="none"/>
          <w:u w:val="none"/>
          <w:lang w:val="en-US" w:eastAsia="zh-CN"/>
        </w:rPr>
        <w:t>240,000.00</w:t>
      </w:r>
      <w:r>
        <w:rPr>
          <w:rFonts w:hint="eastAsia" w:hAnsi="宋体"/>
          <w:sz w:val="21"/>
          <w:szCs w:val="21"/>
          <w:highlight w:val="none"/>
          <w:u w:val="none"/>
        </w:rPr>
        <w:t>元</w:t>
      </w:r>
    </w:p>
    <w:p>
      <w:pPr>
        <w:tabs>
          <w:tab w:val="left" w:pos="1080"/>
        </w:tabs>
        <w:spacing w:line="360" w:lineRule="auto"/>
        <w:ind w:firstLine="420" w:firstLineChars="200"/>
        <w:rPr>
          <w:rFonts w:hAnsi="宋体"/>
          <w:sz w:val="21"/>
          <w:szCs w:val="21"/>
          <w:highlight w:val="none"/>
          <w:u w:val="none"/>
        </w:rPr>
      </w:pPr>
      <w:r>
        <w:rPr>
          <w:rFonts w:hint="eastAsia" w:hAnsi="宋体"/>
          <w:sz w:val="21"/>
          <w:szCs w:val="21"/>
          <w:highlight w:val="none"/>
          <w:u w:val="none"/>
          <w:lang w:eastAsia="zh-CN"/>
        </w:rPr>
        <w:t>用户需求书</w:t>
      </w:r>
      <w:r>
        <w:rPr>
          <w:rFonts w:hint="eastAsia" w:hAnsi="宋体"/>
          <w:sz w:val="21"/>
          <w:szCs w:val="21"/>
          <w:highlight w:val="none"/>
          <w:u w:val="none"/>
        </w:rPr>
        <w:t>：</w:t>
      </w:r>
    </w:p>
    <w:p>
      <w:pPr>
        <w:tabs>
          <w:tab w:val="left" w:pos="1080"/>
        </w:tabs>
        <w:spacing w:line="360" w:lineRule="auto"/>
        <w:ind w:firstLine="840" w:firstLineChars="400"/>
        <w:rPr>
          <w:rFonts w:hAnsi="宋体"/>
          <w:sz w:val="21"/>
          <w:szCs w:val="21"/>
          <w:highlight w:val="none"/>
        </w:rPr>
      </w:pPr>
      <w:r>
        <w:rPr>
          <w:rFonts w:hint="eastAsia" w:hAnsi="宋体"/>
          <w:sz w:val="21"/>
          <w:szCs w:val="21"/>
          <w:highlight w:val="none"/>
          <w:u w:val="none"/>
          <w:lang w:val="en-US" w:eastAsia="zh-CN"/>
        </w:rPr>
        <w:t>合同包：</w:t>
      </w:r>
      <w:r>
        <w:rPr>
          <w:rFonts w:hint="eastAsia" w:hAnsi="宋体"/>
          <w:sz w:val="21"/>
          <w:szCs w:val="21"/>
          <w:highlight w:val="none"/>
          <w:u w:val="none"/>
          <w:lang w:eastAsia="zh-CN"/>
        </w:rPr>
        <w:t>珠海市第三人民医院智能化（安防）系统运维保养项目</w:t>
      </w:r>
    </w:p>
    <w:p>
      <w:pPr>
        <w:tabs>
          <w:tab w:val="left" w:pos="1080"/>
        </w:tabs>
        <w:spacing w:line="360" w:lineRule="auto"/>
        <w:ind w:firstLine="840" w:firstLineChars="400"/>
        <w:rPr>
          <w:rFonts w:hAnsi="宋体"/>
          <w:sz w:val="21"/>
          <w:szCs w:val="21"/>
          <w:highlight w:val="none"/>
        </w:rPr>
      </w:pPr>
      <w:r>
        <w:rPr>
          <w:rFonts w:hint="eastAsia" w:hAnsi="宋体"/>
          <w:sz w:val="21"/>
          <w:szCs w:val="21"/>
          <w:highlight w:val="none"/>
        </w:rPr>
        <w:t>预算金额：</w:t>
      </w:r>
      <w:r>
        <w:rPr>
          <w:rFonts w:hint="eastAsia" w:hAnsi="宋体"/>
          <w:sz w:val="21"/>
          <w:szCs w:val="21"/>
          <w:highlight w:val="none"/>
          <w:lang w:val="en-US" w:eastAsia="zh-CN"/>
        </w:rPr>
        <w:t>240,000.00</w:t>
      </w:r>
      <w:r>
        <w:rPr>
          <w:rFonts w:hint="eastAsia" w:hAnsi="宋体"/>
          <w:sz w:val="21"/>
          <w:szCs w:val="21"/>
          <w:highlight w:val="none"/>
        </w:rPr>
        <w:t>元</w:t>
      </w:r>
    </w:p>
    <w:tbl>
      <w:tblPr>
        <w:tblStyle w:val="88"/>
        <w:tblW w:w="4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5"/>
        <w:gridCol w:w="990"/>
        <w:gridCol w:w="1454"/>
        <w:gridCol w:w="2053"/>
        <w:gridCol w:w="2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1026" w:type="pct"/>
            <w:tcBorders>
              <w:top w:val="single" w:color="auto" w:sz="4" w:space="0"/>
              <w:left w:val="single" w:color="auto" w:sz="4" w:space="0"/>
              <w:bottom w:val="single" w:color="auto" w:sz="4" w:space="0"/>
              <w:right w:val="single" w:color="auto" w:sz="4" w:space="0"/>
            </w:tcBorders>
            <w:shd w:val="clear" w:color="auto" w:fill="EEECE1"/>
            <w:vAlign w:val="center"/>
          </w:tcPr>
          <w:p>
            <w:pPr>
              <w:widowControl/>
              <w:jc w:val="center"/>
              <w:rPr>
                <w:rFonts w:hAnsi="宋体" w:cs="宋体"/>
                <w:kern w:val="2"/>
                <w:sz w:val="21"/>
                <w:szCs w:val="21"/>
                <w:highlight w:val="none"/>
              </w:rPr>
            </w:pPr>
            <w:r>
              <w:rPr>
                <w:rFonts w:hint="eastAsia" w:hAnsi="宋体" w:cs="宋体"/>
                <w:b/>
                <w:sz w:val="21"/>
                <w:szCs w:val="21"/>
                <w:highlight w:val="none"/>
              </w:rPr>
              <w:t>采购标的</w:t>
            </w:r>
          </w:p>
        </w:tc>
        <w:tc>
          <w:tcPr>
            <w:tcW w:w="599" w:type="pct"/>
            <w:tcBorders>
              <w:top w:val="single" w:color="auto" w:sz="4" w:space="0"/>
              <w:left w:val="single" w:color="auto" w:sz="4" w:space="0"/>
              <w:bottom w:val="single" w:color="auto" w:sz="4" w:space="0"/>
              <w:right w:val="single" w:color="auto" w:sz="4" w:space="0"/>
            </w:tcBorders>
            <w:shd w:val="clear" w:color="auto" w:fill="EEECE1"/>
            <w:vAlign w:val="center"/>
          </w:tcPr>
          <w:p>
            <w:pPr>
              <w:widowControl/>
              <w:jc w:val="center"/>
              <w:rPr>
                <w:rFonts w:hAnsi="宋体" w:cs="宋体"/>
                <w:b/>
                <w:sz w:val="21"/>
                <w:szCs w:val="21"/>
                <w:highlight w:val="none"/>
              </w:rPr>
            </w:pPr>
            <w:r>
              <w:rPr>
                <w:rFonts w:hint="eastAsia" w:hAnsi="宋体" w:cs="宋体"/>
                <w:b/>
                <w:sz w:val="21"/>
                <w:szCs w:val="21"/>
                <w:highlight w:val="none"/>
              </w:rPr>
              <w:t>数量</w:t>
            </w:r>
          </w:p>
          <w:p>
            <w:pPr>
              <w:widowControl/>
              <w:jc w:val="center"/>
              <w:rPr>
                <w:rFonts w:hAnsi="宋体" w:cs="宋体"/>
                <w:kern w:val="2"/>
                <w:sz w:val="21"/>
                <w:szCs w:val="21"/>
                <w:highlight w:val="none"/>
              </w:rPr>
            </w:pPr>
            <w:r>
              <w:rPr>
                <w:rFonts w:hint="eastAsia" w:hAnsi="宋体" w:cs="宋体"/>
                <w:b/>
                <w:sz w:val="21"/>
                <w:szCs w:val="21"/>
                <w:highlight w:val="none"/>
              </w:rPr>
              <w:t>（单位）</w:t>
            </w:r>
          </w:p>
        </w:tc>
        <w:tc>
          <w:tcPr>
            <w:tcW w:w="880" w:type="pct"/>
            <w:tcBorders>
              <w:top w:val="single" w:color="auto" w:sz="4" w:space="0"/>
              <w:left w:val="single" w:color="auto" w:sz="4" w:space="0"/>
              <w:bottom w:val="single" w:color="auto" w:sz="4" w:space="0"/>
              <w:right w:val="single" w:color="auto" w:sz="4" w:space="0"/>
            </w:tcBorders>
            <w:shd w:val="clear" w:color="auto" w:fill="EEECE1"/>
            <w:vAlign w:val="center"/>
          </w:tcPr>
          <w:p>
            <w:pPr>
              <w:widowControl/>
              <w:jc w:val="center"/>
              <w:rPr>
                <w:rFonts w:hAnsi="宋体" w:cs="宋体"/>
                <w:kern w:val="2"/>
                <w:sz w:val="21"/>
                <w:szCs w:val="21"/>
                <w:highlight w:val="none"/>
              </w:rPr>
            </w:pPr>
            <w:r>
              <w:rPr>
                <w:rFonts w:hint="eastAsia" w:hAnsi="宋体" w:cs="宋体"/>
                <w:b/>
                <w:sz w:val="21"/>
                <w:szCs w:val="21"/>
                <w:highlight w:val="none"/>
              </w:rPr>
              <w:t>技术规格、参数及要求</w:t>
            </w:r>
          </w:p>
        </w:tc>
        <w:tc>
          <w:tcPr>
            <w:tcW w:w="1242" w:type="pct"/>
            <w:tcBorders>
              <w:top w:val="single" w:color="auto" w:sz="4" w:space="0"/>
              <w:left w:val="single" w:color="auto" w:sz="4" w:space="0"/>
              <w:bottom w:val="single" w:color="auto" w:sz="4" w:space="0"/>
              <w:right w:val="single" w:color="auto" w:sz="4" w:space="0"/>
            </w:tcBorders>
            <w:shd w:val="clear" w:color="auto" w:fill="EEECE1"/>
            <w:vAlign w:val="center"/>
          </w:tcPr>
          <w:p>
            <w:pPr>
              <w:widowControl/>
              <w:jc w:val="center"/>
              <w:rPr>
                <w:rFonts w:hint="eastAsia" w:hAnsi="宋体" w:eastAsia="宋体" w:cs="宋体"/>
                <w:b/>
                <w:sz w:val="21"/>
                <w:szCs w:val="21"/>
                <w:highlight w:val="none"/>
                <w:lang w:eastAsia="zh-CN"/>
              </w:rPr>
            </w:pPr>
            <w:r>
              <w:rPr>
                <w:rFonts w:hint="eastAsia" w:hAnsi="宋体" w:cs="宋体"/>
                <w:b/>
                <w:sz w:val="21"/>
                <w:szCs w:val="21"/>
                <w:highlight w:val="none"/>
              </w:rPr>
              <w:t>品目预算</w:t>
            </w:r>
          </w:p>
          <w:p>
            <w:pPr>
              <w:widowControl/>
              <w:jc w:val="center"/>
              <w:rPr>
                <w:rFonts w:hint="eastAsia" w:hAnsi="宋体" w:eastAsia="宋体" w:cs="宋体"/>
                <w:kern w:val="2"/>
                <w:sz w:val="21"/>
                <w:szCs w:val="21"/>
                <w:highlight w:val="none"/>
                <w:lang w:eastAsia="zh-CN"/>
              </w:rPr>
            </w:pPr>
            <w:r>
              <w:rPr>
                <w:rFonts w:hint="eastAsia" w:hAnsi="宋体" w:cs="宋体"/>
                <w:b/>
                <w:sz w:val="21"/>
                <w:szCs w:val="21"/>
                <w:highlight w:val="none"/>
                <w:lang w:eastAsia="zh-CN"/>
              </w:rPr>
              <w:t>（</w:t>
            </w:r>
            <w:r>
              <w:rPr>
                <w:rFonts w:hint="eastAsia" w:hAnsi="宋体" w:cs="宋体"/>
                <w:b/>
                <w:sz w:val="21"/>
                <w:szCs w:val="21"/>
                <w:highlight w:val="none"/>
                <w:lang w:val="en-US" w:eastAsia="zh-CN"/>
              </w:rPr>
              <w:t xml:space="preserve">人民币 </w:t>
            </w:r>
            <w:r>
              <w:rPr>
                <w:rFonts w:hint="eastAsia" w:hAnsi="宋体" w:cs="宋体"/>
                <w:b/>
                <w:sz w:val="21"/>
                <w:szCs w:val="21"/>
                <w:highlight w:val="none"/>
              </w:rPr>
              <w:t>元</w:t>
            </w:r>
            <w:r>
              <w:rPr>
                <w:rFonts w:hint="eastAsia" w:hAnsi="宋体" w:cs="宋体"/>
                <w:b/>
                <w:sz w:val="21"/>
                <w:szCs w:val="21"/>
                <w:highlight w:val="none"/>
                <w:lang w:eastAsia="zh-CN"/>
              </w:rPr>
              <w:t>）</w:t>
            </w:r>
          </w:p>
        </w:tc>
        <w:tc>
          <w:tcPr>
            <w:tcW w:w="1250" w:type="pct"/>
            <w:tcBorders>
              <w:top w:val="single" w:color="auto" w:sz="4" w:space="0"/>
              <w:left w:val="single" w:color="auto" w:sz="4" w:space="0"/>
              <w:bottom w:val="single" w:color="auto" w:sz="4" w:space="0"/>
              <w:right w:val="single" w:color="auto" w:sz="4" w:space="0"/>
            </w:tcBorders>
            <w:shd w:val="clear" w:color="auto" w:fill="EEECE1"/>
            <w:vAlign w:val="center"/>
          </w:tcPr>
          <w:p>
            <w:pPr>
              <w:widowControl/>
              <w:jc w:val="center"/>
              <w:rPr>
                <w:rFonts w:hint="eastAsia" w:hAnsi="宋体" w:eastAsia="宋体" w:cs="宋体"/>
                <w:b/>
                <w:sz w:val="21"/>
                <w:szCs w:val="21"/>
                <w:highlight w:val="none"/>
                <w:lang w:eastAsia="zh-CN"/>
              </w:rPr>
            </w:pPr>
            <w:r>
              <w:rPr>
                <w:rFonts w:hint="eastAsia" w:hAnsi="宋体" w:cs="宋体"/>
                <w:b/>
                <w:sz w:val="21"/>
                <w:szCs w:val="21"/>
                <w:highlight w:val="none"/>
              </w:rPr>
              <w:t>最高限价</w:t>
            </w:r>
          </w:p>
          <w:p>
            <w:pPr>
              <w:widowControl/>
              <w:jc w:val="center"/>
              <w:rPr>
                <w:rFonts w:hint="eastAsia" w:hAnsi="宋体" w:eastAsia="宋体" w:cs="宋体"/>
                <w:kern w:val="2"/>
                <w:sz w:val="21"/>
                <w:szCs w:val="21"/>
                <w:highlight w:val="none"/>
                <w:lang w:eastAsia="zh-CN"/>
              </w:rPr>
            </w:pPr>
            <w:r>
              <w:rPr>
                <w:rFonts w:hint="eastAsia" w:hAnsi="宋体" w:cs="宋体"/>
                <w:b/>
                <w:sz w:val="21"/>
                <w:szCs w:val="21"/>
                <w:highlight w:val="none"/>
                <w:lang w:eastAsia="zh-CN"/>
              </w:rPr>
              <w:t>（</w:t>
            </w:r>
            <w:r>
              <w:rPr>
                <w:rFonts w:hint="eastAsia" w:hAnsi="宋体" w:cs="宋体"/>
                <w:b/>
                <w:sz w:val="21"/>
                <w:szCs w:val="21"/>
                <w:highlight w:val="none"/>
                <w:lang w:val="en-US" w:eastAsia="zh-CN"/>
              </w:rPr>
              <w:t xml:space="preserve">人民币 </w:t>
            </w:r>
            <w:r>
              <w:rPr>
                <w:rFonts w:hint="eastAsia" w:hAnsi="宋体" w:cs="宋体"/>
                <w:b/>
                <w:sz w:val="21"/>
                <w:szCs w:val="21"/>
                <w:highlight w:val="none"/>
              </w:rPr>
              <w:t>元</w:t>
            </w:r>
            <w:r>
              <w:rPr>
                <w:rFonts w:hint="eastAsia" w:hAnsi="宋体" w:cs="宋体"/>
                <w:b/>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1026"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sz w:val="21"/>
                <w:szCs w:val="21"/>
                <w:highlight w:val="none"/>
                <w:lang w:eastAsia="zh-CN"/>
              </w:rPr>
            </w:pPr>
            <w:r>
              <w:rPr>
                <w:rFonts w:hint="eastAsia" w:hAnsi="宋体" w:cs="宋体"/>
                <w:sz w:val="21"/>
                <w:szCs w:val="21"/>
                <w:highlight w:val="none"/>
                <w:lang w:eastAsia="zh-CN"/>
              </w:rPr>
              <w:t>智能化（安防）系统运维保养</w:t>
            </w:r>
          </w:p>
        </w:tc>
        <w:tc>
          <w:tcPr>
            <w:tcW w:w="599"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项</w:t>
            </w:r>
            <w:r>
              <w:rPr>
                <w:rFonts w:hint="eastAsia" w:ascii="宋体" w:hAnsi="宋体" w:eastAsia="宋体" w:cs="宋体"/>
                <w:sz w:val="21"/>
                <w:szCs w:val="21"/>
                <w:highlight w:val="none"/>
                <w:lang w:eastAsia="zh-CN"/>
              </w:rPr>
              <w:t>）</w:t>
            </w:r>
          </w:p>
        </w:tc>
        <w:tc>
          <w:tcPr>
            <w:tcW w:w="880"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详见</w:t>
            </w:r>
            <w:r>
              <w:rPr>
                <w:rFonts w:hint="eastAsia" w:ascii="宋体" w:hAnsi="宋体" w:eastAsia="宋体" w:cs="宋体"/>
                <w:sz w:val="21"/>
                <w:szCs w:val="21"/>
                <w:highlight w:val="none"/>
                <w:lang w:eastAsia="zh-CN"/>
              </w:rPr>
              <w:t>招标文件</w:t>
            </w:r>
          </w:p>
        </w:tc>
        <w:tc>
          <w:tcPr>
            <w:tcW w:w="1242"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sz w:val="21"/>
                <w:szCs w:val="21"/>
                <w:highlight w:val="none"/>
              </w:rPr>
            </w:pPr>
            <w:r>
              <w:rPr>
                <w:rFonts w:hint="eastAsia" w:hAnsi="宋体" w:cs="宋体"/>
                <w:sz w:val="21"/>
                <w:szCs w:val="21"/>
                <w:highlight w:val="none"/>
                <w:lang w:val="en-US" w:eastAsia="zh-CN"/>
              </w:rPr>
              <w:t>240,000.00</w:t>
            </w:r>
          </w:p>
        </w:tc>
        <w:tc>
          <w:tcPr>
            <w:tcW w:w="1250"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sz w:val="21"/>
                <w:szCs w:val="21"/>
                <w:highlight w:val="none"/>
                <w:lang w:val="en-US" w:eastAsia="zh-CN"/>
              </w:rPr>
            </w:pPr>
            <w:r>
              <w:rPr>
                <w:rFonts w:hint="eastAsia" w:hAnsi="宋体" w:cs="宋体"/>
                <w:sz w:val="21"/>
                <w:szCs w:val="21"/>
                <w:highlight w:val="none"/>
                <w:lang w:val="en-US" w:eastAsia="zh-CN"/>
              </w:rPr>
              <w:t>240,000.00</w:t>
            </w:r>
          </w:p>
        </w:tc>
      </w:tr>
    </w:tbl>
    <w:p>
      <w:pPr>
        <w:tabs>
          <w:tab w:val="left" w:pos="1080"/>
        </w:tabs>
        <w:spacing w:line="360" w:lineRule="auto"/>
        <w:ind w:firstLine="420" w:firstLineChars="200"/>
        <w:rPr>
          <w:rFonts w:hAnsi="宋体"/>
          <w:sz w:val="21"/>
          <w:szCs w:val="21"/>
          <w:highlight w:val="none"/>
        </w:rPr>
      </w:pPr>
      <w:r>
        <w:rPr>
          <w:rFonts w:hint="eastAsia" w:hAnsi="宋体"/>
          <w:sz w:val="21"/>
          <w:szCs w:val="21"/>
          <w:highlight w:val="none"/>
        </w:rPr>
        <w:t>本合同包不接受联合体投标</w:t>
      </w:r>
    </w:p>
    <w:p>
      <w:pPr>
        <w:pStyle w:val="34"/>
        <w:ind w:firstLine="420" w:firstLineChars="200"/>
        <w:rPr>
          <w:rFonts w:hint="eastAsia" w:eastAsia="宋体"/>
          <w:sz w:val="21"/>
          <w:szCs w:val="21"/>
          <w:highlight w:val="none"/>
          <w:lang w:eastAsia="zh-CN"/>
        </w:rPr>
      </w:pPr>
      <w:r>
        <w:rPr>
          <w:rFonts w:hint="eastAsia"/>
          <w:sz w:val="21"/>
          <w:szCs w:val="21"/>
          <w:highlight w:val="none"/>
        </w:rPr>
        <w:t>合同履行期限：</w:t>
      </w:r>
      <w:r>
        <w:rPr>
          <w:rFonts w:hint="eastAsia"/>
          <w:sz w:val="21"/>
          <w:szCs w:val="21"/>
          <w:highlight w:val="none"/>
          <w:lang w:eastAsia="zh-CN"/>
        </w:rPr>
        <w:t>合同签订生效后采购人通知服务开始之日起二年（采购人</w:t>
      </w:r>
      <w:r>
        <w:rPr>
          <w:rFonts w:hint="default" w:ascii="宋体" w:hAnsi="宋体" w:eastAsia="宋体" w:cs="宋体"/>
          <w:kern w:val="2"/>
          <w:sz w:val="21"/>
          <w:szCs w:val="21"/>
          <w:highlight w:val="none"/>
          <w:lang w:val="en-US" w:eastAsia="zh-CN" w:bidi="ar-SA"/>
        </w:rPr>
        <w:t>于</w:t>
      </w:r>
      <w:r>
        <w:rPr>
          <w:rFonts w:hint="eastAsia" w:hAnsi="宋体" w:cs="宋体"/>
          <w:kern w:val="2"/>
          <w:sz w:val="21"/>
          <w:szCs w:val="21"/>
          <w:highlight w:val="none"/>
          <w:lang w:val="en-US" w:eastAsia="zh-CN" w:bidi="ar-SA"/>
        </w:rPr>
        <w:t>第一</w:t>
      </w:r>
      <w:r>
        <w:rPr>
          <w:rFonts w:hint="default" w:ascii="宋体" w:hAnsi="宋体" w:eastAsia="宋体" w:cs="宋体"/>
          <w:kern w:val="2"/>
          <w:sz w:val="21"/>
          <w:szCs w:val="21"/>
          <w:highlight w:val="none"/>
          <w:lang w:val="en-US" w:eastAsia="zh-CN" w:bidi="ar-SA"/>
        </w:rPr>
        <w:t>个自然</w:t>
      </w:r>
      <w:r>
        <w:rPr>
          <w:rFonts w:hint="eastAsia" w:hAnsi="宋体" w:cs="宋体"/>
          <w:kern w:val="2"/>
          <w:sz w:val="21"/>
          <w:szCs w:val="21"/>
          <w:highlight w:val="none"/>
          <w:lang w:val="en-US" w:eastAsia="zh-CN" w:bidi="ar-SA"/>
        </w:rPr>
        <w:t>年</w:t>
      </w:r>
      <w:r>
        <w:rPr>
          <w:rFonts w:hint="default" w:ascii="宋体" w:hAnsi="宋体" w:eastAsia="宋体" w:cs="宋体"/>
          <w:kern w:val="2"/>
          <w:sz w:val="21"/>
          <w:szCs w:val="21"/>
          <w:highlight w:val="none"/>
          <w:lang w:val="en-US" w:eastAsia="zh-CN" w:bidi="ar-SA"/>
        </w:rPr>
        <w:t>的最后一周</w:t>
      </w:r>
      <w:r>
        <w:rPr>
          <w:rFonts w:hint="eastAsia"/>
          <w:sz w:val="21"/>
          <w:szCs w:val="21"/>
          <w:highlight w:val="none"/>
          <w:lang w:eastAsia="zh-CN"/>
        </w:rPr>
        <w:t>对中标人进行年度考核，考核不合格则本项目合同终止）。</w:t>
      </w:r>
    </w:p>
    <w:p>
      <w:pPr>
        <w:tabs>
          <w:tab w:val="left" w:pos="1080"/>
        </w:tabs>
        <w:spacing w:line="360" w:lineRule="auto"/>
        <w:ind w:firstLine="422" w:firstLineChars="200"/>
        <w:rPr>
          <w:rFonts w:hAnsi="宋体"/>
          <w:b/>
          <w:sz w:val="21"/>
          <w:szCs w:val="21"/>
          <w:highlight w:val="none"/>
        </w:rPr>
      </w:pPr>
      <w:r>
        <w:rPr>
          <w:rFonts w:hint="eastAsia" w:hAnsi="宋体"/>
          <w:b/>
          <w:sz w:val="21"/>
          <w:szCs w:val="21"/>
          <w:highlight w:val="none"/>
        </w:rPr>
        <w:t>二、申请人</w:t>
      </w:r>
      <w:r>
        <w:rPr>
          <w:rFonts w:hint="eastAsia" w:hAnsi="宋体"/>
          <w:b/>
          <w:sz w:val="21"/>
          <w:szCs w:val="21"/>
          <w:highlight w:val="none"/>
          <w:lang w:val="en-US" w:eastAsia="zh-CN"/>
        </w:rPr>
        <w:t>的</w:t>
      </w:r>
      <w:r>
        <w:rPr>
          <w:rFonts w:hint="eastAsia" w:hAnsi="宋体"/>
          <w:b/>
          <w:sz w:val="21"/>
          <w:szCs w:val="21"/>
          <w:highlight w:val="none"/>
        </w:rPr>
        <w:t>资格要求</w:t>
      </w:r>
    </w:p>
    <w:p>
      <w:pPr>
        <w:tabs>
          <w:tab w:val="left" w:pos="1080"/>
        </w:tabs>
        <w:spacing w:line="360" w:lineRule="auto"/>
        <w:ind w:firstLine="420" w:firstLineChars="200"/>
        <w:rPr>
          <w:rFonts w:hAnsi="宋体"/>
          <w:sz w:val="21"/>
          <w:szCs w:val="21"/>
          <w:highlight w:val="none"/>
        </w:rPr>
      </w:pPr>
      <w:r>
        <w:rPr>
          <w:rFonts w:hint="eastAsia" w:hAnsi="宋体"/>
          <w:sz w:val="21"/>
          <w:szCs w:val="21"/>
          <w:highlight w:val="none"/>
        </w:rPr>
        <w:t>1.投标人</w:t>
      </w:r>
      <w:r>
        <w:rPr>
          <w:rFonts w:hint="eastAsia" w:hAnsi="宋体"/>
          <w:sz w:val="21"/>
          <w:szCs w:val="21"/>
          <w:highlight w:val="none"/>
          <w:lang w:val="en-US" w:eastAsia="zh-CN"/>
        </w:rPr>
        <w:t>须具有独立承担民事责任的能力，</w:t>
      </w:r>
      <w:r>
        <w:rPr>
          <w:rFonts w:hint="eastAsia" w:hAnsi="宋体"/>
          <w:sz w:val="21"/>
          <w:szCs w:val="21"/>
          <w:highlight w:val="none"/>
        </w:rPr>
        <w:t>投标文件中须包含以下资格证明文件：</w:t>
      </w:r>
    </w:p>
    <w:p>
      <w:pPr>
        <w:tabs>
          <w:tab w:val="left" w:pos="1080"/>
        </w:tabs>
        <w:spacing w:line="360" w:lineRule="auto"/>
        <w:ind w:firstLine="420" w:firstLineChars="200"/>
        <w:rPr>
          <w:rFonts w:hint="eastAsia" w:ascii="宋体" w:hAnsi="宋体" w:eastAsia="宋体"/>
          <w:sz w:val="21"/>
          <w:szCs w:val="21"/>
          <w:highlight w:val="none"/>
        </w:rPr>
      </w:pPr>
      <w:r>
        <w:rPr>
          <w:rFonts w:hint="eastAsia" w:hAnsi="宋体"/>
          <w:sz w:val="21"/>
          <w:szCs w:val="21"/>
          <w:highlight w:val="none"/>
        </w:rPr>
        <w:t>1.1</w:t>
      </w:r>
      <w:r>
        <w:rPr>
          <w:rFonts w:hint="eastAsia" w:hAnsi="宋体"/>
          <w:sz w:val="21"/>
          <w:szCs w:val="21"/>
          <w:highlight w:val="none"/>
          <w:lang w:eastAsia="zh-CN"/>
        </w:rPr>
        <w:t>提供</w:t>
      </w:r>
      <w:r>
        <w:rPr>
          <w:rFonts w:hint="eastAsia" w:hAnsi="宋体"/>
          <w:sz w:val="21"/>
          <w:szCs w:val="21"/>
          <w:highlight w:val="none"/>
          <w:lang w:val="en-US" w:eastAsia="zh-CN"/>
        </w:rPr>
        <w:t>在</w:t>
      </w:r>
      <w:r>
        <w:rPr>
          <w:rFonts w:hint="eastAsia" w:hAnsi="宋体"/>
          <w:sz w:val="21"/>
          <w:szCs w:val="21"/>
          <w:highlight w:val="none"/>
        </w:rPr>
        <w:t>中华人民共和国境内注册的法人或其他组织的营业执照或事业单位法人证书或社会团体法人登记证书复印件，如投标人为自然人的提供自然人身份证明复印件；如国家另有规定的，则从其规定，以上内容须加盖投标人公章；分支机构投标，须取得具有法人资格的总公司（总所）出具给分支机构的授权书，并提供总公司（总所）和分支机构的营业执照（执业许可证）复印件加盖投标人公章。已由总公司（总</w:t>
      </w:r>
      <w:r>
        <w:rPr>
          <w:rFonts w:hint="eastAsia" w:ascii="宋体" w:hAnsi="宋体" w:eastAsia="宋体"/>
          <w:sz w:val="21"/>
          <w:szCs w:val="21"/>
          <w:highlight w:val="none"/>
        </w:rPr>
        <w:t>所）授权的，总公司（总所）取得的相关资质证书对分支机构有效，法律法规或者行业另有规定的除外；</w:t>
      </w:r>
    </w:p>
    <w:p>
      <w:pPr>
        <w:tabs>
          <w:tab w:val="left" w:pos="1080"/>
        </w:tabs>
        <w:spacing w:line="360" w:lineRule="auto"/>
        <w:ind w:firstLine="420" w:firstLineChars="200"/>
        <w:rPr>
          <w:rFonts w:hint="eastAsia" w:ascii="宋体" w:hAnsi="宋体" w:eastAsia="宋体"/>
          <w:sz w:val="21"/>
          <w:szCs w:val="21"/>
          <w:highlight w:val="none"/>
          <w:lang w:eastAsia="zh-CN"/>
        </w:rPr>
      </w:pPr>
      <w:r>
        <w:rPr>
          <w:rFonts w:hint="eastAsia" w:ascii="宋体" w:hAnsi="宋体" w:eastAsia="宋体"/>
          <w:sz w:val="21"/>
          <w:szCs w:val="21"/>
          <w:highlight w:val="none"/>
        </w:rPr>
        <w:t>1.2</w:t>
      </w:r>
      <w:r>
        <w:rPr>
          <w:rFonts w:hint="eastAsia" w:hAnsi="宋体"/>
          <w:sz w:val="21"/>
          <w:szCs w:val="21"/>
          <w:highlight w:val="none"/>
          <w:lang w:eastAsia="zh-CN"/>
        </w:rPr>
        <w:t>具有良好的商业信誉和健全的财务会计制度；（</w:t>
      </w:r>
      <w:r>
        <w:rPr>
          <w:rFonts w:hint="eastAsia" w:hAnsi="宋体"/>
          <w:sz w:val="21"/>
          <w:szCs w:val="21"/>
          <w:highlight w:val="none"/>
          <w:lang w:val="en-US" w:eastAsia="zh-CN"/>
        </w:rPr>
        <w:t>投标文件中提供《资格条件承诺函》</w:t>
      </w:r>
      <w:r>
        <w:rPr>
          <w:rFonts w:hint="eastAsia" w:hAnsi="宋体"/>
          <w:sz w:val="21"/>
          <w:szCs w:val="21"/>
          <w:highlight w:val="none"/>
          <w:lang w:eastAsia="zh-CN"/>
        </w:rPr>
        <w:t>）</w:t>
      </w:r>
    </w:p>
    <w:p>
      <w:pPr>
        <w:tabs>
          <w:tab w:val="left" w:pos="1080"/>
        </w:tabs>
        <w:spacing w:line="360" w:lineRule="auto"/>
        <w:ind w:firstLine="420" w:firstLineChars="200"/>
        <w:jc w:val="left"/>
        <w:rPr>
          <w:rFonts w:hint="eastAsia" w:ascii="宋体" w:hAnsi="宋体" w:eastAsia="宋体"/>
          <w:sz w:val="21"/>
          <w:szCs w:val="21"/>
          <w:highlight w:val="none"/>
          <w:lang w:eastAsia="zh-CN"/>
        </w:rPr>
      </w:pPr>
      <w:r>
        <w:rPr>
          <w:rFonts w:hint="eastAsia" w:ascii="宋体" w:hAnsi="宋体" w:eastAsia="宋体"/>
          <w:sz w:val="21"/>
          <w:szCs w:val="21"/>
          <w:highlight w:val="none"/>
        </w:rPr>
        <w:t>1.3</w:t>
      </w:r>
      <w:r>
        <w:rPr>
          <w:rFonts w:hint="eastAsia" w:hAnsi="宋体"/>
          <w:sz w:val="21"/>
          <w:szCs w:val="21"/>
          <w:highlight w:val="none"/>
          <w:lang w:val="en-US" w:eastAsia="zh-CN"/>
        </w:rPr>
        <w:t>具</w:t>
      </w:r>
      <w:r>
        <w:rPr>
          <w:rFonts w:hint="eastAsia" w:hAnsi="宋体"/>
          <w:sz w:val="21"/>
          <w:szCs w:val="21"/>
          <w:highlight w:val="none"/>
          <w:lang w:eastAsia="zh-CN"/>
        </w:rPr>
        <w:t>有依法缴纳税收和社会保障资金的良好记录；（</w:t>
      </w:r>
      <w:r>
        <w:rPr>
          <w:rFonts w:hint="eastAsia" w:hAnsi="宋体"/>
          <w:sz w:val="21"/>
          <w:szCs w:val="21"/>
          <w:highlight w:val="none"/>
          <w:lang w:val="en-US" w:eastAsia="zh-CN"/>
        </w:rPr>
        <w:t>投标文件中提供《资格条件承诺函》</w:t>
      </w:r>
      <w:r>
        <w:rPr>
          <w:rFonts w:hint="eastAsia" w:hAnsi="宋体"/>
          <w:sz w:val="21"/>
          <w:szCs w:val="21"/>
          <w:highlight w:val="none"/>
          <w:lang w:eastAsia="zh-CN"/>
        </w:rPr>
        <w:t>）</w:t>
      </w:r>
    </w:p>
    <w:p>
      <w:pPr>
        <w:tabs>
          <w:tab w:val="left" w:pos="1080"/>
        </w:tabs>
        <w:spacing w:line="360" w:lineRule="auto"/>
        <w:ind w:firstLine="420" w:firstLineChars="200"/>
        <w:rPr>
          <w:rFonts w:hint="eastAsia" w:ascii="宋体" w:hAnsi="宋体" w:eastAsia="宋体"/>
          <w:sz w:val="21"/>
          <w:szCs w:val="21"/>
          <w:highlight w:val="none"/>
          <w:lang w:eastAsia="zh-CN"/>
        </w:rPr>
      </w:pPr>
      <w:r>
        <w:rPr>
          <w:rFonts w:hint="eastAsia" w:ascii="宋体" w:hAnsi="宋体" w:eastAsia="宋体"/>
          <w:sz w:val="21"/>
          <w:szCs w:val="21"/>
          <w:highlight w:val="none"/>
        </w:rPr>
        <w:t>1.4</w:t>
      </w:r>
      <w:r>
        <w:rPr>
          <w:rFonts w:hint="eastAsia" w:hAnsi="宋体"/>
          <w:sz w:val="21"/>
          <w:szCs w:val="21"/>
          <w:highlight w:val="none"/>
          <w:lang w:eastAsia="zh-CN"/>
        </w:rPr>
        <w:t>具有履行合同所必需的设备和专业技术能力。（</w:t>
      </w:r>
      <w:r>
        <w:rPr>
          <w:rFonts w:hint="eastAsia" w:hAnsi="宋体"/>
          <w:sz w:val="21"/>
          <w:szCs w:val="21"/>
          <w:highlight w:val="none"/>
          <w:lang w:val="en-US" w:eastAsia="zh-CN"/>
        </w:rPr>
        <w:t>投标文件中提供《资格条件承诺函》</w:t>
      </w:r>
      <w:r>
        <w:rPr>
          <w:rFonts w:hint="eastAsia" w:hAnsi="宋体"/>
          <w:sz w:val="21"/>
          <w:szCs w:val="21"/>
          <w:highlight w:val="none"/>
          <w:lang w:eastAsia="zh-CN"/>
        </w:rPr>
        <w:t>）</w:t>
      </w:r>
    </w:p>
    <w:p>
      <w:pPr>
        <w:tabs>
          <w:tab w:val="left" w:pos="1080"/>
        </w:tabs>
        <w:spacing w:line="360" w:lineRule="auto"/>
        <w:ind w:firstLine="420" w:firstLineChars="200"/>
        <w:jc w:val="left"/>
        <w:rPr>
          <w:rFonts w:hint="eastAsia" w:hAnsi="宋体"/>
          <w:sz w:val="21"/>
          <w:szCs w:val="21"/>
          <w:highlight w:val="none"/>
          <w:lang w:eastAsia="zh-CN"/>
        </w:rPr>
      </w:pPr>
      <w:r>
        <w:rPr>
          <w:rFonts w:hint="eastAsia" w:hAnsi="宋体"/>
          <w:sz w:val="21"/>
          <w:szCs w:val="21"/>
          <w:highlight w:val="none"/>
          <w:lang w:val="en-US" w:eastAsia="zh-CN"/>
        </w:rPr>
        <w:t>2.</w:t>
      </w:r>
      <w:r>
        <w:rPr>
          <w:rFonts w:hint="eastAsia" w:hAnsi="宋体"/>
          <w:sz w:val="21"/>
          <w:szCs w:val="21"/>
          <w:highlight w:val="none"/>
          <w:lang w:eastAsia="zh-CN"/>
        </w:rPr>
        <w:t>参加本次采购活动前三年内，在经营活动中没有重大违法记录。（</w:t>
      </w:r>
      <w:r>
        <w:rPr>
          <w:rFonts w:hint="eastAsia" w:hAnsi="宋体"/>
          <w:sz w:val="21"/>
          <w:szCs w:val="21"/>
          <w:highlight w:val="none"/>
          <w:lang w:val="en-US" w:eastAsia="zh-CN"/>
        </w:rPr>
        <w:t>投标文件中提供《资格条件承诺函》</w:t>
      </w:r>
      <w:r>
        <w:rPr>
          <w:rFonts w:hint="eastAsia" w:hAnsi="宋体"/>
          <w:sz w:val="21"/>
          <w:szCs w:val="21"/>
          <w:highlight w:val="none"/>
          <w:lang w:eastAsia="zh-CN"/>
        </w:rPr>
        <w:t>）</w:t>
      </w:r>
    </w:p>
    <w:p>
      <w:pPr>
        <w:pStyle w:val="86"/>
        <w:numPr>
          <w:ilvl w:val="-1"/>
          <w:numId w:val="0"/>
        </w:numPr>
        <w:spacing w:line="400" w:lineRule="exact"/>
        <w:ind w:firstLine="420" w:firstLineChars="200"/>
        <w:rPr>
          <w:rFonts w:hint="default"/>
          <w:highlight w:val="none"/>
          <w:lang w:val="en-US" w:eastAsia="zh-CN"/>
        </w:rPr>
      </w:pPr>
      <w:r>
        <w:rPr>
          <w:rFonts w:hint="eastAsia" w:hAnsi="宋体" w:cs="宋体"/>
          <w:i w:val="0"/>
          <w:iCs w:val="0"/>
          <w:color w:val="auto"/>
          <w:sz w:val="21"/>
          <w:szCs w:val="21"/>
          <w:highlight w:val="none"/>
          <w:lang w:val="en-US" w:eastAsia="zh-CN"/>
        </w:rPr>
        <w:t>注：</w:t>
      </w:r>
      <w:r>
        <w:rPr>
          <w:rFonts w:hint="eastAsia" w:ascii="宋体" w:hAnsi="宋体" w:cs="宋体"/>
          <w:i w:val="0"/>
          <w:iCs w:val="0"/>
          <w:color w:val="auto"/>
          <w:sz w:val="21"/>
          <w:szCs w:val="21"/>
          <w:highlight w:val="none"/>
          <w:lang w:eastAsia="zh-CN"/>
        </w:rPr>
        <w:t>“重大违法”</w:t>
      </w:r>
      <w:r>
        <w:rPr>
          <w:rFonts w:hint="eastAsia" w:ascii="宋体" w:hAnsi="宋体" w:eastAsia="宋体"/>
          <w:sz w:val="21"/>
          <w:szCs w:val="21"/>
          <w:highlight w:val="none"/>
          <w:lang w:val="en-US" w:eastAsia="zh-CN"/>
        </w:rPr>
        <w:t>是指</w:t>
      </w:r>
      <w:r>
        <w:rPr>
          <w:rFonts w:hint="eastAsia" w:ascii="宋体" w:hAnsi="宋体" w:eastAsia="宋体"/>
          <w:sz w:val="21"/>
          <w:szCs w:val="21"/>
          <w:highlight w:val="none"/>
        </w:rPr>
        <w:t>因违法经营受到刑事处罚或者责令停产停业、吊销许可证或者执照、较大数额罚款等行政处罚</w:t>
      </w:r>
      <w:r>
        <w:rPr>
          <w:rFonts w:hint="eastAsia" w:ascii="宋体" w:hAnsi="宋体" w:eastAsia="宋体"/>
          <w:sz w:val="21"/>
          <w:szCs w:val="21"/>
          <w:highlight w:val="none"/>
          <w:lang w:eastAsia="zh-CN"/>
        </w:rPr>
        <w:t>。（根据财库〔2022〕3号文，“较大数额罚款”认定为200万元以上的罚款，法律、行政法规以及国务院有关部门明确规定相关领域“较大数额罚款”标准高于200万元的，从其规定）</w:t>
      </w:r>
    </w:p>
    <w:p>
      <w:pPr>
        <w:tabs>
          <w:tab w:val="left" w:pos="1080"/>
        </w:tabs>
        <w:spacing w:line="360" w:lineRule="auto"/>
        <w:ind w:firstLine="420" w:firstLineChars="200"/>
        <w:rPr>
          <w:rFonts w:hint="eastAsia" w:ascii="宋体" w:hAnsi="宋体" w:eastAsia="宋体"/>
          <w:sz w:val="21"/>
          <w:szCs w:val="21"/>
          <w:highlight w:val="none"/>
          <w:lang w:eastAsia="zh-CN"/>
        </w:rPr>
      </w:pPr>
      <w:r>
        <w:rPr>
          <w:rFonts w:hint="eastAsia" w:hAnsi="宋体"/>
          <w:sz w:val="21"/>
          <w:szCs w:val="21"/>
          <w:highlight w:val="none"/>
          <w:lang w:val="en-US" w:eastAsia="zh-CN"/>
        </w:rPr>
        <w:t>3</w:t>
      </w:r>
      <w:r>
        <w:rPr>
          <w:rFonts w:hint="eastAsia" w:ascii="宋体" w:hAnsi="宋体" w:eastAsia="宋体"/>
          <w:sz w:val="21"/>
          <w:szCs w:val="21"/>
          <w:highlight w:val="none"/>
        </w:rPr>
        <w:t>.</w:t>
      </w:r>
      <w:r>
        <w:rPr>
          <w:rFonts w:hint="eastAsia" w:hAnsi="宋体"/>
          <w:sz w:val="21"/>
          <w:szCs w:val="21"/>
          <w:highlight w:val="none"/>
          <w:lang w:eastAsia="zh-CN"/>
        </w:rPr>
        <w:t>单位负责人为同一人或者存在直接控股、管理关系的不同投标人，不得参加同一合同项下的采购活动。（</w:t>
      </w:r>
      <w:r>
        <w:rPr>
          <w:rFonts w:hint="eastAsia" w:hAnsi="宋体"/>
          <w:sz w:val="21"/>
          <w:szCs w:val="21"/>
          <w:highlight w:val="none"/>
          <w:lang w:val="en-US" w:eastAsia="zh-CN"/>
        </w:rPr>
        <w:t>投标文件中</w:t>
      </w:r>
      <w:r>
        <w:rPr>
          <w:rFonts w:hint="eastAsia" w:hAnsi="宋体"/>
          <w:sz w:val="21"/>
          <w:szCs w:val="21"/>
          <w:highlight w:val="none"/>
          <w:lang w:eastAsia="zh-CN"/>
        </w:rPr>
        <w:t>提供投标人资格声明函）</w:t>
      </w:r>
    </w:p>
    <w:p>
      <w:pPr>
        <w:tabs>
          <w:tab w:val="left" w:pos="1080"/>
        </w:tabs>
        <w:spacing w:line="360" w:lineRule="auto"/>
        <w:ind w:firstLine="420" w:firstLineChars="200"/>
        <w:rPr>
          <w:rFonts w:hint="eastAsia" w:ascii="宋体" w:hAnsi="宋体" w:eastAsia="宋体"/>
          <w:sz w:val="21"/>
          <w:szCs w:val="21"/>
          <w:highlight w:val="none"/>
          <w:lang w:eastAsia="zh-CN"/>
        </w:rPr>
      </w:pPr>
      <w:r>
        <w:rPr>
          <w:rFonts w:hint="eastAsia" w:hAnsi="宋体"/>
          <w:sz w:val="21"/>
          <w:szCs w:val="21"/>
          <w:highlight w:val="none"/>
          <w:lang w:val="en-US" w:eastAsia="zh-CN"/>
        </w:rPr>
        <w:t>4</w:t>
      </w:r>
      <w:r>
        <w:rPr>
          <w:rFonts w:hint="eastAsia" w:ascii="宋体" w:hAnsi="宋体" w:eastAsia="宋体"/>
          <w:sz w:val="21"/>
          <w:szCs w:val="21"/>
          <w:highlight w:val="none"/>
        </w:rPr>
        <w:t>.</w:t>
      </w:r>
      <w:r>
        <w:rPr>
          <w:rFonts w:hint="eastAsia" w:hAnsi="宋体"/>
          <w:sz w:val="21"/>
          <w:szCs w:val="21"/>
          <w:highlight w:val="none"/>
          <w:lang w:eastAsia="zh-CN"/>
        </w:rPr>
        <w:t>为采购项目提供整体设计、规范编制或者项目管理、监理、检测等服务的投标人，不得再参加该采购项目同一合同项下的其他采购活动。（</w:t>
      </w:r>
      <w:r>
        <w:rPr>
          <w:rFonts w:hint="eastAsia" w:hAnsi="宋体"/>
          <w:sz w:val="21"/>
          <w:szCs w:val="21"/>
          <w:highlight w:val="none"/>
          <w:lang w:val="en-US" w:eastAsia="zh-CN"/>
        </w:rPr>
        <w:t>投标文件中</w:t>
      </w:r>
      <w:r>
        <w:rPr>
          <w:rFonts w:hint="eastAsia" w:hAnsi="宋体"/>
          <w:sz w:val="21"/>
          <w:szCs w:val="21"/>
          <w:highlight w:val="none"/>
          <w:lang w:eastAsia="zh-CN"/>
        </w:rPr>
        <w:t>提供投标人资格声明函）</w:t>
      </w:r>
    </w:p>
    <w:p>
      <w:pPr>
        <w:tabs>
          <w:tab w:val="left" w:pos="1080"/>
        </w:tabs>
        <w:spacing w:line="360" w:lineRule="auto"/>
        <w:ind w:firstLine="420" w:firstLineChars="200"/>
        <w:rPr>
          <w:highlight w:val="none"/>
        </w:rPr>
      </w:pPr>
      <w:r>
        <w:rPr>
          <w:rFonts w:hint="eastAsia" w:hAnsi="宋体"/>
          <w:sz w:val="21"/>
          <w:szCs w:val="21"/>
          <w:highlight w:val="none"/>
          <w:lang w:val="en-US" w:eastAsia="zh-CN"/>
        </w:rPr>
        <w:t>5</w:t>
      </w:r>
      <w:r>
        <w:rPr>
          <w:rFonts w:hint="eastAsia" w:ascii="宋体" w:hAnsi="宋体" w:eastAsia="宋体"/>
          <w:sz w:val="21"/>
          <w:szCs w:val="21"/>
          <w:highlight w:val="none"/>
        </w:rPr>
        <w:t>.本项目的特定资格要求：投标人须具有有效的</w:t>
      </w:r>
      <w:r>
        <w:rPr>
          <w:rFonts w:hint="eastAsia" w:hAnsi="宋体"/>
          <w:sz w:val="21"/>
          <w:szCs w:val="21"/>
          <w:highlight w:val="none"/>
          <w:lang w:val="en-US" w:eastAsia="zh-CN"/>
        </w:rPr>
        <w:t>四级</w:t>
      </w:r>
      <w:r>
        <w:rPr>
          <w:rFonts w:hint="eastAsia" w:ascii="宋体" w:hAnsi="宋体" w:eastAsia="宋体"/>
          <w:sz w:val="21"/>
          <w:szCs w:val="21"/>
          <w:highlight w:val="none"/>
        </w:rPr>
        <w:t>或</w:t>
      </w:r>
      <w:r>
        <w:rPr>
          <w:rFonts w:hint="eastAsia" w:hAnsi="宋体"/>
          <w:sz w:val="21"/>
          <w:szCs w:val="21"/>
          <w:highlight w:val="none"/>
          <w:lang w:val="en-US" w:eastAsia="zh-CN"/>
        </w:rPr>
        <w:t>以上的</w:t>
      </w:r>
      <w:r>
        <w:rPr>
          <w:rFonts w:hint="eastAsia" w:ascii="宋体" w:hAnsi="宋体" w:eastAsia="宋体"/>
          <w:sz w:val="21"/>
          <w:szCs w:val="21"/>
          <w:highlight w:val="none"/>
        </w:rPr>
        <w:t>《广东省安全技术防范系统设计、施工、维修资格证》或者《广东省安全技术防范系统设计、施工、维修</w:t>
      </w:r>
      <w:r>
        <w:rPr>
          <w:rFonts w:hint="eastAsia" w:hAnsi="宋体"/>
          <w:sz w:val="21"/>
          <w:szCs w:val="21"/>
          <w:highlight w:val="none"/>
          <w:lang w:val="en-US" w:eastAsia="zh-CN"/>
        </w:rPr>
        <w:t>备案</w:t>
      </w:r>
      <w:r>
        <w:rPr>
          <w:rFonts w:hint="eastAsia" w:ascii="宋体" w:hAnsi="宋体" w:eastAsia="宋体"/>
          <w:sz w:val="21"/>
          <w:szCs w:val="21"/>
          <w:highlight w:val="none"/>
        </w:rPr>
        <w:t>证》，上述证明材料所载</w:t>
      </w:r>
      <w:r>
        <w:rPr>
          <w:rFonts w:hint="eastAsia" w:hAnsi="宋体"/>
          <w:sz w:val="21"/>
          <w:szCs w:val="21"/>
          <w:highlight w:val="none"/>
          <w:lang w:val="en-US" w:eastAsia="zh-CN"/>
        </w:rPr>
        <w:t>企业</w:t>
      </w:r>
      <w:r>
        <w:rPr>
          <w:rFonts w:hint="eastAsia" w:ascii="宋体" w:hAnsi="宋体" w:eastAsia="宋体"/>
          <w:sz w:val="21"/>
          <w:szCs w:val="21"/>
          <w:highlight w:val="none"/>
        </w:rPr>
        <w:t>名称须为投标人，投标文件中须提供上述资料复印件加盖投标人公章</w:t>
      </w:r>
      <w:r>
        <w:rPr>
          <w:rFonts w:hint="eastAsia"/>
          <w:sz w:val="21"/>
          <w:szCs w:val="21"/>
          <w:highlight w:val="none"/>
          <w:lang w:val="en-US" w:eastAsia="zh-CN"/>
        </w:rPr>
        <w:t>。</w:t>
      </w:r>
    </w:p>
    <w:p>
      <w:pPr>
        <w:tabs>
          <w:tab w:val="left" w:pos="1080"/>
        </w:tabs>
        <w:spacing w:line="360" w:lineRule="auto"/>
        <w:ind w:firstLine="420" w:firstLineChars="200"/>
        <w:rPr>
          <w:rFonts w:hint="eastAsia"/>
          <w:sz w:val="21"/>
          <w:szCs w:val="21"/>
          <w:highlight w:val="none"/>
          <w:lang w:val="en-US" w:eastAsia="zh-CN"/>
        </w:rPr>
      </w:pPr>
      <w:r>
        <w:rPr>
          <w:rFonts w:hint="eastAsia"/>
          <w:sz w:val="21"/>
          <w:szCs w:val="21"/>
          <w:highlight w:val="none"/>
          <w:lang w:val="en-US" w:eastAsia="zh-CN"/>
        </w:rPr>
        <w:t>6.落实政府采购政策需满足的资格要求：本项目属于专门面向中小企业采购的项目，投标人应为中小企业或者监狱企业或者残疾人福利性单位，投标文件中需提供《中小企业声明函》或者属于监狱企业的证明材料或者《残疾人福利性单位声明函》。</w:t>
      </w:r>
    </w:p>
    <w:p>
      <w:pPr>
        <w:tabs>
          <w:tab w:val="left" w:pos="1080"/>
        </w:tabs>
        <w:spacing w:line="360" w:lineRule="auto"/>
        <w:ind w:firstLine="420" w:firstLineChars="200"/>
        <w:rPr>
          <w:rFonts w:hint="default" w:eastAsia="宋体"/>
          <w:sz w:val="21"/>
          <w:szCs w:val="21"/>
          <w:highlight w:val="none"/>
          <w:lang w:val="en-US" w:eastAsia="zh-CN"/>
        </w:rPr>
      </w:pPr>
      <w:r>
        <w:rPr>
          <w:rFonts w:hint="eastAsia"/>
          <w:sz w:val="21"/>
          <w:szCs w:val="21"/>
          <w:highlight w:val="none"/>
          <w:lang w:val="en-US" w:eastAsia="zh-CN"/>
        </w:rPr>
        <w:t>7.投标人未被列入“信用中国”网站（www.creditchina.gov.cn）以下任意记录名单之一：①记录失信被执行人；②重大税收违法失信主体；③政府采购严重违法失信行为记录名单。同时，不处于中国政府采购网（www.ccgp.gov.cn）“政府采购严重违法失信行为信息记录”中的禁止参加政府采购活动期间。工商注册地在珠海市的投标人还须同时提供“信用中国（广东珠海）”网站（http：//credit.zhuhai.gov.cn/）的信用记录查询结果。（说明：①投标文件中可不提供本项证明文件，以采购代理机构于投标截止当日在“信用中国”网站（www.creditchina.gov.cn）及中国政府采购网（www.ccgp.gov.cn）查询结果为准，如在上述网站查询结果均显示没有相关记录，视为不存在上述不良信用记录。②采购代理机构同时对信用信息查询记录和证据截图或下载存档。③投标人为分支机构的，同时对该分支机构所属总公司（总所）进行信用记录查询，该分支机构所属总公司（总所）存在不良信用记录的，视同投标人存在不良信用记录。④如相关失信记录已失效，投标文件中需提供相关证明资料。）</w:t>
      </w:r>
    </w:p>
    <w:p>
      <w:pPr>
        <w:tabs>
          <w:tab w:val="left" w:pos="1080"/>
        </w:tabs>
        <w:spacing w:line="360" w:lineRule="auto"/>
        <w:ind w:firstLine="420" w:firstLineChars="200"/>
        <w:rPr>
          <w:highlight w:val="none"/>
        </w:rPr>
      </w:pPr>
      <w:r>
        <w:rPr>
          <w:rFonts w:hint="eastAsia" w:hAnsi="宋体" w:cs="宋体"/>
          <w:sz w:val="21"/>
          <w:szCs w:val="21"/>
          <w:highlight w:val="none"/>
          <w:lang w:val="en-US" w:eastAsia="zh-CN"/>
        </w:rPr>
        <w:t>8.</w:t>
      </w:r>
      <w:r>
        <w:rPr>
          <w:rFonts w:hint="eastAsia" w:ascii="宋体" w:hAnsi="宋体" w:eastAsia="宋体" w:cs="宋体"/>
          <w:sz w:val="21"/>
          <w:szCs w:val="21"/>
          <w:highlight w:val="none"/>
          <w:lang w:eastAsia="zh-CN"/>
        </w:rPr>
        <w:t>成功购买本项目</w:t>
      </w:r>
      <w:r>
        <w:rPr>
          <w:rFonts w:hint="eastAsia" w:hAnsi="宋体" w:cs="宋体"/>
          <w:sz w:val="21"/>
          <w:szCs w:val="21"/>
          <w:highlight w:val="none"/>
          <w:lang w:eastAsia="zh-CN"/>
        </w:rPr>
        <w:t>招标文件</w:t>
      </w:r>
      <w:r>
        <w:rPr>
          <w:rFonts w:hint="eastAsia" w:ascii="宋体" w:hAnsi="宋体" w:eastAsia="宋体" w:cs="宋体"/>
          <w:sz w:val="21"/>
          <w:szCs w:val="21"/>
          <w:highlight w:val="none"/>
          <w:lang w:eastAsia="zh-CN"/>
        </w:rPr>
        <w:t>的投标人。</w:t>
      </w:r>
    </w:p>
    <w:p>
      <w:pPr>
        <w:tabs>
          <w:tab w:val="left" w:pos="1080"/>
        </w:tabs>
        <w:spacing w:line="360" w:lineRule="auto"/>
        <w:ind w:firstLine="422" w:firstLineChars="200"/>
        <w:rPr>
          <w:rFonts w:hAnsi="宋体"/>
          <w:b/>
          <w:sz w:val="21"/>
          <w:szCs w:val="21"/>
          <w:highlight w:val="none"/>
        </w:rPr>
      </w:pPr>
      <w:r>
        <w:rPr>
          <w:rFonts w:hint="eastAsia" w:hAnsi="宋体"/>
          <w:b/>
          <w:sz w:val="21"/>
          <w:szCs w:val="21"/>
          <w:highlight w:val="none"/>
        </w:rPr>
        <w:t>三、获取招标文件</w:t>
      </w:r>
    </w:p>
    <w:p>
      <w:pPr>
        <w:tabs>
          <w:tab w:val="left" w:pos="1080"/>
        </w:tabs>
        <w:spacing w:line="360" w:lineRule="auto"/>
        <w:ind w:firstLine="420" w:firstLineChars="200"/>
        <w:rPr>
          <w:rFonts w:hAnsi="宋体"/>
          <w:sz w:val="21"/>
          <w:szCs w:val="21"/>
          <w:highlight w:val="none"/>
        </w:rPr>
      </w:pPr>
      <w:r>
        <w:rPr>
          <w:rFonts w:hint="eastAsia" w:hAnsi="宋体"/>
          <w:sz w:val="21"/>
          <w:szCs w:val="21"/>
          <w:highlight w:val="none"/>
        </w:rPr>
        <w:t>时间：</w:t>
      </w:r>
      <w:r>
        <w:rPr>
          <w:rFonts w:hint="eastAsia" w:ascii="宋体" w:hAnsi="宋体" w:eastAsia="宋体" w:cs="宋体"/>
          <w:sz w:val="21"/>
          <w:szCs w:val="21"/>
          <w:highlight w:val="none"/>
          <w:lang w:eastAsia="zh-CN"/>
        </w:rPr>
        <w:t>详见招标公告及其变更公告（如有）。</w:t>
      </w:r>
    </w:p>
    <w:p>
      <w:pPr>
        <w:tabs>
          <w:tab w:val="left" w:pos="1080"/>
        </w:tabs>
        <w:spacing w:line="360" w:lineRule="auto"/>
        <w:ind w:firstLine="420" w:firstLineChars="200"/>
        <w:rPr>
          <w:rFonts w:hint="eastAsia" w:ascii="宋体" w:hAnsi="宋体" w:eastAsia="宋体"/>
          <w:sz w:val="21"/>
          <w:szCs w:val="21"/>
          <w:highlight w:val="none"/>
        </w:rPr>
      </w:pPr>
      <w:r>
        <w:rPr>
          <w:rFonts w:hint="eastAsia" w:ascii="宋体" w:hAnsi="宋体" w:eastAsia="宋体"/>
          <w:sz w:val="21"/>
          <w:szCs w:val="21"/>
          <w:highlight w:val="none"/>
        </w:rPr>
        <w:t>地点：</w:t>
      </w:r>
      <w:r>
        <w:rPr>
          <w:rFonts w:hint="eastAsia" w:ascii="宋体" w:hAnsi="宋体" w:eastAsia="宋体" w:cs="宋体"/>
          <w:sz w:val="21"/>
          <w:szCs w:val="21"/>
          <w:highlight w:val="none"/>
          <w:lang w:eastAsia="zh-CN"/>
        </w:rPr>
        <w:t>详见招标公告及其变更公告（如有）。</w:t>
      </w:r>
    </w:p>
    <w:p>
      <w:pPr>
        <w:tabs>
          <w:tab w:val="left" w:pos="1080"/>
        </w:tabs>
        <w:spacing w:line="360" w:lineRule="auto"/>
        <w:ind w:firstLine="420" w:firstLineChars="200"/>
        <w:rPr>
          <w:rFonts w:hint="eastAsia" w:ascii="宋体" w:hAnsi="宋体" w:eastAsia="宋体"/>
          <w:sz w:val="21"/>
          <w:szCs w:val="21"/>
          <w:highlight w:val="none"/>
        </w:rPr>
      </w:pPr>
      <w:r>
        <w:rPr>
          <w:rFonts w:hint="eastAsia" w:ascii="宋体" w:hAnsi="宋体" w:eastAsia="宋体"/>
          <w:sz w:val="21"/>
          <w:szCs w:val="21"/>
          <w:highlight w:val="none"/>
        </w:rPr>
        <w:t>方式：详见附件《采购/招标文件购买指引》，咨询电话：0756-2882707，邮箱dahanghai1017@126.com</w:t>
      </w:r>
    </w:p>
    <w:p>
      <w:pPr>
        <w:tabs>
          <w:tab w:val="left" w:pos="1080"/>
        </w:tabs>
        <w:spacing w:line="360" w:lineRule="auto"/>
        <w:ind w:firstLine="420" w:firstLineChars="200"/>
        <w:rPr>
          <w:rFonts w:hint="eastAsia" w:ascii="宋体" w:hAnsi="宋体" w:eastAsia="宋体"/>
          <w:sz w:val="21"/>
          <w:szCs w:val="21"/>
          <w:highlight w:val="none"/>
        </w:rPr>
      </w:pPr>
      <w:r>
        <w:rPr>
          <w:rFonts w:hint="eastAsia" w:ascii="宋体" w:hAnsi="宋体" w:eastAsia="宋体"/>
          <w:sz w:val="21"/>
          <w:szCs w:val="21"/>
          <w:highlight w:val="none"/>
        </w:rPr>
        <w:t>售价：每套售价</w:t>
      </w:r>
      <w:r>
        <w:rPr>
          <w:rFonts w:hint="eastAsia" w:hAnsi="宋体"/>
          <w:sz w:val="21"/>
          <w:szCs w:val="21"/>
          <w:highlight w:val="none"/>
          <w:lang w:val="en-US" w:eastAsia="zh-CN"/>
        </w:rPr>
        <w:t>3</w:t>
      </w:r>
      <w:r>
        <w:rPr>
          <w:rFonts w:hint="eastAsia" w:ascii="宋体" w:hAnsi="宋体" w:eastAsia="宋体"/>
          <w:sz w:val="21"/>
          <w:szCs w:val="21"/>
          <w:highlight w:val="none"/>
        </w:rPr>
        <w:t>00元（人民币）</w:t>
      </w:r>
    </w:p>
    <w:p>
      <w:pPr>
        <w:tabs>
          <w:tab w:val="left" w:pos="1080"/>
        </w:tabs>
        <w:spacing w:line="360" w:lineRule="auto"/>
        <w:ind w:firstLine="422" w:firstLineChars="200"/>
        <w:rPr>
          <w:rFonts w:hAnsi="宋体"/>
          <w:b/>
          <w:sz w:val="21"/>
          <w:szCs w:val="21"/>
          <w:highlight w:val="none"/>
        </w:rPr>
      </w:pPr>
      <w:r>
        <w:rPr>
          <w:rFonts w:hint="eastAsia" w:hAnsi="宋体"/>
          <w:b/>
          <w:sz w:val="21"/>
          <w:szCs w:val="21"/>
          <w:highlight w:val="none"/>
        </w:rPr>
        <w:t>四、提交投标文件截止时间、开标时间和地点</w:t>
      </w:r>
    </w:p>
    <w:p>
      <w:pPr>
        <w:tabs>
          <w:tab w:val="left" w:pos="1080"/>
        </w:tabs>
        <w:spacing w:line="360" w:lineRule="auto"/>
        <w:ind w:firstLine="420" w:firstLineChars="200"/>
        <w:rPr>
          <w:rFonts w:hint="eastAsia" w:hAnsi="宋体" w:eastAsia="宋体"/>
          <w:sz w:val="21"/>
          <w:szCs w:val="21"/>
          <w:highlight w:val="none"/>
          <w:lang w:eastAsia="zh-CN"/>
        </w:rPr>
      </w:pPr>
      <w:r>
        <w:rPr>
          <w:rFonts w:hint="eastAsia" w:ascii="宋体" w:hAnsi="宋体" w:eastAsia="宋体" w:cs="宋体"/>
          <w:sz w:val="21"/>
          <w:szCs w:val="21"/>
          <w:highlight w:val="none"/>
          <w:lang w:eastAsia="zh-CN"/>
        </w:rPr>
        <w:t>提交投标文件截止时间和开标时间：详见招标公告及其变更公告（如有）</w:t>
      </w:r>
      <w:r>
        <w:rPr>
          <w:rFonts w:hint="eastAsia" w:hAnsi="宋体" w:eastAsia="宋体"/>
          <w:sz w:val="21"/>
          <w:szCs w:val="21"/>
          <w:highlight w:val="none"/>
          <w:lang w:eastAsia="zh-CN"/>
        </w:rPr>
        <w:t>。</w:t>
      </w:r>
    </w:p>
    <w:p>
      <w:pPr>
        <w:tabs>
          <w:tab w:val="left" w:pos="1080"/>
        </w:tabs>
        <w:spacing w:line="360" w:lineRule="auto"/>
        <w:ind w:firstLine="420" w:firstLineChars="200"/>
        <w:rPr>
          <w:rFonts w:hAnsi="宋体"/>
          <w:sz w:val="21"/>
          <w:szCs w:val="21"/>
          <w:highlight w:val="none"/>
        </w:rPr>
      </w:pPr>
      <w:r>
        <w:rPr>
          <w:rFonts w:hint="eastAsia" w:hAnsi="宋体"/>
          <w:sz w:val="21"/>
          <w:szCs w:val="21"/>
          <w:highlight w:val="none"/>
        </w:rPr>
        <w:t>地点：</w:t>
      </w:r>
      <w:r>
        <w:rPr>
          <w:rFonts w:hint="eastAsia" w:ascii="宋体" w:hAnsi="宋体" w:eastAsia="宋体" w:cs="宋体"/>
          <w:sz w:val="21"/>
          <w:szCs w:val="21"/>
          <w:highlight w:val="none"/>
          <w:lang w:eastAsia="zh-CN"/>
        </w:rPr>
        <w:t>详见招标公告及其变更公告（如有）</w:t>
      </w:r>
      <w:r>
        <w:rPr>
          <w:rFonts w:hint="eastAsia" w:hAnsi="宋体"/>
          <w:sz w:val="21"/>
          <w:szCs w:val="21"/>
          <w:highlight w:val="none"/>
        </w:rPr>
        <w:t>。</w:t>
      </w:r>
    </w:p>
    <w:p>
      <w:pPr>
        <w:tabs>
          <w:tab w:val="left" w:pos="1080"/>
        </w:tabs>
        <w:spacing w:line="360" w:lineRule="auto"/>
        <w:ind w:firstLine="422" w:firstLineChars="200"/>
        <w:rPr>
          <w:rFonts w:hAnsi="宋体"/>
          <w:b/>
          <w:sz w:val="21"/>
          <w:szCs w:val="21"/>
          <w:highlight w:val="none"/>
        </w:rPr>
      </w:pPr>
      <w:r>
        <w:rPr>
          <w:rFonts w:hint="eastAsia" w:hAnsi="宋体"/>
          <w:b/>
          <w:sz w:val="21"/>
          <w:szCs w:val="21"/>
          <w:highlight w:val="none"/>
        </w:rPr>
        <w:t>五、公告期限</w:t>
      </w:r>
    </w:p>
    <w:p>
      <w:pPr>
        <w:tabs>
          <w:tab w:val="left" w:pos="1080"/>
        </w:tabs>
        <w:spacing w:line="360" w:lineRule="auto"/>
        <w:ind w:firstLine="420" w:firstLineChars="200"/>
        <w:rPr>
          <w:rFonts w:hAnsi="宋体"/>
          <w:sz w:val="21"/>
          <w:szCs w:val="21"/>
          <w:highlight w:val="none"/>
        </w:rPr>
      </w:pPr>
      <w:r>
        <w:rPr>
          <w:rFonts w:hint="eastAsia" w:hAnsi="宋体"/>
          <w:sz w:val="21"/>
          <w:szCs w:val="21"/>
          <w:highlight w:val="none"/>
        </w:rPr>
        <w:t>自本公告发布之日起5个工作日。</w:t>
      </w:r>
    </w:p>
    <w:p>
      <w:pPr>
        <w:tabs>
          <w:tab w:val="left" w:pos="1080"/>
        </w:tabs>
        <w:spacing w:line="360" w:lineRule="auto"/>
        <w:ind w:firstLine="422" w:firstLineChars="200"/>
        <w:rPr>
          <w:rFonts w:hAnsi="宋体"/>
          <w:sz w:val="21"/>
          <w:szCs w:val="21"/>
          <w:highlight w:val="none"/>
        </w:rPr>
      </w:pPr>
      <w:r>
        <w:rPr>
          <w:rFonts w:hint="eastAsia" w:hAnsi="宋体"/>
          <w:b/>
          <w:sz w:val="21"/>
          <w:szCs w:val="21"/>
          <w:highlight w:val="none"/>
        </w:rPr>
        <w:t>六、其他补充事宜</w:t>
      </w:r>
    </w:p>
    <w:p>
      <w:pPr>
        <w:tabs>
          <w:tab w:val="left" w:pos="1080"/>
        </w:tabs>
        <w:spacing w:line="360" w:lineRule="auto"/>
        <w:ind w:firstLine="420" w:firstLineChars="200"/>
        <w:rPr>
          <w:rFonts w:hAnsi="宋体"/>
          <w:sz w:val="21"/>
          <w:szCs w:val="21"/>
          <w:highlight w:val="none"/>
        </w:rPr>
      </w:pPr>
      <w:r>
        <w:rPr>
          <w:rFonts w:hint="eastAsia" w:hAnsi="宋体"/>
          <w:sz w:val="21"/>
          <w:szCs w:val="21"/>
          <w:highlight w:val="none"/>
        </w:rPr>
        <w:t>1.本项目采购本国产品（不允许进口产品参加）及服务；</w:t>
      </w:r>
    </w:p>
    <w:p>
      <w:pPr>
        <w:tabs>
          <w:tab w:val="left" w:pos="1080"/>
        </w:tabs>
        <w:spacing w:line="360" w:lineRule="auto"/>
        <w:ind w:firstLine="420" w:firstLineChars="200"/>
        <w:rPr>
          <w:rFonts w:hAnsi="宋体"/>
          <w:sz w:val="21"/>
          <w:szCs w:val="21"/>
          <w:highlight w:val="none"/>
        </w:rPr>
      </w:pPr>
      <w:r>
        <w:rPr>
          <w:rFonts w:hint="eastAsia" w:hAnsi="宋体"/>
          <w:sz w:val="21"/>
          <w:szCs w:val="21"/>
          <w:highlight w:val="none"/>
          <w:lang w:val="en-US" w:eastAsia="zh-CN"/>
        </w:rPr>
        <w:t>2</w:t>
      </w:r>
      <w:r>
        <w:rPr>
          <w:rFonts w:hint="eastAsia" w:hAnsi="宋体"/>
          <w:sz w:val="21"/>
          <w:szCs w:val="21"/>
          <w:highlight w:val="none"/>
        </w:rPr>
        <w:t>.合格的投标人应对所投全部采购内容进行投标，不允许只对部分内容进行投标；</w:t>
      </w:r>
    </w:p>
    <w:p>
      <w:pPr>
        <w:spacing w:line="360" w:lineRule="auto"/>
        <w:ind w:firstLine="420" w:firstLineChars="200"/>
        <w:rPr>
          <w:rFonts w:hint="eastAsia" w:hAnsi="宋体"/>
          <w:sz w:val="21"/>
          <w:szCs w:val="21"/>
          <w:highlight w:val="none"/>
        </w:rPr>
      </w:pPr>
      <w:r>
        <w:rPr>
          <w:rFonts w:hint="eastAsia" w:hAnsi="宋体"/>
          <w:sz w:val="21"/>
          <w:szCs w:val="21"/>
          <w:highlight w:val="none"/>
          <w:lang w:val="en-US" w:eastAsia="zh-CN"/>
        </w:rPr>
        <w:t>3.</w:t>
      </w:r>
      <w:r>
        <w:rPr>
          <w:rFonts w:hint="eastAsia" w:hAnsi="宋体"/>
          <w:sz w:val="21"/>
          <w:szCs w:val="21"/>
          <w:highlight w:val="none"/>
        </w:rPr>
        <w:t>已办理报名并成功购买招标文件的</w:t>
      </w:r>
      <w:r>
        <w:rPr>
          <w:rFonts w:hint="eastAsia" w:hAnsi="宋体"/>
          <w:sz w:val="21"/>
          <w:szCs w:val="21"/>
          <w:highlight w:val="none"/>
          <w:lang w:val="en-US" w:eastAsia="zh-CN"/>
        </w:rPr>
        <w:t>投标人</w:t>
      </w:r>
      <w:r>
        <w:rPr>
          <w:rFonts w:hint="eastAsia" w:hAnsi="宋体"/>
          <w:sz w:val="21"/>
          <w:szCs w:val="21"/>
          <w:highlight w:val="none"/>
        </w:rPr>
        <w:t>参加投标的，不代表通过资格审查或符合性审查。</w:t>
      </w:r>
    </w:p>
    <w:p>
      <w:pPr>
        <w:spacing w:line="360" w:lineRule="auto"/>
        <w:ind w:firstLine="420" w:firstLineChars="200"/>
        <w:rPr>
          <w:rFonts w:hAnsi="宋体"/>
          <w:sz w:val="21"/>
          <w:szCs w:val="21"/>
          <w:highlight w:val="none"/>
        </w:rPr>
      </w:pPr>
      <w:r>
        <w:rPr>
          <w:rFonts w:hint="eastAsia" w:hAnsi="宋体"/>
          <w:sz w:val="21"/>
          <w:szCs w:val="21"/>
          <w:highlight w:val="none"/>
          <w:lang w:val="en-US" w:eastAsia="zh-CN"/>
        </w:rPr>
        <w:t>4.</w:t>
      </w:r>
      <w:r>
        <w:rPr>
          <w:rFonts w:hint="eastAsia" w:hAnsi="宋体"/>
          <w:sz w:val="21"/>
          <w:szCs w:val="21"/>
          <w:highlight w:val="none"/>
        </w:rPr>
        <w:t>本项目采购标的对应的中小微企业划分标准所属行业为：</w:t>
      </w:r>
      <w:r>
        <w:rPr>
          <w:rFonts w:hint="eastAsia" w:ascii="宋体" w:hAnsi="宋体" w:eastAsia="宋体" w:cs="宋体"/>
          <w:i w:val="0"/>
          <w:iCs w:val="0"/>
          <w:color w:val="000000"/>
          <w:spacing w:val="-12"/>
          <w:kern w:val="0"/>
          <w:sz w:val="21"/>
          <w:szCs w:val="21"/>
          <w:highlight w:val="none"/>
        </w:rPr>
        <w:t>软件和信息技术服</w:t>
      </w:r>
      <w:r>
        <w:rPr>
          <w:rFonts w:hint="eastAsia" w:ascii="宋体" w:hAnsi="宋体" w:eastAsia="宋体" w:cs="宋体"/>
          <w:i w:val="0"/>
          <w:iCs w:val="0"/>
          <w:color w:val="000000"/>
          <w:kern w:val="0"/>
          <w:sz w:val="21"/>
          <w:szCs w:val="21"/>
          <w:highlight w:val="none"/>
        </w:rPr>
        <w:t>务业</w:t>
      </w:r>
      <w:r>
        <w:rPr>
          <w:rFonts w:hint="eastAsia" w:hAnsi="宋体"/>
          <w:sz w:val="21"/>
          <w:szCs w:val="21"/>
          <w:highlight w:val="none"/>
        </w:rPr>
        <w:t>。</w:t>
      </w:r>
    </w:p>
    <w:p>
      <w:pPr>
        <w:tabs>
          <w:tab w:val="left" w:pos="1080"/>
        </w:tabs>
        <w:spacing w:line="360" w:lineRule="auto"/>
        <w:ind w:firstLine="422" w:firstLineChars="200"/>
        <w:rPr>
          <w:rFonts w:hAnsi="宋体"/>
          <w:b/>
          <w:sz w:val="21"/>
          <w:szCs w:val="21"/>
          <w:highlight w:val="none"/>
        </w:rPr>
      </w:pPr>
      <w:r>
        <w:rPr>
          <w:rFonts w:hint="eastAsia" w:hAnsi="宋体"/>
          <w:b/>
          <w:sz w:val="21"/>
          <w:szCs w:val="21"/>
          <w:highlight w:val="none"/>
        </w:rPr>
        <w:t>七、对本次招标提出询问，请按以下方式联系。</w:t>
      </w:r>
    </w:p>
    <w:p>
      <w:pPr>
        <w:tabs>
          <w:tab w:val="left" w:pos="1080"/>
        </w:tabs>
        <w:spacing w:line="360" w:lineRule="auto"/>
        <w:ind w:firstLine="420" w:firstLineChars="200"/>
        <w:rPr>
          <w:rFonts w:hAnsi="宋体"/>
          <w:sz w:val="21"/>
          <w:szCs w:val="21"/>
          <w:highlight w:val="none"/>
        </w:rPr>
      </w:pPr>
      <w:r>
        <w:rPr>
          <w:rFonts w:hint="eastAsia" w:hAnsi="宋体"/>
          <w:sz w:val="21"/>
          <w:szCs w:val="21"/>
          <w:highlight w:val="none"/>
        </w:rPr>
        <w:t>1.采购人信息</w:t>
      </w:r>
    </w:p>
    <w:p>
      <w:pPr>
        <w:tabs>
          <w:tab w:val="left" w:pos="1080"/>
        </w:tabs>
        <w:spacing w:line="360" w:lineRule="auto"/>
        <w:ind w:firstLine="420" w:firstLineChars="200"/>
        <w:rPr>
          <w:rFonts w:hint="eastAsia" w:hAnsi="宋体" w:eastAsia="宋体"/>
          <w:sz w:val="21"/>
          <w:szCs w:val="21"/>
          <w:highlight w:val="none"/>
          <w:lang w:eastAsia="zh-CN"/>
        </w:rPr>
      </w:pPr>
      <w:r>
        <w:rPr>
          <w:rFonts w:hint="eastAsia" w:hAnsi="宋体"/>
          <w:sz w:val="21"/>
          <w:szCs w:val="21"/>
          <w:highlight w:val="none"/>
        </w:rPr>
        <w:t>名称：</w:t>
      </w:r>
      <w:r>
        <w:rPr>
          <w:rFonts w:hint="eastAsia" w:hAnsi="宋体"/>
          <w:sz w:val="21"/>
          <w:szCs w:val="21"/>
          <w:highlight w:val="none"/>
          <w:lang w:eastAsia="zh-CN"/>
        </w:rPr>
        <w:t>珠海市第三人民医院</w:t>
      </w:r>
    </w:p>
    <w:p>
      <w:pPr>
        <w:tabs>
          <w:tab w:val="left" w:pos="1080"/>
        </w:tabs>
        <w:spacing w:line="360" w:lineRule="auto"/>
        <w:ind w:firstLine="420" w:firstLineChars="200"/>
        <w:rPr>
          <w:rFonts w:hint="eastAsia" w:hAnsi="宋体" w:eastAsia="宋体"/>
          <w:sz w:val="21"/>
          <w:szCs w:val="21"/>
          <w:highlight w:val="none"/>
          <w:lang w:eastAsia="zh-CN"/>
        </w:rPr>
      </w:pPr>
      <w:r>
        <w:rPr>
          <w:rFonts w:hint="eastAsia" w:hAnsi="宋体"/>
          <w:sz w:val="21"/>
          <w:szCs w:val="21"/>
          <w:highlight w:val="none"/>
        </w:rPr>
        <w:t>地址：</w:t>
      </w:r>
      <w:r>
        <w:rPr>
          <w:rFonts w:hint="eastAsia" w:hAnsi="宋体"/>
          <w:sz w:val="21"/>
          <w:szCs w:val="21"/>
          <w:highlight w:val="none"/>
          <w:lang w:eastAsia="zh-CN"/>
        </w:rPr>
        <w:t>珠海市香洲区和正路166号</w:t>
      </w:r>
    </w:p>
    <w:p>
      <w:pPr>
        <w:tabs>
          <w:tab w:val="left" w:pos="1080"/>
        </w:tabs>
        <w:spacing w:line="360" w:lineRule="auto"/>
        <w:ind w:firstLine="420" w:firstLineChars="200"/>
        <w:rPr>
          <w:rFonts w:hint="eastAsia" w:hAnsi="宋体" w:eastAsia="宋体"/>
          <w:sz w:val="21"/>
          <w:szCs w:val="21"/>
          <w:highlight w:val="none"/>
          <w:lang w:val="en-US" w:eastAsia="zh-CN"/>
        </w:rPr>
      </w:pPr>
      <w:r>
        <w:rPr>
          <w:rFonts w:hint="eastAsia" w:hAnsi="宋体"/>
          <w:sz w:val="21"/>
          <w:szCs w:val="21"/>
          <w:highlight w:val="none"/>
        </w:rPr>
        <w:t>联系方式：0756-</w:t>
      </w:r>
      <w:r>
        <w:rPr>
          <w:rFonts w:hint="eastAsia" w:hAnsi="宋体"/>
          <w:sz w:val="21"/>
          <w:szCs w:val="21"/>
          <w:highlight w:val="none"/>
          <w:lang w:val="en-US" w:eastAsia="zh-CN"/>
        </w:rPr>
        <w:t>2390935</w:t>
      </w:r>
    </w:p>
    <w:p>
      <w:pPr>
        <w:tabs>
          <w:tab w:val="left" w:pos="1080"/>
        </w:tabs>
        <w:spacing w:line="360" w:lineRule="auto"/>
        <w:ind w:firstLine="420" w:firstLineChars="200"/>
        <w:rPr>
          <w:rFonts w:hAnsi="宋体"/>
          <w:sz w:val="21"/>
          <w:szCs w:val="21"/>
          <w:highlight w:val="none"/>
        </w:rPr>
      </w:pPr>
      <w:r>
        <w:rPr>
          <w:rFonts w:hint="eastAsia" w:hAnsi="宋体"/>
          <w:sz w:val="21"/>
          <w:szCs w:val="21"/>
          <w:highlight w:val="none"/>
        </w:rPr>
        <w:t>2.采购代理机构信息</w:t>
      </w:r>
    </w:p>
    <w:p>
      <w:pPr>
        <w:tabs>
          <w:tab w:val="left" w:pos="1080"/>
        </w:tabs>
        <w:spacing w:line="360" w:lineRule="auto"/>
        <w:ind w:firstLine="420" w:firstLineChars="200"/>
        <w:rPr>
          <w:rFonts w:hint="eastAsia" w:hAnsi="宋体" w:eastAsia="宋体"/>
          <w:sz w:val="21"/>
          <w:szCs w:val="21"/>
          <w:highlight w:val="none"/>
          <w:lang w:eastAsia="zh-CN"/>
        </w:rPr>
      </w:pPr>
      <w:r>
        <w:rPr>
          <w:rFonts w:hint="eastAsia" w:hAnsi="宋体"/>
          <w:sz w:val="21"/>
          <w:szCs w:val="21"/>
          <w:highlight w:val="none"/>
        </w:rPr>
        <w:t>名称：</w:t>
      </w:r>
      <w:r>
        <w:rPr>
          <w:rFonts w:hint="eastAsia" w:hAnsi="宋体"/>
          <w:sz w:val="21"/>
          <w:szCs w:val="21"/>
          <w:highlight w:val="none"/>
          <w:lang w:eastAsia="zh-CN"/>
        </w:rPr>
        <w:t>大航海（广东）项目咨询有限公司</w:t>
      </w:r>
    </w:p>
    <w:p>
      <w:pPr>
        <w:tabs>
          <w:tab w:val="left" w:pos="1080"/>
        </w:tabs>
        <w:spacing w:line="360" w:lineRule="auto"/>
        <w:ind w:firstLine="420" w:firstLineChars="200"/>
        <w:rPr>
          <w:rFonts w:hint="eastAsia" w:hAnsi="宋体" w:eastAsia="宋体"/>
          <w:sz w:val="21"/>
          <w:szCs w:val="21"/>
          <w:highlight w:val="none"/>
          <w:lang w:eastAsia="zh-CN"/>
        </w:rPr>
      </w:pPr>
      <w:r>
        <w:rPr>
          <w:rFonts w:hint="eastAsia" w:hAnsi="宋体"/>
          <w:sz w:val="21"/>
          <w:szCs w:val="21"/>
          <w:highlight w:val="none"/>
        </w:rPr>
        <w:t>地址：</w:t>
      </w:r>
      <w:r>
        <w:rPr>
          <w:rFonts w:hint="eastAsia" w:hAnsi="宋体"/>
          <w:sz w:val="21"/>
          <w:szCs w:val="21"/>
          <w:highlight w:val="none"/>
          <w:lang w:eastAsia="zh-CN"/>
        </w:rPr>
        <w:t>珠海市香洲区泉福商业大厦19层1901</w:t>
      </w:r>
    </w:p>
    <w:p>
      <w:pPr>
        <w:tabs>
          <w:tab w:val="left" w:pos="1080"/>
        </w:tabs>
        <w:spacing w:line="360" w:lineRule="auto"/>
        <w:ind w:firstLine="420" w:firstLineChars="200"/>
        <w:rPr>
          <w:rFonts w:hAnsi="宋体"/>
          <w:sz w:val="21"/>
          <w:szCs w:val="21"/>
          <w:highlight w:val="none"/>
        </w:rPr>
      </w:pPr>
      <w:r>
        <w:rPr>
          <w:rFonts w:hint="eastAsia" w:hAnsi="宋体"/>
          <w:sz w:val="21"/>
          <w:szCs w:val="21"/>
          <w:highlight w:val="none"/>
        </w:rPr>
        <w:t>联系方式：</w:t>
      </w:r>
      <w:r>
        <w:rPr>
          <w:rFonts w:hint="eastAsia" w:hAnsi="宋体"/>
          <w:sz w:val="21"/>
          <w:szCs w:val="21"/>
          <w:highlight w:val="none"/>
          <w:lang w:eastAsia="zh-CN"/>
        </w:rPr>
        <w:t>0756-2882701</w:t>
      </w:r>
      <w:r>
        <w:rPr>
          <w:rFonts w:hint="eastAsia" w:hAnsi="宋体"/>
          <w:sz w:val="21"/>
          <w:szCs w:val="21"/>
          <w:highlight w:val="none"/>
        </w:rPr>
        <w:t>（项目咨询）、0756-2882707（</w:t>
      </w:r>
      <w:r>
        <w:rPr>
          <w:rFonts w:hint="eastAsia" w:hAnsi="宋体"/>
          <w:sz w:val="21"/>
          <w:szCs w:val="21"/>
          <w:highlight w:val="none"/>
          <w:lang w:eastAsia="zh-CN"/>
        </w:rPr>
        <w:t>招标文件</w:t>
      </w:r>
      <w:r>
        <w:rPr>
          <w:rFonts w:hint="eastAsia" w:hAnsi="宋体"/>
          <w:sz w:val="21"/>
          <w:szCs w:val="21"/>
          <w:highlight w:val="none"/>
        </w:rPr>
        <w:t>领购咨询）</w:t>
      </w:r>
    </w:p>
    <w:p>
      <w:pPr>
        <w:tabs>
          <w:tab w:val="left" w:pos="1080"/>
        </w:tabs>
        <w:spacing w:line="360" w:lineRule="auto"/>
        <w:ind w:firstLine="420" w:firstLineChars="200"/>
        <w:rPr>
          <w:rFonts w:hAnsi="宋体"/>
          <w:sz w:val="21"/>
          <w:szCs w:val="21"/>
          <w:highlight w:val="none"/>
        </w:rPr>
      </w:pPr>
      <w:r>
        <w:rPr>
          <w:rFonts w:hint="eastAsia" w:hAnsi="宋体"/>
          <w:sz w:val="21"/>
          <w:szCs w:val="21"/>
          <w:highlight w:val="none"/>
        </w:rPr>
        <w:t>3.项目联系方式</w:t>
      </w:r>
    </w:p>
    <w:p>
      <w:pPr>
        <w:tabs>
          <w:tab w:val="left" w:pos="1080"/>
        </w:tabs>
        <w:spacing w:line="360" w:lineRule="auto"/>
        <w:ind w:firstLine="420" w:firstLineChars="200"/>
        <w:rPr>
          <w:rFonts w:hint="eastAsia" w:hAnsi="宋体" w:eastAsia="宋体"/>
          <w:sz w:val="21"/>
          <w:szCs w:val="21"/>
          <w:highlight w:val="none"/>
          <w:lang w:eastAsia="zh-CN"/>
        </w:rPr>
      </w:pPr>
      <w:r>
        <w:rPr>
          <w:rFonts w:hint="eastAsia" w:hAnsi="宋体"/>
          <w:sz w:val="21"/>
          <w:szCs w:val="21"/>
          <w:highlight w:val="none"/>
        </w:rPr>
        <w:t>项目联系人：</w:t>
      </w:r>
      <w:r>
        <w:rPr>
          <w:rFonts w:hint="eastAsia" w:hAnsi="宋体"/>
          <w:sz w:val="21"/>
          <w:szCs w:val="21"/>
          <w:highlight w:val="none"/>
          <w:lang w:eastAsia="zh-CN"/>
        </w:rPr>
        <w:t>曾俊恒</w:t>
      </w:r>
      <w:r>
        <w:rPr>
          <w:rFonts w:hint="eastAsia" w:hAnsi="宋体" w:eastAsia="宋体"/>
          <w:sz w:val="21"/>
          <w:szCs w:val="21"/>
          <w:highlight w:val="none"/>
          <w:lang w:eastAsia="zh-CN"/>
        </w:rPr>
        <w:t>（项目咨询）、</w:t>
      </w:r>
      <w:r>
        <w:rPr>
          <w:rFonts w:hint="eastAsia" w:hAnsi="宋体"/>
          <w:sz w:val="21"/>
          <w:szCs w:val="21"/>
          <w:highlight w:val="none"/>
          <w:lang w:val="en-US" w:eastAsia="zh-CN"/>
        </w:rPr>
        <w:t>梁倩盈</w:t>
      </w:r>
      <w:r>
        <w:rPr>
          <w:rFonts w:hint="eastAsia" w:hAnsi="宋体" w:eastAsia="宋体"/>
          <w:sz w:val="21"/>
          <w:szCs w:val="21"/>
          <w:highlight w:val="none"/>
          <w:lang w:eastAsia="zh-CN"/>
        </w:rPr>
        <w:t>（</w:t>
      </w:r>
      <w:r>
        <w:rPr>
          <w:rFonts w:hint="eastAsia" w:hAnsi="宋体"/>
          <w:sz w:val="21"/>
          <w:szCs w:val="21"/>
          <w:highlight w:val="none"/>
          <w:lang w:eastAsia="zh-CN"/>
        </w:rPr>
        <w:t>招标文件</w:t>
      </w:r>
      <w:r>
        <w:rPr>
          <w:rFonts w:hint="eastAsia" w:hAnsi="宋体" w:eastAsia="宋体"/>
          <w:sz w:val="21"/>
          <w:szCs w:val="21"/>
          <w:highlight w:val="none"/>
          <w:lang w:eastAsia="zh-CN"/>
        </w:rPr>
        <w:t>领购咨询）</w:t>
      </w:r>
    </w:p>
    <w:p>
      <w:pPr>
        <w:tabs>
          <w:tab w:val="left" w:pos="1080"/>
        </w:tabs>
        <w:spacing w:line="360" w:lineRule="auto"/>
        <w:ind w:firstLine="420" w:firstLineChars="200"/>
        <w:rPr>
          <w:highlight w:val="none"/>
        </w:rPr>
      </w:pPr>
      <w:r>
        <w:rPr>
          <w:rFonts w:hint="eastAsia" w:hAnsi="宋体" w:eastAsia="宋体"/>
          <w:sz w:val="21"/>
          <w:szCs w:val="21"/>
          <w:highlight w:val="none"/>
          <w:lang w:eastAsia="zh-CN"/>
        </w:rPr>
        <w:t>电话：</w:t>
      </w:r>
      <w:r>
        <w:rPr>
          <w:rFonts w:hint="eastAsia" w:hAnsi="宋体"/>
          <w:sz w:val="21"/>
          <w:szCs w:val="21"/>
          <w:highlight w:val="none"/>
          <w:lang w:eastAsia="zh-CN"/>
        </w:rPr>
        <w:t>0756-2882701</w:t>
      </w:r>
      <w:r>
        <w:rPr>
          <w:rFonts w:hint="eastAsia" w:hAnsi="宋体" w:eastAsia="宋体"/>
          <w:sz w:val="21"/>
          <w:szCs w:val="21"/>
          <w:highlight w:val="none"/>
          <w:lang w:eastAsia="zh-CN"/>
        </w:rPr>
        <w:t>（项目咨询）、0756-2882</w:t>
      </w:r>
      <w:r>
        <w:rPr>
          <w:rFonts w:hint="eastAsia" w:hAnsi="宋体" w:eastAsia="宋体"/>
          <w:sz w:val="21"/>
          <w:szCs w:val="21"/>
          <w:highlight w:val="none"/>
          <w:lang w:val="en-US" w:eastAsia="zh-CN"/>
        </w:rPr>
        <w:t>707</w:t>
      </w:r>
      <w:r>
        <w:rPr>
          <w:rFonts w:hint="eastAsia" w:hAnsi="宋体" w:eastAsia="宋体"/>
          <w:sz w:val="21"/>
          <w:szCs w:val="21"/>
          <w:highlight w:val="none"/>
          <w:lang w:eastAsia="zh-CN"/>
        </w:rPr>
        <w:t>（</w:t>
      </w:r>
      <w:r>
        <w:rPr>
          <w:rFonts w:hint="eastAsia" w:hAnsi="宋体"/>
          <w:sz w:val="21"/>
          <w:szCs w:val="21"/>
          <w:highlight w:val="none"/>
          <w:lang w:eastAsia="zh-CN"/>
        </w:rPr>
        <w:t>招标文件</w:t>
      </w:r>
      <w:r>
        <w:rPr>
          <w:rFonts w:hint="eastAsia" w:hAnsi="宋体" w:eastAsia="宋体"/>
          <w:sz w:val="21"/>
          <w:szCs w:val="21"/>
          <w:highlight w:val="none"/>
          <w:lang w:eastAsia="zh-CN"/>
        </w:rPr>
        <w:t>领购咨询）</w:t>
      </w:r>
    </w:p>
    <w:p>
      <w:pPr>
        <w:spacing w:line="360" w:lineRule="auto"/>
        <w:ind w:firstLine="945" w:firstLineChars="450"/>
        <w:jc w:val="right"/>
        <w:rPr>
          <w:rFonts w:hAnsi="宋体"/>
          <w:sz w:val="21"/>
          <w:szCs w:val="21"/>
          <w:highlight w:val="none"/>
        </w:rPr>
      </w:pPr>
    </w:p>
    <w:p>
      <w:pPr>
        <w:spacing w:line="360" w:lineRule="auto"/>
        <w:ind w:firstLine="945" w:firstLineChars="450"/>
        <w:jc w:val="right"/>
        <w:rPr>
          <w:rFonts w:hint="eastAsia" w:hAnsi="宋体" w:eastAsia="宋体"/>
          <w:sz w:val="21"/>
          <w:szCs w:val="21"/>
          <w:highlight w:val="none"/>
          <w:lang w:eastAsia="zh-CN"/>
        </w:rPr>
      </w:pPr>
      <w:r>
        <w:rPr>
          <w:rFonts w:hint="eastAsia" w:hAnsi="宋体"/>
          <w:sz w:val="21"/>
          <w:szCs w:val="21"/>
          <w:highlight w:val="none"/>
          <w:lang w:eastAsia="zh-CN"/>
        </w:rPr>
        <w:t>大航海（广东）项目咨询有限公司</w:t>
      </w:r>
    </w:p>
    <w:p>
      <w:pPr>
        <w:pStyle w:val="4"/>
        <w:spacing w:before="0" w:after="0" w:line="360" w:lineRule="auto"/>
        <w:ind w:left="0" w:firstLine="0"/>
        <w:rPr>
          <w:rFonts w:hint="eastAsia" w:hAnsi="宋体" w:eastAsia="宋体"/>
          <w:sz w:val="44"/>
          <w:highlight w:val="none"/>
          <w:lang w:eastAsia="zh-CN"/>
        </w:rPr>
      </w:pPr>
      <w:r>
        <w:rPr>
          <w:rFonts w:hAnsi="宋体" w:eastAsia="宋体"/>
          <w:highlight w:val="none"/>
        </w:rPr>
        <w:br w:type="page"/>
      </w:r>
      <w:bookmarkStart w:id="5" w:name="_Toc347320351"/>
      <w:bookmarkStart w:id="6" w:name="_Toc295374459"/>
      <w:bookmarkStart w:id="7" w:name="_Toc8492"/>
      <w:bookmarkStart w:id="8" w:name="_Toc24665"/>
      <w:bookmarkStart w:id="9" w:name="_Toc35342045"/>
      <w:bookmarkStart w:id="10" w:name="_Toc347320339"/>
      <w:bookmarkStart w:id="11" w:name="_Toc295374454"/>
      <w:r>
        <w:rPr>
          <w:rFonts w:hint="eastAsia" w:hAnsi="宋体" w:eastAsia="宋体"/>
          <w:sz w:val="36"/>
          <w:szCs w:val="36"/>
          <w:highlight w:val="none"/>
        </w:rPr>
        <w:t>第二部分</w:t>
      </w:r>
      <w:bookmarkEnd w:id="5"/>
      <w:bookmarkEnd w:id="6"/>
      <w:bookmarkStart w:id="12" w:name="_Hlt25128125"/>
      <w:bookmarkEnd w:id="12"/>
      <w:r>
        <w:rPr>
          <w:rFonts w:hint="eastAsia" w:hAnsi="宋体" w:eastAsia="宋体"/>
          <w:sz w:val="36"/>
          <w:szCs w:val="36"/>
          <w:highlight w:val="none"/>
          <w:lang w:val="en-US" w:eastAsia="zh-CN"/>
        </w:rPr>
        <w:t xml:space="preserve">  </w:t>
      </w:r>
      <w:bookmarkEnd w:id="7"/>
      <w:r>
        <w:rPr>
          <w:rFonts w:hint="eastAsia" w:hAnsi="宋体" w:eastAsia="宋体"/>
          <w:sz w:val="36"/>
          <w:szCs w:val="36"/>
          <w:highlight w:val="none"/>
          <w:lang w:eastAsia="zh-CN"/>
        </w:rPr>
        <w:t>用户需求书</w:t>
      </w:r>
      <w:bookmarkEnd w:id="8"/>
    </w:p>
    <w:p>
      <w:pPr>
        <w:widowControl/>
        <w:autoSpaceDE w:val="0"/>
        <w:autoSpaceDN w:val="0"/>
        <w:adjustRightInd w:val="0"/>
        <w:spacing w:line="360" w:lineRule="auto"/>
        <w:jc w:val="left"/>
        <w:textAlignment w:val="baseline"/>
        <w:rPr>
          <w:rFonts w:hAnsi="宋体"/>
          <w:b/>
          <w:bCs/>
          <w:sz w:val="21"/>
          <w:szCs w:val="21"/>
          <w:highlight w:val="none"/>
        </w:rPr>
      </w:pPr>
      <w:bookmarkStart w:id="13" w:name="PurRequest"/>
      <w:bookmarkEnd w:id="13"/>
      <w:bookmarkStart w:id="14" w:name="aID_SubDocument_End"/>
      <w:bookmarkEnd w:id="14"/>
      <w:r>
        <w:rPr>
          <w:rFonts w:hint="eastAsia" w:hAnsi="宋体"/>
          <w:b/>
          <w:bCs/>
          <w:sz w:val="21"/>
          <w:szCs w:val="21"/>
          <w:highlight w:val="none"/>
        </w:rPr>
        <w:t>说明：</w:t>
      </w:r>
    </w:p>
    <w:p>
      <w:pPr>
        <w:widowControl/>
        <w:autoSpaceDE w:val="0"/>
        <w:autoSpaceDN w:val="0"/>
        <w:adjustRightInd w:val="0"/>
        <w:spacing w:line="360" w:lineRule="auto"/>
        <w:jc w:val="left"/>
        <w:textAlignment w:val="baseline"/>
        <w:rPr>
          <w:rFonts w:hAnsi="宋体"/>
          <w:b/>
          <w:bCs/>
          <w:sz w:val="21"/>
          <w:szCs w:val="21"/>
          <w:highlight w:val="none"/>
        </w:rPr>
      </w:pPr>
      <w:r>
        <w:rPr>
          <w:rFonts w:hint="eastAsia" w:hAnsi="宋体"/>
          <w:b/>
          <w:bCs/>
          <w:sz w:val="21"/>
          <w:szCs w:val="21"/>
          <w:highlight w:val="none"/>
        </w:rPr>
        <w:t>1.投标人须对本项目为单位的货物及服务进行整体响应，任何只对采购标的或服务内容其中一部分内容进行的响应都被视为无效投标。</w:t>
      </w:r>
    </w:p>
    <w:p>
      <w:pPr>
        <w:widowControl/>
        <w:autoSpaceDE w:val="0"/>
        <w:autoSpaceDN w:val="0"/>
        <w:adjustRightInd w:val="0"/>
        <w:spacing w:line="360" w:lineRule="auto"/>
        <w:jc w:val="left"/>
        <w:textAlignment w:val="baseline"/>
        <w:rPr>
          <w:rFonts w:hint="eastAsia" w:hAnsi="宋体" w:cs="宋体"/>
          <w:b/>
          <w:kern w:val="2"/>
          <w:sz w:val="21"/>
          <w:szCs w:val="21"/>
          <w:highlight w:val="none"/>
          <w:lang w:eastAsia="zh-CN"/>
        </w:rPr>
      </w:pPr>
      <w:r>
        <w:rPr>
          <w:rFonts w:hint="eastAsia" w:hAnsi="宋体" w:cs="宋体"/>
          <w:b/>
          <w:kern w:val="2"/>
          <w:sz w:val="21"/>
          <w:szCs w:val="21"/>
          <w:highlight w:val="none"/>
          <w:lang w:val="en-US" w:eastAsia="zh-CN"/>
        </w:rPr>
        <w:t>2</w:t>
      </w:r>
      <w:r>
        <w:rPr>
          <w:rFonts w:hint="eastAsia" w:ascii="宋体" w:hAnsi="宋体" w:cs="宋体"/>
          <w:b/>
          <w:kern w:val="2"/>
          <w:sz w:val="21"/>
          <w:szCs w:val="21"/>
          <w:highlight w:val="none"/>
        </w:rPr>
        <w:t>.</w:t>
      </w:r>
      <w:r>
        <w:rPr>
          <w:rFonts w:hint="eastAsia" w:hAnsi="宋体" w:cs="宋体"/>
          <w:b/>
          <w:kern w:val="2"/>
          <w:sz w:val="21"/>
          <w:szCs w:val="21"/>
          <w:highlight w:val="none"/>
          <w:lang w:eastAsia="zh-CN"/>
        </w:rPr>
        <w:t>用户需求书中标注“★”号部分为关键技术参数、功能、要求，任何对这些“★”号</w:t>
      </w:r>
      <w:r>
        <w:rPr>
          <w:rFonts w:hint="eastAsia" w:hAnsi="宋体" w:cs="宋体"/>
          <w:b/>
          <w:kern w:val="2"/>
          <w:sz w:val="21"/>
          <w:szCs w:val="21"/>
          <w:highlight w:val="none"/>
          <w:lang w:val="en-US" w:eastAsia="zh-CN"/>
        </w:rPr>
        <w:t>条款</w:t>
      </w:r>
      <w:r>
        <w:rPr>
          <w:rFonts w:hint="eastAsia" w:hAnsi="宋体" w:cs="宋体"/>
          <w:b/>
          <w:kern w:val="2"/>
          <w:sz w:val="21"/>
          <w:szCs w:val="21"/>
          <w:highlight w:val="none"/>
          <w:lang w:eastAsia="zh-CN"/>
        </w:rPr>
        <w:t>的负偏离</w:t>
      </w:r>
      <w:r>
        <w:rPr>
          <w:rFonts w:hint="eastAsia" w:hAnsi="宋体" w:cs="宋体"/>
          <w:b/>
          <w:kern w:val="2"/>
          <w:sz w:val="21"/>
          <w:szCs w:val="21"/>
          <w:highlight w:val="none"/>
          <w:lang w:val="en-US" w:eastAsia="zh-CN"/>
        </w:rPr>
        <w:t>或者不响应都</w:t>
      </w:r>
      <w:r>
        <w:rPr>
          <w:rFonts w:hint="eastAsia" w:hAnsi="宋体" w:cs="宋体"/>
          <w:b/>
          <w:kern w:val="2"/>
          <w:sz w:val="21"/>
          <w:szCs w:val="21"/>
          <w:highlight w:val="none"/>
          <w:lang w:eastAsia="zh-CN"/>
        </w:rPr>
        <w:t>将被视为未实质性响应招标文件要求而作无效投标处理。投标文件中须按照“★”条款的要求逐条响应（若要求提供其他证明材料，还须提供要求的证明材料）。</w:t>
      </w:r>
    </w:p>
    <w:p>
      <w:pPr>
        <w:widowControl/>
        <w:autoSpaceDE w:val="0"/>
        <w:autoSpaceDN w:val="0"/>
        <w:adjustRightInd w:val="0"/>
        <w:spacing w:line="360" w:lineRule="auto"/>
        <w:jc w:val="left"/>
        <w:textAlignment w:val="baseline"/>
        <w:rPr>
          <w:rFonts w:hint="eastAsia" w:hAnsi="宋体"/>
          <w:b/>
          <w:bCs/>
          <w:sz w:val="21"/>
          <w:szCs w:val="21"/>
          <w:highlight w:val="none"/>
        </w:rPr>
      </w:pPr>
      <w:r>
        <w:rPr>
          <w:rFonts w:hint="eastAsia" w:hAnsi="宋体" w:cs="宋体"/>
          <w:b/>
          <w:kern w:val="2"/>
          <w:sz w:val="21"/>
          <w:szCs w:val="21"/>
          <w:highlight w:val="none"/>
          <w:lang w:val="en-US" w:eastAsia="zh-CN"/>
        </w:rPr>
        <w:t>3</w:t>
      </w:r>
      <w:r>
        <w:rPr>
          <w:rFonts w:hint="eastAsia" w:hAnsi="宋体" w:cs="宋体"/>
          <w:b/>
          <w:kern w:val="2"/>
          <w:sz w:val="21"/>
          <w:szCs w:val="21"/>
          <w:highlight w:val="none"/>
          <w:lang w:eastAsia="zh-CN"/>
        </w:rPr>
        <w:t>.用户需求书中标注“▲”号条款为重要技术参数、功能、要求，投标文件中须按照“▲”条款的要求逐条响应并标注证明文件所在页码（若要求提供其他证明材料，还须提供要求的证明材料），“▲”条款负偏离或</w:t>
      </w:r>
      <w:r>
        <w:rPr>
          <w:rFonts w:hint="eastAsia" w:hAnsi="宋体" w:cs="宋体"/>
          <w:b/>
          <w:kern w:val="2"/>
          <w:sz w:val="21"/>
          <w:szCs w:val="21"/>
          <w:highlight w:val="none"/>
          <w:lang w:val="en-US" w:eastAsia="zh-CN"/>
        </w:rPr>
        <w:t>者不</w:t>
      </w:r>
      <w:r>
        <w:rPr>
          <w:rFonts w:hint="eastAsia" w:hAnsi="宋体" w:cs="宋体"/>
          <w:b/>
          <w:kern w:val="2"/>
          <w:sz w:val="21"/>
          <w:szCs w:val="21"/>
          <w:highlight w:val="none"/>
          <w:lang w:eastAsia="zh-CN"/>
        </w:rPr>
        <w:t>响应，对应项将不予以计分，但不作为无效投标条款。</w:t>
      </w:r>
    </w:p>
    <w:p>
      <w:pPr>
        <w:pStyle w:val="34"/>
        <w:rPr>
          <w:rFonts w:hint="eastAsia"/>
          <w:b/>
          <w:sz w:val="21"/>
          <w:szCs w:val="21"/>
          <w:highlight w:val="none"/>
        </w:rPr>
      </w:pPr>
      <w:r>
        <w:rPr>
          <w:rFonts w:hint="eastAsia" w:hAnsi="宋体"/>
          <w:b/>
          <w:bCs/>
          <w:sz w:val="21"/>
          <w:szCs w:val="21"/>
          <w:highlight w:val="none"/>
          <w:lang w:val="en-US" w:eastAsia="zh-CN"/>
        </w:rPr>
        <w:t>4</w:t>
      </w:r>
      <w:r>
        <w:rPr>
          <w:rFonts w:hint="eastAsia" w:hAnsi="宋体"/>
          <w:b/>
          <w:bCs/>
          <w:sz w:val="21"/>
          <w:szCs w:val="21"/>
          <w:highlight w:val="none"/>
        </w:rPr>
        <w:t>.投标报价中不得包含招标文件要求以外的内容，否则，在评标时不予核减。若投标报价有缺漏项的，缺漏项部分的价格视为已包含在投标报价中，中标后不作任何调整。</w:t>
      </w:r>
    </w:p>
    <w:p>
      <w:pPr>
        <w:pStyle w:val="34"/>
        <w:rPr>
          <w:rFonts w:hint="eastAsia" w:eastAsia="宋体"/>
          <w:b/>
          <w:sz w:val="21"/>
          <w:szCs w:val="21"/>
          <w:highlight w:val="none"/>
          <w:lang w:val="en-US" w:eastAsia="zh-CN"/>
        </w:rPr>
      </w:pPr>
      <w:r>
        <w:rPr>
          <w:rFonts w:hint="eastAsia"/>
          <w:b/>
          <w:bCs w:val="0"/>
          <w:sz w:val="21"/>
          <w:szCs w:val="21"/>
          <w:highlight w:val="none"/>
          <w:lang w:val="en-US" w:eastAsia="zh-CN"/>
        </w:rPr>
        <w:t>5.</w:t>
      </w:r>
      <w:r>
        <w:rPr>
          <w:rFonts w:hint="eastAsia" w:ascii="宋体" w:hAnsi="宋体" w:eastAsia="宋体" w:cs="宋体"/>
          <w:b/>
          <w:bCs w:val="0"/>
          <w:kern w:val="0"/>
          <w:sz w:val="21"/>
          <w:szCs w:val="21"/>
          <w:highlight w:val="none"/>
          <w:lang w:val="en-US" w:eastAsia="zh-CN" w:bidi="ar"/>
        </w:rPr>
        <w:t>本项目采购标的对应的中小微企业划分标准所属行业：软件和信息技术服务业</w:t>
      </w:r>
      <w:r>
        <w:rPr>
          <w:rFonts w:hint="eastAsia" w:ascii="宋体" w:hAnsi="宋体" w:eastAsia="宋体" w:cs="宋体"/>
          <w:b/>
          <w:bCs w:val="0"/>
          <w:sz w:val="21"/>
          <w:szCs w:val="21"/>
          <w:highlight w:val="none"/>
          <w:u w:val="none"/>
          <w:lang w:eastAsia="zh-CN"/>
        </w:rPr>
        <w:t>。</w:t>
      </w:r>
    </w:p>
    <w:p>
      <w:pPr>
        <w:pStyle w:val="34"/>
        <w:spacing w:line="360" w:lineRule="auto"/>
        <w:rPr>
          <w:rFonts w:hint="eastAsia"/>
          <w:b/>
          <w:sz w:val="21"/>
          <w:szCs w:val="21"/>
          <w:highlight w:val="none"/>
        </w:rPr>
      </w:pPr>
    </w:p>
    <w:p>
      <w:pPr>
        <w:pStyle w:val="34"/>
        <w:spacing w:line="360" w:lineRule="auto"/>
        <w:rPr>
          <w:b/>
          <w:bCs/>
          <w:kern w:val="0"/>
          <w:sz w:val="21"/>
          <w:szCs w:val="21"/>
          <w:highlight w:val="none"/>
        </w:rPr>
      </w:pPr>
      <w:r>
        <w:rPr>
          <w:rFonts w:hint="eastAsia"/>
          <w:b/>
          <w:sz w:val="21"/>
          <w:szCs w:val="21"/>
          <w:highlight w:val="none"/>
        </w:rPr>
        <w:t>一、项目内容</w:t>
      </w:r>
    </w:p>
    <w:tbl>
      <w:tblPr>
        <w:tblStyle w:val="88"/>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2"/>
        <w:gridCol w:w="1565"/>
        <w:gridCol w:w="2932"/>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1478" w:type="pct"/>
            <w:tcBorders>
              <w:top w:val="single" w:color="auto" w:sz="4" w:space="0"/>
              <w:left w:val="single" w:color="auto" w:sz="4" w:space="0"/>
              <w:bottom w:val="single" w:color="auto" w:sz="4" w:space="0"/>
              <w:right w:val="single" w:color="auto" w:sz="4" w:space="0"/>
            </w:tcBorders>
            <w:shd w:val="clear" w:color="auto" w:fill="EEECE1"/>
            <w:vAlign w:val="center"/>
          </w:tcPr>
          <w:p>
            <w:pPr>
              <w:spacing w:line="360" w:lineRule="auto"/>
              <w:jc w:val="center"/>
              <w:rPr>
                <w:rFonts w:hint="eastAsia" w:asciiTheme="minorEastAsia" w:hAnsiTheme="minorEastAsia" w:eastAsiaTheme="minorEastAsia" w:cstheme="minorEastAsia"/>
                <w:b/>
                <w:bCs/>
                <w:sz w:val="21"/>
                <w:szCs w:val="21"/>
                <w:highlight w:val="none"/>
                <w:lang w:eastAsia="zh-CN"/>
              </w:rPr>
            </w:pPr>
            <w:r>
              <w:rPr>
                <w:rFonts w:hint="eastAsia" w:asciiTheme="minorEastAsia" w:hAnsiTheme="minorEastAsia" w:eastAsiaTheme="minorEastAsia" w:cstheme="minorEastAsia"/>
                <w:b/>
                <w:bCs/>
                <w:sz w:val="21"/>
                <w:szCs w:val="21"/>
                <w:highlight w:val="none"/>
              </w:rPr>
              <w:t>采购</w:t>
            </w:r>
            <w:r>
              <w:rPr>
                <w:rFonts w:hint="eastAsia" w:asciiTheme="minorEastAsia" w:hAnsiTheme="minorEastAsia" w:eastAsiaTheme="minorEastAsia" w:cstheme="minorEastAsia"/>
                <w:b/>
                <w:bCs/>
                <w:sz w:val="21"/>
                <w:szCs w:val="21"/>
                <w:highlight w:val="none"/>
                <w:lang w:val="en-US" w:eastAsia="zh-CN"/>
              </w:rPr>
              <w:t>标的</w:t>
            </w:r>
          </w:p>
        </w:tc>
        <w:tc>
          <w:tcPr>
            <w:tcW w:w="786" w:type="pct"/>
            <w:tcBorders>
              <w:top w:val="single" w:color="auto" w:sz="4" w:space="0"/>
              <w:left w:val="single" w:color="auto" w:sz="4" w:space="0"/>
              <w:bottom w:val="single" w:color="auto" w:sz="4" w:space="0"/>
              <w:right w:val="single" w:color="auto" w:sz="4" w:space="0"/>
            </w:tcBorders>
            <w:shd w:val="clear" w:color="auto" w:fill="EEECE1"/>
            <w:vAlign w:val="center"/>
          </w:tcPr>
          <w:p>
            <w:pPr>
              <w:spacing w:line="360" w:lineRule="auto"/>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数量</w:t>
            </w:r>
          </w:p>
          <w:p>
            <w:pPr>
              <w:spacing w:line="360" w:lineRule="auto"/>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（单位）</w:t>
            </w:r>
          </w:p>
        </w:tc>
        <w:tc>
          <w:tcPr>
            <w:tcW w:w="1473" w:type="pct"/>
            <w:tcBorders>
              <w:top w:val="single" w:color="auto" w:sz="4" w:space="0"/>
              <w:left w:val="single" w:color="auto" w:sz="4" w:space="0"/>
              <w:bottom w:val="single" w:color="auto" w:sz="4" w:space="0"/>
              <w:right w:val="single" w:color="auto" w:sz="4" w:space="0"/>
            </w:tcBorders>
            <w:shd w:val="clear" w:color="auto" w:fill="EEECE1"/>
            <w:vAlign w:val="center"/>
          </w:tcPr>
          <w:p>
            <w:pPr>
              <w:spacing w:line="360" w:lineRule="auto"/>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val="en-US" w:eastAsia="zh-CN"/>
              </w:rPr>
              <w:t>合同履行期限</w:t>
            </w:r>
          </w:p>
        </w:tc>
        <w:tc>
          <w:tcPr>
            <w:tcW w:w="1261" w:type="pct"/>
            <w:tcBorders>
              <w:top w:val="single" w:color="auto" w:sz="4" w:space="0"/>
              <w:left w:val="single" w:color="auto" w:sz="4" w:space="0"/>
              <w:bottom w:val="single" w:color="auto" w:sz="4" w:space="0"/>
              <w:right w:val="single" w:color="auto" w:sz="4" w:space="0"/>
            </w:tcBorders>
            <w:shd w:val="clear" w:color="auto" w:fill="EEECE1"/>
            <w:vAlign w:val="center"/>
          </w:tcPr>
          <w:p>
            <w:pPr>
              <w:spacing w:line="360" w:lineRule="auto"/>
              <w:jc w:val="center"/>
              <w:rPr>
                <w:rFonts w:hint="eastAsia" w:asciiTheme="minorEastAsia" w:hAnsiTheme="minorEastAsia" w:eastAsiaTheme="minorEastAsia" w:cstheme="minorEastAsia"/>
                <w:b/>
                <w:bCs/>
                <w:sz w:val="21"/>
                <w:szCs w:val="21"/>
                <w:highlight w:val="none"/>
                <w:lang w:eastAsia="zh-CN"/>
              </w:rPr>
            </w:pPr>
            <w:r>
              <w:rPr>
                <w:rFonts w:hint="eastAsia" w:asciiTheme="minorEastAsia" w:hAnsiTheme="minorEastAsia" w:eastAsiaTheme="minorEastAsia" w:cstheme="minorEastAsia"/>
                <w:b/>
                <w:bCs/>
                <w:sz w:val="21"/>
                <w:szCs w:val="21"/>
                <w:highlight w:val="none"/>
              </w:rPr>
              <w:t>最高限价</w:t>
            </w:r>
          </w:p>
          <w:p>
            <w:pPr>
              <w:spacing w:line="360" w:lineRule="auto"/>
              <w:jc w:val="center"/>
              <w:rPr>
                <w:rFonts w:hint="eastAsia" w:ascii="宋体" w:hAnsi="Times New Roman" w:eastAsia="宋体" w:cs="Times New Roman"/>
                <w:b/>
                <w:bCs/>
                <w:sz w:val="21"/>
                <w:szCs w:val="21"/>
                <w:highlight w:val="none"/>
                <w:lang w:val="en-US" w:eastAsia="zh-CN" w:bidi="ar-SA"/>
              </w:rPr>
            </w:pPr>
            <w:r>
              <w:rPr>
                <w:rFonts w:hint="eastAsia" w:asciiTheme="minorEastAsia" w:hAnsiTheme="minorEastAsia" w:eastAsiaTheme="minorEastAsia" w:cstheme="minorEastAsia"/>
                <w:b/>
                <w:bCs/>
                <w:sz w:val="21"/>
                <w:szCs w:val="21"/>
                <w:highlight w:val="none"/>
              </w:rPr>
              <w:t>（</w:t>
            </w:r>
            <w:r>
              <w:rPr>
                <w:rFonts w:hint="eastAsia" w:asciiTheme="minorEastAsia" w:hAnsiTheme="minorEastAsia" w:eastAsiaTheme="minorEastAsia" w:cstheme="minorEastAsia"/>
                <w:b/>
                <w:bCs/>
                <w:sz w:val="21"/>
                <w:szCs w:val="21"/>
                <w:highlight w:val="none"/>
                <w:lang w:val="en-US" w:eastAsia="zh-CN"/>
              </w:rPr>
              <w:t>人民币 元</w:t>
            </w:r>
            <w:r>
              <w:rPr>
                <w:rFonts w:hint="eastAsia" w:asciiTheme="minorEastAsia" w:hAnsiTheme="minorEastAsia" w:eastAsiaTheme="minorEastAsia" w:cstheme="minorEastAsia"/>
                <w:b/>
                <w:bCs/>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147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hAnsi="宋体" w:eastAsia="宋体"/>
                <w:kern w:val="2"/>
                <w:sz w:val="21"/>
                <w:szCs w:val="21"/>
                <w:highlight w:val="none"/>
                <w:lang w:eastAsia="zh-CN"/>
              </w:rPr>
            </w:pPr>
            <w:r>
              <w:rPr>
                <w:rFonts w:hint="eastAsia" w:hAnsi="宋体"/>
                <w:kern w:val="2"/>
                <w:sz w:val="21"/>
                <w:szCs w:val="21"/>
                <w:highlight w:val="none"/>
                <w:lang w:eastAsia="zh-CN"/>
              </w:rPr>
              <w:t>智能化（安防）系统运维保养</w:t>
            </w:r>
          </w:p>
        </w:tc>
        <w:tc>
          <w:tcPr>
            <w:tcW w:w="786"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Ansi="宋体"/>
                <w:kern w:val="2"/>
                <w:sz w:val="21"/>
                <w:szCs w:val="21"/>
                <w:highlight w:val="none"/>
              </w:rPr>
            </w:pPr>
            <w:r>
              <w:rPr>
                <w:rFonts w:hint="eastAsia" w:hAnsi="宋体" w:cs="宋体"/>
                <w:sz w:val="21"/>
                <w:szCs w:val="21"/>
                <w:highlight w:val="none"/>
              </w:rPr>
              <w:t>1</w:t>
            </w:r>
            <w:r>
              <w:rPr>
                <w:rFonts w:hint="eastAsia" w:hAnsi="宋体" w:cs="宋体"/>
                <w:sz w:val="21"/>
                <w:szCs w:val="21"/>
                <w:highlight w:val="none"/>
                <w:lang w:eastAsia="zh-CN"/>
              </w:rPr>
              <w:t>（</w:t>
            </w:r>
            <w:r>
              <w:rPr>
                <w:rFonts w:hint="eastAsia" w:hAnsi="宋体" w:cs="宋体"/>
                <w:sz w:val="21"/>
                <w:szCs w:val="21"/>
                <w:highlight w:val="none"/>
              </w:rPr>
              <w:t>项</w:t>
            </w:r>
            <w:r>
              <w:rPr>
                <w:rFonts w:hint="eastAsia" w:hAnsi="宋体" w:cs="宋体"/>
                <w:sz w:val="21"/>
                <w:szCs w:val="21"/>
                <w:highlight w:val="none"/>
                <w:lang w:eastAsia="zh-CN"/>
              </w:rPr>
              <w:t>）</w:t>
            </w:r>
          </w:p>
        </w:tc>
        <w:tc>
          <w:tcPr>
            <w:tcW w:w="147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hAnsi="宋体" w:eastAsia="宋体"/>
                <w:kern w:val="2"/>
                <w:sz w:val="21"/>
                <w:szCs w:val="21"/>
                <w:highlight w:val="none"/>
                <w:lang w:eastAsia="zh-CN"/>
              </w:rPr>
            </w:pPr>
            <w:r>
              <w:rPr>
                <w:rFonts w:hint="eastAsia" w:hAnsi="宋体"/>
                <w:sz w:val="21"/>
                <w:szCs w:val="21"/>
                <w:highlight w:val="none"/>
                <w:lang w:eastAsia="zh-CN"/>
              </w:rPr>
              <w:t>合同签订生效后采购人通知服务开始之日起二年（采购人</w:t>
            </w:r>
            <w:r>
              <w:rPr>
                <w:rFonts w:hint="default" w:ascii="宋体" w:hAnsi="宋体" w:eastAsia="宋体" w:cs="宋体"/>
                <w:kern w:val="2"/>
                <w:sz w:val="21"/>
                <w:szCs w:val="21"/>
                <w:highlight w:val="none"/>
                <w:lang w:val="en-US" w:eastAsia="zh-CN" w:bidi="ar-SA"/>
              </w:rPr>
              <w:t>于</w:t>
            </w:r>
            <w:r>
              <w:rPr>
                <w:rFonts w:hint="eastAsia" w:hAnsi="宋体" w:cs="宋体"/>
                <w:kern w:val="2"/>
                <w:sz w:val="21"/>
                <w:szCs w:val="21"/>
                <w:highlight w:val="none"/>
                <w:lang w:val="en-US" w:eastAsia="zh-CN" w:bidi="ar-SA"/>
              </w:rPr>
              <w:t>第一</w:t>
            </w:r>
            <w:r>
              <w:rPr>
                <w:rFonts w:hint="default" w:ascii="宋体" w:hAnsi="宋体" w:eastAsia="宋体" w:cs="宋体"/>
                <w:kern w:val="2"/>
                <w:sz w:val="21"/>
                <w:szCs w:val="21"/>
                <w:highlight w:val="none"/>
                <w:lang w:val="en-US" w:eastAsia="zh-CN" w:bidi="ar-SA"/>
              </w:rPr>
              <w:t>个自然</w:t>
            </w:r>
            <w:r>
              <w:rPr>
                <w:rFonts w:hint="eastAsia" w:hAnsi="宋体" w:cs="宋体"/>
                <w:kern w:val="2"/>
                <w:sz w:val="21"/>
                <w:szCs w:val="21"/>
                <w:highlight w:val="none"/>
                <w:lang w:val="en-US" w:eastAsia="zh-CN" w:bidi="ar-SA"/>
              </w:rPr>
              <w:t>年</w:t>
            </w:r>
            <w:r>
              <w:rPr>
                <w:rFonts w:hint="default" w:ascii="宋体" w:hAnsi="宋体" w:eastAsia="宋体" w:cs="宋体"/>
                <w:kern w:val="2"/>
                <w:sz w:val="21"/>
                <w:szCs w:val="21"/>
                <w:highlight w:val="none"/>
                <w:lang w:val="en-US" w:eastAsia="zh-CN" w:bidi="ar-SA"/>
              </w:rPr>
              <w:t>的最后一周</w:t>
            </w:r>
            <w:r>
              <w:rPr>
                <w:rFonts w:hint="eastAsia" w:hAnsi="宋体"/>
                <w:sz w:val="21"/>
                <w:szCs w:val="21"/>
                <w:highlight w:val="none"/>
                <w:lang w:eastAsia="zh-CN"/>
              </w:rPr>
              <w:t>对中标人进行年度考核，考核不合格则本项目合同终止）</w:t>
            </w:r>
          </w:p>
        </w:tc>
        <w:tc>
          <w:tcPr>
            <w:tcW w:w="126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hAnsi="宋体" w:eastAsia="宋体"/>
                <w:kern w:val="2"/>
                <w:sz w:val="21"/>
                <w:szCs w:val="21"/>
                <w:highlight w:val="none"/>
                <w:lang w:val="en-US" w:eastAsia="zh-CN"/>
              </w:rPr>
            </w:pPr>
            <w:r>
              <w:rPr>
                <w:rFonts w:hint="eastAsia" w:hAnsi="宋体"/>
                <w:sz w:val="21"/>
                <w:szCs w:val="21"/>
                <w:highlight w:val="none"/>
                <w:lang w:val="en-US" w:eastAsia="zh-CN"/>
              </w:rPr>
              <w:t>240,000.00</w:t>
            </w:r>
          </w:p>
        </w:tc>
      </w:tr>
    </w:tbl>
    <w:p>
      <w:pPr>
        <w:widowControl/>
        <w:numPr>
          <w:ilvl w:val="0"/>
          <w:numId w:val="0"/>
        </w:numPr>
        <w:spacing w:line="360" w:lineRule="auto"/>
        <w:ind w:firstLine="422" w:firstLineChars="200"/>
        <w:jc w:val="left"/>
        <w:rPr>
          <w:rFonts w:ascii="Times New Roman"/>
          <w:b/>
          <w:bCs/>
          <w:kern w:val="2"/>
          <w:sz w:val="21"/>
          <w:szCs w:val="24"/>
          <w:highlight w:val="none"/>
        </w:rPr>
      </w:pPr>
      <w:bookmarkStart w:id="15" w:name="_Toc347320341"/>
      <w:bookmarkStart w:id="16" w:name="_Toc295374456"/>
    </w:p>
    <w:p>
      <w:pPr>
        <w:pStyle w:val="34"/>
        <w:spacing w:line="360" w:lineRule="auto"/>
        <w:rPr>
          <w:rFonts w:hint="eastAsia" w:hAnsi="宋体" w:cs="宋体"/>
          <w:sz w:val="21"/>
          <w:szCs w:val="21"/>
          <w:highlight w:val="none"/>
        </w:rPr>
      </w:pPr>
      <w:r>
        <w:rPr>
          <w:rFonts w:hint="eastAsia" w:hAnsi="宋体" w:cs="宋体"/>
          <w:b/>
          <w:sz w:val="21"/>
          <w:szCs w:val="21"/>
          <w:highlight w:val="none"/>
        </w:rPr>
        <w:t>二、</w:t>
      </w:r>
      <w:bookmarkStart w:id="17" w:name="_Toc28031"/>
      <w:r>
        <w:rPr>
          <w:rFonts w:hint="eastAsia" w:hAnsi="宋体" w:cs="宋体"/>
          <w:b/>
          <w:sz w:val="21"/>
          <w:szCs w:val="21"/>
          <w:highlight w:val="none"/>
        </w:rPr>
        <w:t>项目要求</w:t>
      </w:r>
      <w:bookmarkEnd w:id="17"/>
    </w:p>
    <w:p>
      <w:pPr>
        <w:pStyle w:val="45"/>
        <w:numPr>
          <w:ilvl w:val="0"/>
          <w:numId w:val="0"/>
        </w:numPr>
        <w:tabs>
          <w:tab w:val="left" w:pos="540"/>
        </w:tabs>
        <w:adjustRightInd w:val="0"/>
        <w:snapToGrid w:val="0"/>
        <w:spacing w:line="360" w:lineRule="auto"/>
        <w:rPr>
          <w:rFonts w:hint="default" w:hAnsi="宋体" w:cs="宋体"/>
          <w:b/>
          <w:bCs w:val="0"/>
          <w:highlight w:val="none"/>
          <w:lang w:val="en-US" w:eastAsia="zh-CN"/>
        </w:rPr>
      </w:pPr>
      <w:r>
        <w:rPr>
          <w:rFonts w:hint="eastAsia" w:hAnsi="宋体" w:cs="宋体"/>
          <w:b/>
          <w:bCs w:val="0"/>
          <w:highlight w:val="none"/>
          <w:lang w:val="en-US" w:eastAsia="zh-CN"/>
        </w:rPr>
        <w:t>（一）运维清单</w:t>
      </w:r>
    </w:p>
    <w:p>
      <w:pPr>
        <w:pStyle w:val="45"/>
        <w:numPr>
          <w:ilvl w:val="0"/>
          <w:numId w:val="0"/>
        </w:numPr>
        <w:tabs>
          <w:tab w:val="left" w:pos="540"/>
        </w:tabs>
        <w:adjustRightInd w:val="0"/>
        <w:snapToGrid w:val="0"/>
        <w:spacing w:line="360" w:lineRule="auto"/>
        <w:ind w:firstLine="420" w:firstLineChars="200"/>
        <w:rPr>
          <w:rFonts w:hint="eastAsia" w:hAnsi="宋体" w:cs="宋体"/>
          <w:b w:val="0"/>
          <w:bCs/>
          <w:highlight w:val="none"/>
          <w:lang w:val="en-US" w:eastAsia="zh-CN"/>
        </w:rPr>
      </w:pPr>
      <w:r>
        <w:rPr>
          <w:rFonts w:hint="eastAsia" w:hAnsi="宋体" w:cs="宋体"/>
          <w:b w:val="0"/>
          <w:bCs/>
          <w:highlight w:val="none"/>
          <w:lang w:val="en-US" w:eastAsia="zh-CN"/>
        </w:rPr>
        <w:t>（1）珠海市第三人民医院南屏主院区计算机网络系统包括分布于各楼层弱电井以及各楼栋汇聚机房的互联网、内网接入交换机、汇聚交换机、智能网POE接入交换机、网络基础设备等。</w:t>
      </w:r>
    </w:p>
    <w:p>
      <w:pPr>
        <w:pStyle w:val="45"/>
        <w:numPr>
          <w:ilvl w:val="0"/>
          <w:numId w:val="0"/>
        </w:numPr>
        <w:tabs>
          <w:tab w:val="left" w:pos="540"/>
        </w:tabs>
        <w:adjustRightInd w:val="0"/>
        <w:snapToGrid w:val="0"/>
        <w:spacing w:line="360" w:lineRule="auto"/>
        <w:ind w:firstLine="420" w:firstLineChars="200"/>
        <w:rPr>
          <w:rFonts w:hint="eastAsia" w:hAnsi="宋体" w:cs="宋体"/>
          <w:b w:val="0"/>
          <w:bCs/>
          <w:highlight w:val="none"/>
          <w:lang w:val="en-US" w:eastAsia="zh-CN"/>
        </w:rPr>
      </w:pPr>
      <w:r>
        <w:rPr>
          <w:highlight w:val="none"/>
        </w:rPr>
        <w:t>计算机网络系统清单</w:t>
      </w:r>
      <w:r>
        <w:rPr>
          <w:rFonts w:hint="eastAsia"/>
          <w:highlight w:val="none"/>
          <w:lang w:eastAsia="zh-CN"/>
        </w:rPr>
        <w:t>：</w:t>
      </w:r>
    </w:p>
    <w:tbl>
      <w:tblPr>
        <w:tblStyle w:val="88"/>
        <w:tblW w:w="99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2159"/>
        <w:gridCol w:w="887"/>
        <w:gridCol w:w="1017"/>
        <w:gridCol w:w="3783"/>
        <w:gridCol w:w="846"/>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35"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序号</w:t>
            </w:r>
          </w:p>
        </w:tc>
        <w:tc>
          <w:tcPr>
            <w:tcW w:w="2159"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名称</w:t>
            </w:r>
          </w:p>
        </w:tc>
        <w:tc>
          <w:tcPr>
            <w:tcW w:w="887"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单位</w:t>
            </w:r>
          </w:p>
        </w:tc>
        <w:tc>
          <w:tcPr>
            <w:tcW w:w="1017"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品牌</w:t>
            </w:r>
          </w:p>
        </w:tc>
        <w:tc>
          <w:tcPr>
            <w:tcW w:w="3783"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rPr>
              <w:t>型号</w:t>
            </w:r>
            <w:r>
              <w:rPr>
                <w:rFonts w:hint="eastAsia" w:hAnsi="宋体" w:cs="宋体"/>
                <w:color w:val="000000"/>
                <w:kern w:val="0"/>
                <w:sz w:val="21"/>
                <w:szCs w:val="21"/>
                <w:highlight w:val="none"/>
                <w:lang w:eastAsia="zh-CN"/>
              </w:rPr>
              <w:t>（</w:t>
            </w:r>
            <w:r>
              <w:rPr>
                <w:rFonts w:hint="eastAsia" w:hAnsi="宋体" w:cs="宋体"/>
                <w:color w:val="000000"/>
                <w:kern w:val="0"/>
                <w:sz w:val="21"/>
                <w:szCs w:val="21"/>
                <w:highlight w:val="none"/>
                <w:lang w:val="en-US" w:eastAsia="zh-CN"/>
              </w:rPr>
              <w:t>规格</w:t>
            </w:r>
            <w:r>
              <w:rPr>
                <w:rFonts w:hint="eastAsia" w:hAnsi="宋体" w:cs="宋体"/>
                <w:color w:val="000000"/>
                <w:kern w:val="0"/>
                <w:sz w:val="21"/>
                <w:szCs w:val="21"/>
                <w:highlight w:val="none"/>
                <w:lang w:eastAsia="zh-CN"/>
              </w:rPr>
              <w:t>）</w:t>
            </w:r>
          </w:p>
        </w:tc>
        <w:tc>
          <w:tcPr>
            <w:tcW w:w="846"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数</w:t>
            </w:r>
            <w:r>
              <w:rPr>
                <w:rFonts w:hint="eastAsia" w:ascii="宋体" w:hAnsi="宋体" w:eastAsia="宋体" w:cs="宋体"/>
                <w:color w:val="000000"/>
                <w:kern w:val="0"/>
                <w:sz w:val="21"/>
                <w:szCs w:val="21"/>
                <w:highlight w:val="none"/>
              </w:rPr>
              <w:t>量</w:t>
            </w:r>
          </w:p>
        </w:tc>
        <w:tc>
          <w:tcPr>
            <w:tcW w:w="636"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9963" w:type="dxa"/>
            <w:gridSpan w:val="7"/>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lang w:eastAsia="zh-CN"/>
              </w:rPr>
            </w:pPr>
            <w:r>
              <w:rPr>
                <w:rFonts w:hint="eastAsia" w:hAnsi="宋体" w:cs="宋体"/>
                <w:color w:val="000000"/>
                <w:kern w:val="0"/>
                <w:sz w:val="21"/>
                <w:szCs w:val="21"/>
                <w:highlight w:val="none"/>
                <w:lang w:eastAsia="zh-CN"/>
              </w:rPr>
              <w:t>（</w:t>
            </w:r>
            <w:r>
              <w:rPr>
                <w:rFonts w:hint="eastAsia" w:hAnsi="宋体" w:cs="宋体"/>
                <w:color w:val="000000"/>
                <w:kern w:val="0"/>
                <w:sz w:val="21"/>
                <w:szCs w:val="21"/>
                <w:highlight w:val="none"/>
                <w:lang w:val="en-US" w:eastAsia="zh-CN"/>
              </w:rPr>
              <w:t>一</w:t>
            </w:r>
            <w:r>
              <w:rPr>
                <w:rFonts w:hint="eastAsia" w:hAnsi="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内网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35"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w:t>
            </w:r>
          </w:p>
        </w:tc>
        <w:tc>
          <w:tcPr>
            <w:tcW w:w="2159"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汇聚交换机</w:t>
            </w:r>
          </w:p>
        </w:tc>
        <w:tc>
          <w:tcPr>
            <w:tcW w:w="887"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台</w:t>
            </w:r>
          </w:p>
        </w:tc>
        <w:tc>
          <w:tcPr>
            <w:tcW w:w="1017"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华为</w:t>
            </w:r>
          </w:p>
        </w:tc>
        <w:tc>
          <w:tcPr>
            <w:tcW w:w="3783"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S6730-H48X6C</w:t>
            </w:r>
          </w:p>
        </w:tc>
        <w:tc>
          <w:tcPr>
            <w:tcW w:w="846"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10</w:t>
            </w:r>
          </w:p>
        </w:tc>
        <w:tc>
          <w:tcPr>
            <w:tcW w:w="636"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35"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w:t>
            </w:r>
          </w:p>
        </w:tc>
        <w:tc>
          <w:tcPr>
            <w:tcW w:w="2159"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24口接入交换机</w:t>
            </w:r>
          </w:p>
        </w:tc>
        <w:tc>
          <w:tcPr>
            <w:tcW w:w="887"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台</w:t>
            </w:r>
          </w:p>
        </w:tc>
        <w:tc>
          <w:tcPr>
            <w:tcW w:w="1017"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华为</w:t>
            </w:r>
          </w:p>
        </w:tc>
        <w:tc>
          <w:tcPr>
            <w:tcW w:w="3783"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S5720-28X-LI-AC</w:t>
            </w:r>
          </w:p>
        </w:tc>
        <w:tc>
          <w:tcPr>
            <w:tcW w:w="846"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14</w:t>
            </w:r>
          </w:p>
        </w:tc>
        <w:tc>
          <w:tcPr>
            <w:tcW w:w="636"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35"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w:t>
            </w:r>
          </w:p>
        </w:tc>
        <w:tc>
          <w:tcPr>
            <w:tcW w:w="2159"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48口接入交换机</w:t>
            </w:r>
          </w:p>
        </w:tc>
        <w:tc>
          <w:tcPr>
            <w:tcW w:w="887"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台</w:t>
            </w:r>
          </w:p>
        </w:tc>
        <w:tc>
          <w:tcPr>
            <w:tcW w:w="1017"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华为</w:t>
            </w:r>
          </w:p>
        </w:tc>
        <w:tc>
          <w:tcPr>
            <w:tcW w:w="3783"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S5735-L48T4X-A</w:t>
            </w:r>
          </w:p>
        </w:tc>
        <w:tc>
          <w:tcPr>
            <w:tcW w:w="846"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72</w:t>
            </w:r>
          </w:p>
        </w:tc>
        <w:tc>
          <w:tcPr>
            <w:tcW w:w="636"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35"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w:t>
            </w:r>
          </w:p>
        </w:tc>
        <w:tc>
          <w:tcPr>
            <w:tcW w:w="2159"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24口POE接入交换机</w:t>
            </w:r>
          </w:p>
        </w:tc>
        <w:tc>
          <w:tcPr>
            <w:tcW w:w="887"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台</w:t>
            </w:r>
          </w:p>
        </w:tc>
        <w:tc>
          <w:tcPr>
            <w:tcW w:w="1017"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华为</w:t>
            </w:r>
          </w:p>
        </w:tc>
        <w:tc>
          <w:tcPr>
            <w:tcW w:w="3783"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S5720-28X-PWR-SI</w:t>
            </w:r>
          </w:p>
        </w:tc>
        <w:tc>
          <w:tcPr>
            <w:tcW w:w="846"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35</w:t>
            </w:r>
          </w:p>
        </w:tc>
        <w:tc>
          <w:tcPr>
            <w:tcW w:w="636"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35"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5</w:t>
            </w:r>
          </w:p>
        </w:tc>
        <w:tc>
          <w:tcPr>
            <w:tcW w:w="2159"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24口POE接入交换机</w:t>
            </w:r>
          </w:p>
        </w:tc>
        <w:tc>
          <w:tcPr>
            <w:tcW w:w="887"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台</w:t>
            </w:r>
          </w:p>
        </w:tc>
        <w:tc>
          <w:tcPr>
            <w:tcW w:w="1017"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华为</w:t>
            </w:r>
          </w:p>
        </w:tc>
        <w:tc>
          <w:tcPr>
            <w:tcW w:w="3783"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S5720-28X-PWR-SI-AC</w:t>
            </w:r>
          </w:p>
        </w:tc>
        <w:tc>
          <w:tcPr>
            <w:tcW w:w="846"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w:t>
            </w:r>
          </w:p>
        </w:tc>
        <w:tc>
          <w:tcPr>
            <w:tcW w:w="636"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35"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6</w:t>
            </w:r>
          </w:p>
        </w:tc>
        <w:tc>
          <w:tcPr>
            <w:tcW w:w="2159"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光模块</w:t>
            </w:r>
          </w:p>
        </w:tc>
        <w:tc>
          <w:tcPr>
            <w:tcW w:w="887"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套</w:t>
            </w:r>
          </w:p>
        </w:tc>
        <w:tc>
          <w:tcPr>
            <w:tcW w:w="1017"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华为</w:t>
            </w:r>
          </w:p>
        </w:tc>
        <w:tc>
          <w:tcPr>
            <w:tcW w:w="3783"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rPr>
              <w:t>光模块-SFP+-10G-单模模块</w:t>
            </w:r>
            <w:r>
              <w:rPr>
                <w:rFonts w:hint="eastAsia" w:hAnsi="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1310nm,10km,LC</w:t>
            </w:r>
            <w:r>
              <w:rPr>
                <w:rFonts w:hint="eastAsia" w:hAnsi="宋体" w:cs="宋体"/>
                <w:color w:val="000000"/>
                <w:kern w:val="0"/>
                <w:sz w:val="21"/>
                <w:szCs w:val="21"/>
                <w:highlight w:val="none"/>
                <w:lang w:eastAsia="zh-CN"/>
              </w:rPr>
              <w:t>）</w:t>
            </w:r>
          </w:p>
        </w:tc>
        <w:tc>
          <w:tcPr>
            <w:tcW w:w="846"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160</w:t>
            </w:r>
          </w:p>
        </w:tc>
        <w:tc>
          <w:tcPr>
            <w:tcW w:w="636"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9963" w:type="dxa"/>
            <w:gridSpan w:val="7"/>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lang w:eastAsia="zh-CN"/>
              </w:rPr>
            </w:pPr>
            <w:r>
              <w:rPr>
                <w:rFonts w:hint="eastAsia" w:hAnsi="宋体" w:cs="宋体"/>
                <w:color w:val="000000"/>
                <w:kern w:val="0"/>
                <w:sz w:val="21"/>
                <w:szCs w:val="21"/>
                <w:highlight w:val="none"/>
                <w:lang w:eastAsia="zh-CN"/>
              </w:rPr>
              <w:t>（</w:t>
            </w:r>
            <w:r>
              <w:rPr>
                <w:rFonts w:hint="eastAsia" w:hAnsi="宋体" w:cs="宋体"/>
                <w:color w:val="000000"/>
                <w:kern w:val="0"/>
                <w:sz w:val="21"/>
                <w:szCs w:val="21"/>
                <w:highlight w:val="none"/>
                <w:lang w:val="en-US" w:eastAsia="zh-CN"/>
              </w:rPr>
              <w:t>二</w:t>
            </w:r>
            <w:r>
              <w:rPr>
                <w:rFonts w:hint="eastAsia" w:hAnsi="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外网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35"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w:t>
            </w:r>
          </w:p>
        </w:tc>
        <w:tc>
          <w:tcPr>
            <w:tcW w:w="2159"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汇聚交换机</w:t>
            </w:r>
          </w:p>
        </w:tc>
        <w:tc>
          <w:tcPr>
            <w:tcW w:w="887"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台</w:t>
            </w:r>
          </w:p>
        </w:tc>
        <w:tc>
          <w:tcPr>
            <w:tcW w:w="1017"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华为</w:t>
            </w:r>
          </w:p>
        </w:tc>
        <w:tc>
          <w:tcPr>
            <w:tcW w:w="3783"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S6730-H48X6C</w:t>
            </w:r>
          </w:p>
        </w:tc>
        <w:tc>
          <w:tcPr>
            <w:tcW w:w="846"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8</w:t>
            </w:r>
          </w:p>
        </w:tc>
        <w:tc>
          <w:tcPr>
            <w:tcW w:w="636"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35"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w:t>
            </w:r>
          </w:p>
        </w:tc>
        <w:tc>
          <w:tcPr>
            <w:tcW w:w="2159"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24口接入交换机</w:t>
            </w:r>
          </w:p>
        </w:tc>
        <w:tc>
          <w:tcPr>
            <w:tcW w:w="887"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台</w:t>
            </w:r>
          </w:p>
        </w:tc>
        <w:tc>
          <w:tcPr>
            <w:tcW w:w="1017"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华为</w:t>
            </w:r>
          </w:p>
        </w:tc>
        <w:tc>
          <w:tcPr>
            <w:tcW w:w="3783"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S5720-28X-LI-AC</w:t>
            </w:r>
          </w:p>
        </w:tc>
        <w:tc>
          <w:tcPr>
            <w:tcW w:w="846"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31</w:t>
            </w:r>
          </w:p>
        </w:tc>
        <w:tc>
          <w:tcPr>
            <w:tcW w:w="636"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35"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w:t>
            </w:r>
          </w:p>
        </w:tc>
        <w:tc>
          <w:tcPr>
            <w:tcW w:w="2159"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48口接入交换机</w:t>
            </w:r>
          </w:p>
        </w:tc>
        <w:tc>
          <w:tcPr>
            <w:tcW w:w="887"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台</w:t>
            </w:r>
          </w:p>
        </w:tc>
        <w:tc>
          <w:tcPr>
            <w:tcW w:w="1017"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华为</w:t>
            </w:r>
          </w:p>
        </w:tc>
        <w:tc>
          <w:tcPr>
            <w:tcW w:w="3783"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S5735-L48T4X-A</w:t>
            </w:r>
          </w:p>
        </w:tc>
        <w:tc>
          <w:tcPr>
            <w:tcW w:w="846"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6</w:t>
            </w:r>
          </w:p>
        </w:tc>
        <w:tc>
          <w:tcPr>
            <w:tcW w:w="636"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35"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w:t>
            </w:r>
          </w:p>
        </w:tc>
        <w:tc>
          <w:tcPr>
            <w:tcW w:w="2159"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光模块</w:t>
            </w:r>
          </w:p>
        </w:tc>
        <w:tc>
          <w:tcPr>
            <w:tcW w:w="887"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套</w:t>
            </w:r>
          </w:p>
        </w:tc>
        <w:tc>
          <w:tcPr>
            <w:tcW w:w="1017"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华为</w:t>
            </w:r>
          </w:p>
        </w:tc>
        <w:tc>
          <w:tcPr>
            <w:tcW w:w="3783"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rPr>
              <w:t>光模块-SFP+-10G-单模模块</w:t>
            </w:r>
            <w:r>
              <w:rPr>
                <w:rFonts w:hint="eastAsia" w:hAnsi="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1310nm,10km,LC</w:t>
            </w:r>
            <w:r>
              <w:rPr>
                <w:rFonts w:hint="eastAsia" w:hAnsi="宋体" w:cs="宋体"/>
                <w:color w:val="000000"/>
                <w:kern w:val="0"/>
                <w:sz w:val="21"/>
                <w:szCs w:val="21"/>
                <w:highlight w:val="none"/>
                <w:lang w:eastAsia="zh-CN"/>
              </w:rPr>
              <w:t>）</w:t>
            </w:r>
          </w:p>
        </w:tc>
        <w:tc>
          <w:tcPr>
            <w:tcW w:w="846"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76</w:t>
            </w:r>
          </w:p>
        </w:tc>
        <w:tc>
          <w:tcPr>
            <w:tcW w:w="636"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9963" w:type="dxa"/>
            <w:gridSpan w:val="7"/>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lang w:eastAsia="zh-CN"/>
              </w:rPr>
            </w:pPr>
            <w:r>
              <w:rPr>
                <w:rFonts w:hint="eastAsia" w:hAnsi="宋体" w:cs="宋体"/>
                <w:color w:val="000000"/>
                <w:kern w:val="0"/>
                <w:sz w:val="21"/>
                <w:szCs w:val="21"/>
                <w:highlight w:val="none"/>
                <w:lang w:eastAsia="zh-CN"/>
              </w:rPr>
              <w:t>（</w:t>
            </w:r>
            <w:r>
              <w:rPr>
                <w:rFonts w:hint="eastAsia" w:hAnsi="宋体" w:cs="宋体"/>
                <w:color w:val="000000"/>
                <w:kern w:val="0"/>
                <w:sz w:val="21"/>
                <w:szCs w:val="21"/>
                <w:highlight w:val="none"/>
                <w:lang w:val="en-US" w:eastAsia="zh-CN"/>
              </w:rPr>
              <w:t>三</w:t>
            </w:r>
            <w:r>
              <w:rPr>
                <w:rFonts w:hint="eastAsia" w:hAnsi="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智能网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35"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w:t>
            </w:r>
          </w:p>
        </w:tc>
        <w:tc>
          <w:tcPr>
            <w:tcW w:w="2159"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汇聚交换机</w:t>
            </w:r>
          </w:p>
        </w:tc>
        <w:tc>
          <w:tcPr>
            <w:tcW w:w="887"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台</w:t>
            </w:r>
          </w:p>
        </w:tc>
        <w:tc>
          <w:tcPr>
            <w:tcW w:w="1017"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华为</w:t>
            </w:r>
          </w:p>
        </w:tc>
        <w:tc>
          <w:tcPr>
            <w:tcW w:w="3783"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S6730-H48X6C</w:t>
            </w:r>
          </w:p>
        </w:tc>
        <w:tc>
          <w:tcPr>
            <w:tcW w:w="846"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5</w:t>
            </w:r>
          </w:p>
        </w:tc>
        <w:tc>
          <w:tcPr>
            <w:tcW w:w="636"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35"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w:t>
            </w:r>
          </w:p>
        </w:tc>
        <w:tc>
          <w:tcPr>
            <w:tcW w:w="2159"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24口POE接入交换机</w:t>
            </w:r>
          </w:p>
        </w:tc>
        <w:tc>
          <w:tcPr>
            <w:tcW w:w="887"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台</w:t>
            </w:r>
          </w:p>
        </w:tc>
        <w:tc>
          <w:tcPr>
            <w:tcW w:w="1017"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华为</w:t>
            </w:r>
          </w:p>
        </w:tc>
        <w:tc>
          <w:tcPr>
            <w:tcW w:w="3783"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S5720-28X-PWR-SI</w:t>
            </w:r>
          </w:p>
        </w:tc>
        <w:tc>
          <w:tcPr>
            <w:tcW w:w="846"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29</w:t>
            </w:r>
          </w:p>
        </w:tc>
        <w:tc>
          <w:tcPr>
            <w:tcW w:w="636"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35"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w:t>
            </w:r>
          </w:p>
        </w:tc>
        <w:tc>
          <w:tcPr>
            <w:tcW w:w="2159"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24口POE接入交换机</w:t>
            </w:r>
          </w:p>
        </w:tc>
        <w:tc>
          <w:tcPr>
            <w:tcW w:w="887"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台</w:t>
            </w:r>
          </w:p>
        </w:tc>
        <w:tc>
          <w:tcPr>
            <w:tcW w:w="1017"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华为</w:t>
            </w:r>
          </w:p>
        </w:tc>
        <w:tc>
          <w:tcPr>
            <w:tcW w:w="3783"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S5720-28X-PWR-SI-AC</w:t>
            </w:r>
          </w:p>
        </w:tc>
        <w:tc>
          <w:tcPr>
            <w:tcW w:w="846"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lang w:eastAsia="zh-CN"/>
              </w:rPr>
            </w:pPr>
          </w:p>
        </w:tc>
        <w:tc>
          <w:tcPr>
            <w:tcW w:w="636"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35"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w:t>
            </w:r>
          </w:p>
        </w:tc>
        <w:tc>
          <w:tcPr>
            <w:tcW w:w="2159"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24口接入交换机</w:t>
            </w:r>
          </w:p>
        </w:tc>
        <w:tc>
          <w:tcPr>
            <w:tcW w:w="887"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台</w:t>
            </w:r>
          </w:p>
        </w:tc>
        <w:tc>
          <w:tcPr>
            <w:tcW w:w="1017"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华为</w:t>
            </w:r>
          </w:p>
        </w:tc>
        <w:tc>
          <w:tcPr>
            <w:tcW w:w="3783"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S5720-28X-LI-AC</w:t>
            </w:r>
          </w:p>
        </w:tc>
        <w:tc>
          <w:tcPr>
            <w:tcW w:w="846"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36</w:t>
            </w:r>
          </w:p>
        </w:tc>
        <w:tc>
          <w:tcPr>
            <w:tcW w:w="636"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35"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5</w:t>
            </w:r>
          </w:p>
        </w:tc>
        <w:tc>
          <w:tcPr>
            <w:tcW w:w="2159"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48口POE接入交换机</w:t>
            </w:r>
          </w:p>
        </w:tc>
        <w:tc>
          <w:tcPr>
            <w:tcW w:w="887"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台</w:t>
            </w:r>
          </w:p>
        </w:tc>
        <w:tc>
          <w:tcPr>
            <w:tcW w:w="1017"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华为</w:t>
            </w:r>
          </w:p>
        </w:tc>
        <w:tc>
          <w:tcPr>
            <w:tcW w:w="3783"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S5720-52X-PWR-SI</w:t>
            </w:r>
          </w:p>
        </w:tc>
        <w:tc>
          <w:tcPr>
            <w:tcW w:w="846"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26</w:t>
            </w:r>
          </w:p>
        </w:tc>
        <w:tc>
          <w:tcPr>
            <w:tcW w:w="636"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35"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6</w:t>
            </w:r>
          </w:p>
        </w:tc>
        <w:tc>
          <w:tcPr>
            <w:tcW w:w="2159"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光模块</w:t>
            </w:r>
          </w:p>
        </w:tc>
        <w:tc>
          <w:tcPr>
            <w:tcW w:w="887"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套</w:t>
            </w:r>
          </w:p>
        </w:tc>
        <w:tc>
          <w:tcPr>
            <w:tcW w:w="1017"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华为</w:t>
            </w:r>
          </w:p>
        </w:tc>
        <w:tc>
          <w:tcPr>
            <w:tcW w:w="3783"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rPr>
              <w:t>光模块-eSFP-GE-单模模块</w:t>
            </w:r>
            <w:r>
              <w:rPr>
                <w:rFonts w:hint="eastAsia" w:hAnsi="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1310nm,10km,LC</w:t>
            </w:r>
            <w:r>
              <w:rPr>
                <w:rFonts w:hint="eastAsia" w:hAnsi="宋体" w:cs="宋体"/>
                <w:color w:val="000000"/>
                <w:kern w:val="0"/>
                <w:sz w:val="21"/>
                <w:szCs w:val="21"/>
                <w:highlight w:val="none"/>
                <w:lang w:eastAsia="zh-CN"/>
              </w:rPr>
              <w:t>）</w:t>
            </w:r>
          </w:p>
        </w:tc>
        <w:tc>
          <w:tcPr>
            <w:tcW w:w="846"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88</w:t>
            </w:r>
          </w:p>
        </w:tc>
        <w:tc>
          <w:tcPr>
            <w:tcW w:w="636"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35"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7</w:t>
            </w:r>
          </w:p>
        </w:tc>
        <w:tc>
          <w:tcPr>
            <w:tcW w:w="2159"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48口接入交换机</w:t>
            </w:r>
          </w:p>
        </w:tc>
        <w:tc>
          <w:tcPr>
            <w:tcW w:w="887"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台</w:t>
            </w:r>
          </w:p>
        </w:tc>
        <w:tc>
          <w:tcPr>
            <w:tcW w:w="1017"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华为</w:t>
            </w:r>
          </w:p>
        </w:tc>
        <w:tc>
          <w:tcPr>
            <w:tcW w:w="3783"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S5735-L48T4X-A</w:t>
            </w:r>
          </w:p>
        </w:tc>
        <w:tc>
          <w:tcPr>
            <w:tcW w:w="846"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14</w:t>
            </w:r>
          </w:p>
        </w:tc>
        <w:tc>
          <w:tcPr>
            <w:tcW w:w="636" w:type="dxa"/>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lang w:eastAsia="zh-CN"/>
              </w:rPr>
            </w:pPr>
          </w:p>
        </w:tc>
      </w:tr>
    </w:tbl>
    <w:p>
      <w:pPr>
        <w:pStyle w:val="45"/>
        <w:numPr>
          <w:ilvl w:val="0"/>
          <w:numId w:val="0"/>
        </w:numPr>
        <w:tabs>
          <w:tab w:val="left" w:pos="540"/>
        </w:tabs>
        <w:adjustRightInd w:val="0"/>
        <w:snapToGrid w:val="0"/>
        <w:spacing w:line="360" w:lineRule="auto"/>
        <w:ind w:firstLine="420" w:firstLineChars="200"/>
        <w:rPr>
          <w:rFonts w:hint="eastAsia" w:hAnsi="宋体" w:cs="宋体"/>
          <w:b w:val="0"/>
          <w:bCs/>
          <w:highlight w:val="none"/>
          <w:lang w:val="en-US" w:eastAsia="zh-CN"/>
        </w:rPr>
      </w:pPr>
    </w:p>
    <w:p>
      <w:pPr>
        <w:pStyle w:val="45"/>
        <w:numPr>
          <w:ilvl w:val="0"/>
          <w:numId w:val="0"/>
        </w:numPr>
        <w:tabs>
          <w:tab w:val="left" w:pos="540"/>
        </w:tabs>
        <w:adjustRightInd w:val="0"/>
        <w:snapToGrid w:val="0"/>
        <w:spacing w:line="360" w:lineRule="auto"/>
        <w:ind w:firstLine="420" w:firstLineChars="200"/>
        <w:rPr>
          <w:rFonts w:hint="eastAsia" w:hAnsi="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（2）</w:t>
      </w:r>
      <w:r>
        <w:rPr>
          <w:rFonts w:hint="eastAsia" w:hAnsi="宋体" w:cs="宋体"/>
          <w:b w:val="0"/>
          <w:bCs/>
          <w:highlight w:val="none"/>
          <w:lang w:val="en-US" w:eastAsia="zh-CN"/>
        </w:rPr>
        <w:t>珠海市第三人民医院</w:t>
      </w:r>
      <w:r>
        <w:rPr>
          <w:rFonts w:hint="eastAsia" w:ascii="宋体" w:hAnsi="宋体" w:eastAsia="宋体" w:cs="宋体"/>
          <w:b w:val="0"/>
          <w:bCs/>
          <w:sz w:val="21"/>
          <w:szCs w:val="21"/>
          <w:highlight w:val="none"/>
          <w:lang w:val="en-US" w:eastAsia="zh-CN"/>
        </w:rPr>
        <w:t>紫荆部、新村部以及南屏主院区</w:t>
      </w:r>
      <w:r>
        <w:rPr>
          <w:rFonts w:hint="eastAsia" w:ascii="宋体" w:hAnsi="宋体" w:eastAsia="宋体" w:cs="宋体"/>
          <w:color w:val="000000"/>
          <w:kern w:val="0"/>
          <w:sz w:val="21"/>
          <w:szCs w:val="21"/>
          <w:highlight w:val="none"/>
        </w:rPr>
        <w:t>视频安防监控系统</w:t>
      </w:r>
      <w:r>
        <w:rPr>
          <w:rFonts w:hint="eastAsia" w:ascii="宋体" w:hAnsi="宋体" w:eastAsia="宋体" w:cs="宋体"/>
          <w:b w:val="0"/>
          <w:bCs/>
          <w:sz w:val="21"/>
          <w:szCs w:val="21"/>
          <w:highlight w:val="none"/>
          <w:lang w:val="en-US" w:eastAsia="zh-CN"/>
        </w:rPr>
        <w:t>包括</w:t>
      </w:r>
      <w:r>
        <w:rPr>
          <w:rFonts w:hint="eastAsia" w:hAnsi="宋体" w:cs="宋体"/>
          <w:b w:val="0"/>
          <w:bCs/>
          <w:sz w:val="21"/>
          <w:szCs w:val="21"/>
          <w:highlight w:val="none"/>
          <w:lang w:val="en-US" w:eastAsia="zh-CN"/>
        </w:rPr>
        <w:t>但</w:t>
      </w:r>
      <w:r>
        <w:rPr>
          <w:rFonts w:hint="eastAsia" w:ascii="宋体" w:hAnsi="宋体" w:eastAsia="宋体" w:cs="宋体"/>
          <w:b w:val="0"/>
          <w:bCs/>
          <w:sz w:val="21"/>
          <w:szCs w:val="21"/>
          <w:highlight w:val="none"/>
          <w:lang w:val="en-US" w:eastAsia="zh-CN"/>
        </w:rPr>
        <w:t>不限于</w:t>
      </w:r>
      <w:r>
        <w:rPr>
          <w:rFonts w:hint="eastAsia" w:hAnsi="宋体" w:cs="宋体"/>
          <w:b w:val="0"/>
          <w:bCs/>
          <w:highlight w:val="none"/>
          <w:lang w:val="en-US" w:eastAsia="zh-CN"/>
        </w:rPr>
        <w:t>珠海市第三人民医院</w:t>
      </w:r>
      <w:r>
        <w:rPr>
          <w:rFonts w:hint="eastAsia" w:ascii="宋体" w:hAnsi="宋体" w:eastAsia="宋体" w:cs="宋体"/>
          <w:b w:val="0"/>
          <w:bCs/>
          <w:sz w:val="21"/>
          <w:szCs w:val="21"/>
          <w:highlight w:val="none"/>
          <w:lang w:val="en-US" w:eastAsia="zh-CN"/>
        </w:rPr>
        <w:t>内现有的网络高清视频监控系统前后端网络专用设备、服务器存储设备及拼接显示设备等</w:t>
      </w:r>
      <w:r>
        <w:rPr>
          <w:rFonts w:hint="eastAsia" w:hAnsi="宋体" w:cs="宋体"/>
          <w:b w:val="0"/>
          <w:bCs/>
          <w:sz w:val="21"/>
          <w:szCs w:val="21"/>
          <w:highlight w:val="none"/>
          <w:lang w:val="en-US" w:eastAsia="zh-CN"/>
        </w:rPr>
        <w:t>。</w:t>
      </w:r>
    </w:p>
    <w:p>
      <w:pPr>
        <w:pStyle w:val="45"/>
        <w:numPr>
          <w:ilvl w:val="0"/>
          <w:numId w:val="0"/>
        </w:numPr>
        <w:tabs>
          <w:tab w:val="left" w:pos="540"/>
        </w:tabs>
        <w:adjustRightInd w:val="0"/>
        <w:snapToGrid w:val="0"/>
        <w:spacing w:line="360" w:lineRule="auto"/>
        <w:ind w:firstLine="420" w:firstLineChars="200"/>
        <w:rPr>
          <w:rFonts w:hint="eastAsia" w:ascii="宋体" w:hAnsi="宋体" w:eastAsia="宋体" w:cs="宋体"/>
          <w:b w:val="0"/>
          <w:bCs/>
          <w:sz w:val="21"/>
          <w:szCs w:val="21"/>
          <w:highlight w:val="none"/>
          <w:lang w:val="en-US" w:eastAsia="zh-CN"/>
        </w:rPr>
      </w:pPr>
      <w:r>
        <w:rPr>
          <w:rFonts w:hint="eastAsia" w:ascii="宋体" w:hAnsi="宋体" w:eastAsia="宋体" w:cs="宋体"/>
          <w:color w:val="000000"/>
          <w:kern w:val="0"/>
          <w:sz w:val="21"/>
          <w:szCs w:val="21"/>
          <w:highlight w:val="none"/>
        </w:rPr>
        <w:t>视频安防监控系统</w:t>
      </w:r>
      <w:r>
        <w:rPr>
          <w:rFonts w:hint="eastAsia" w:ascii="宋体" w:hAnsi="宋体" w:eastAsia="宋体" w:cs="宋体"/>
          <w:sz w:val="21"/>
          <w:szCs w:val="21"/>
          <w:highlight w:val="none"/>
        </w:rPr>
        <w:t>清单</w:t>
      </w:r>
      <w:r>
        <w:rPr>
          <w:rFonts w:hint="eastAsia" w:ascii="宋体" w:hAnsi="宋体" w:eastAsia="宋体" w:cs="宋体"/>
          <w:sz w:val="21"/>
          <w:szCs w:val="21"/>
          <w:highlight w:val="none"/>
          <w:lang w:eastAsia="zh-CN"/>
        </w:rPr>
        <w:t>：</w:t>
      </w:r>
    </w:p>
    <w:tbl>
      <w:tblPr>
        <w:tblStyle w:val="8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2167"/>
        <w:gridCol w:w="900"/>
        <w:gridCol w:w="1000"/>
        <w:gridCol w:w="3783"/>
        <w:gridCol w:w="850"/>
        <w:gridCol w:w="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16" w:type="pct"/>
            <w:shd w:val="clear" w:color="auto" w:fill="auto"/>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序号</w:t>
            </w:r>
          </w:p>
        </w:tc>
        <w:tc>
          <w:tcPr>
            <w:tcW w:w="1087" w:type="pct"/>
            <w:shd w:val="clear" w:color="auto" w:fill="auto"/>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名称</w:t>
            </w:r>
          </w:p>
        </w:tc>
        <w:tc>
          <w:tcPr>
            <w:tcW w:w="451" w:type="pct"/>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单位</w:t>
            </w:r>
          </w:p>
        </w:tc>
        <w:tc>
          <w:tcPr>
            <w:tcW w:w="501" w:type="pct"/>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品牌</w:t>
            </w:r>
          </w:p>
        </w:tc>
        <w:tc>
          <w:tcPr>
            <w:tcW w:w="1898" w:type="pct"/>
            <w:shd w:val="clear" w:color="auto" w:fill="auto"/>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型号</w:t>
            </w:r>
            <w:r>
              <w:rPr>
                <w:rFonts w:hint="eastAsia" w:hAnsi="宋体" w:cs="宋体"/>
                <w:color w:val="000000"/>
                <w:kern w:val="0"/>
                <w:sz w:val="21"/>
                <w:szCs w:val="21"/>
                <w:highlight w:val="none"/>
                <w:lang w:eastAsia="zh-CN"/>
              </w:rPr>
              <w:t>（</w:t>
            </w:r>
            <w:r>
              <w:rPr>
                <w:rFonts w:hint="eastAsia" w:hAnsi="宋体" w:cs="宋体"/>
                <w:color w:val="000000"/>
                <w:kern w:val="0"/>
                <w:sz w:val="21"/>
                <w:szCs w:val="21"/>
                <w:highlight w:val="none"/>
                <w:lang w:val="en-US" w:eastAsia="zh-CN"/>
              </w:rPr>
              <w:t>规格</w:t>
            </w:r>
            <w:r>
              <w:rPr>
                <w:rFonts w:hint="eastAsia" w:hAnsi="宋体" w:cs="宋体"/>
                <w:color w:val="000000"/>
                <w:kern w:val="0"/>
                <w:sz w:val="21"/>
                <w:szCs w:val="21"/>
                <w:highlight w:val="none"/>
                <w:lang w:eastAsia="zh-CN"/>
              </w:rPr>
              <w:t>）</w:t>
            </w:r>
          </w:p>
        </w:tc>
        <w:tc>
          <w:tcPr>
            <w:tcW w:w="426" w:type="pct"/>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数</w:t>
            </w:r>
            <w:r>
              <w:rPr>
                <w:rFonts w:hint="eastAsia" w:ascii="宋体" w:hAnsi="宋体" w:eastAsia="宋体" w:cs="宋体"/>
                <w:color w:val="000000"/>
                <w:kern w:val="0"/>
                <w:sz w:val="21"/>
                <w:szCs w:val="21"/>
                <w:highlight w:val="none"/>
              </w:rPr>
              <w:t>量</w:t>
            </w:r>
          </w:p>
        </w:tc>
        <w:tc>
          <w:tcPr>
            <w:tcW w:w="317" w:type="pct"/>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5000" w:type="pct"/>
            <w:gridSpan w:val="7"/>
            <w:shd w:val="clear" w:color="auto" w:fill="auto"/>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lang w:eastAsia="zh-CN"/>
              </w:rPr>
            </w:pPr>
            <w:r>
              <w:rPr>
                <w:rFonts w:hint="eastAsia" w:hAnsi="宋体" w:cs="宋体"/>
                <w:color w:val="000000"/>
                <w:kern w:val="0"/>
                <w:sz w:val="21"/>
                <w:szCs w:val="21"/>
                <w:highlight w:val="none"/>
                <w:lang w:eastAsia="zh-CN"/>
              </w:rPr>
              <w:t>（</w:t>
            </w:r>
            <w:r>
              <w:rPr>
                <w:rFonts w:hint="eastAsia" w:hAnsi="宋体" w:cs="宋体"/>
                <w:color w:val="000000"/>
                <w:kern w:val="0"/>
                <w:sz w:val="21"/>
                <w:szCs w:val="21"/>
                <w:highlight w:val="none"/>
                <w:lang w:val="en-US" w:eastAsia="zh-CN"/>
              </w:rPr>
              <w:t>一</w:t>
            </w:r>
            <w:r>
              <w:rPr>
                <w:rFonts w:hint="eastAsia" w:hAnsi="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前端设备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16" w:type="pct"/>
            <w:shd w:val="clear" w:color="auto" w:fill="auto"/>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1</w:t>
            </w:r>
          </w:p>
        </w:tc>
        <w:tc>
          <w:tcPr>
            <w:tcW w:w="1087" w:type="pct"/>
            <w:shd w:val="clear" w:color="auto" w:fill="auto"/>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200万高清定焦红外半球</w:t>
            </w:r>
          </w:p>
        </w:tc>
        <w:tc>
          <w:tcPr>
            <w:tcW w:w="451" w:type="pct"/>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台</w:t>
            </w:r>
          </w:p>
        </w:tc>
        <w:tc>
          <w:tcPr>
            <w:tcW w:w="501" w:type="pct"/>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海康威视</w:t>
            </w:r>
          </w:p>
        </w:tc>
        <w:tc>
          <w:tcPr>
            <w:tcW w:w="1898" w:type="pct"/>
            <w:shd w:val="clear" w:color="auto" w:fill="auto"/>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DS-2CD2326FXR-YC</w:t>
            </w:r>
          </w:p>
        </w:tc>
        <w:tc>
          <w:tcPr>
            <w:tcW w:w="426" w:type="pct"/>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535</w:t>
            </w:r>
          </w:p>
        </w:tc>
        <w:tc>
          <w:tcPr>
            <w:tcW w:w="317" w:type="pct"/>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lang w:eastAsia="zh-CN"/>
              </w:rPr>
            </w:pPr>
            <w:r>
              <w:rPr>
                <w:rFonts w:hint="eastAsia" w:hAnsi="宋体" w:cs="宋体"/>
                <w:color w:val="000000"/>
                <w:kern w:val="0"/>
                <w:sz w:val="21"/>
                <w:szCs w:val="21"/>
                <w:highlight w:val="none"/>
                <w:lang w:eastAsia="zh-CN"/>
              </w:rPr>
              <w:t>南屏主院区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316" w:type="pct"/>
            <w:shd w:val="clear" w:color="auto" w:fill="auto"/>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2</w:t>
            </w:r>
          </w:p>
        </w:tc>
        <w:tc>
          <w:tcPr>
            <w:tcW w:w="1087" w:type="pct"/>
            <w:shd w:val="clear" w:color="auto" w:fill="auto"/>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200万星光级变焦网络红外白光一体机</w:t>
            </w:r>
          </w:p>
        </w:tc>
        <w:tc>
          <w:tcPr>
            <w:tcW w:w="451" w:type="pct"/>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台</w:t>
            </w:r>
          </w:p>
        </w:tc>
        <w:tc>
          <w:tcPr>
            <w:tcW w:w="501" w:type="pct"/>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海康威视</w:t>
            </w:r>
          </w:p>
        </w:tc>
        <w:tc>
          <w:tcPr>
            <w:tcW w:w="1898" w:type="pct"/>
            <w:shd w:val="clear" w:color="auto" w:fill="auto"/>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rPr>
              <w:t>DS-2CD5A27EYV-IZS</w:t>
            </w:r>
            <w:r>
              <w:rPr>
                <w:rFonts w:hint="eastAsia" w:hAnsi="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2.8-12mm</w:t>
            </w:r>
            <w:r>
              <w:rPr>
                <w:rFonts w:hint="eastAsia" w:hAnsi="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DS-2CD5A27EYV-IZS</w:t>
            </w:r>
            <w:r>
              <w:rPr>
                <w:rFonts w:hint="eastAsia" w:hAnsi="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2.8-12mm</w:t>
            </w:r>
            <w:r>
              <w:rPr>
                <w:rFonts w:hint="eastAsia" w:hAnsi="宋体" w:cs="宋体"/>
                <w:color w:val="000000"/>
                <w:kern w:val="0"/>
                <w:sz w:val="21"/>
                <w:szCs w:val="21"/>
                <w:highlight w:val="none"/>
                <w:lang w:eastAsia="zh-CN"/>
              </w:rPr>
              <w:t>）</w:t>
            </w:r>
          </w:p>
        </w:tc>
        <w:tc>
          <w:tcPr>
            <w:tcW w:w="426" w:type="pct"/>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50</w:t>
            </w:r>
          </w:p>
        </w:tc>
        <w:tc>
          <w:tcPr>
            <w:tcW w:w="317" w:type="pct"/>
            <w:shd w:val="clear" w:color="auto" w:fill="auto"/>
            <w:noWrap/>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lang w:eastAsia="zh-CN"/>
              </w:rPr>
            </w:pPr>
            <w:r>
              <w:rPr>
                <w:rFonts w:hint="eastAsia" w:hAnsi="宋体" w:cs="宋体"/>
                <w:color w:val="000000"/>
                <w:kern w:val="0"/>
                <w:sz w:val="21"/>
                <w:szCs w:val="21"/>
                <w:highlight w:val="none"/>
                <w:lang w:eastAsia="zh-CN"/>
              </w:rPr>
              <w:t>南屏主院区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16" w:type="pct"/>
            <w:shd w:val="clear" w:color="auto" w:fill="auto"/>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3</w:t>
            </w:r>
          </w:p>
        </w:tc>
        <w:tc>
          <w:tcPr>
            <w:tcW w:w="108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200万高清定焦红外一体机</w:t>
            </w:r>
          </w:p>
        </w:tc>
        <w:tc>
          <w:tcPr>
            <w:tcW w:w="45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台</w:t>
            </w:r>
          </w:p>
        </w:tc>
        <w:tc>
          <w:tcPr>
            <w:tcW w:w="50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海康威视</w:t>
            </w:r>
          </w:p>
        </w:tc>
        <w:tc>
          <w:tcPr>
            <w:tcW w:w="189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DS-2CD2T25FT-YCS</w:t>
            </w:r>
          </w:p>
        </w:tc>
        <w:tc>
          <w:tcPr>
            <w:tcW w:w="426"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50</w:t>
            </w:r>
          </w:p>
        </w:tc>
        <w:tc>
          <w:tcPr>
            <w:tcW w:w="31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eastAsia="zh-CN"/>
              </w:rPr>
            </w:pPr>
            <w:r>
              <w:rPr>
                <w:rFonts w:hint="eastAsia" w:hAnsi="宋体" w:cs="宋体"/>
                <w:sz w:val="21"/>
                <w:szCs w:val="21"/>
                <w:highlight w:val="none"/>
                <w:lang w:eastAsia="zh-CN"/>
              </w:rPr>
              <w:t>南屏主院区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16" w:type="pct"/>
            <w:shd w:val="clear" w:color="auto" w:fill="auto"/>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4</w:t>
            </w:r>
          </w:p>
        </w:tc>
        <w:tc>
          <w:tcPr>
            <w:tcW w:w="108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200万电梯专用高清半球</w:t>
            </w:r>
          </w:p>
        </w:tc>
        <w:tc>
          <w:tcPr>
            <w:tcW w:w="45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台</w:t>
            </w:r>
          </w:p>
        </w:tc>
        <w:tc>
          <w:tcPr>
            <w:tcW w:w="50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海康威视</w:t>
            </w:r>
          </w:p>
        </w:tc>
        <w:tc>
          <w:tcPr>
            <w:tcW w:w="189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DS-2CD2525EFV2-I</w:t>
            </w:r>
          </w:p>
        </w:tc>
        <w:tc>
          <w:tcPr>
            <w:tcW w:w="426"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22</w:t>
            </w:r>
          </w:p>
        </w:tc>
        <w:tc>
          <w:tcPr>
            <w:tcW w:w="31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eastAsia="zh-CN"/>
              </w:rPr>
            </w:pPr>
            <w:r>
              <w:rPr>
                <w:rFonts w:hint="eastAsia" w:hAnsi="宋体" w:cs="宋体"/>
                <w:sz w:val="21"/>
                <w:szCs w:val="21"/>
                <w:highlight w:val="none"/>
                <w:lang w:eastAsia="zh-CN"/>
              </w:rPr>
              <w:t>南屏主院区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1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rPr>
              <w:t>5</w:t>
            </w:r>
          </w:p>
        </w:tc>
        <w:tc>
          <w:tcPr>
            <w:tcW w:w="108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200万人脸识别专用高清摄像机</w:t>
            </w:r>
          </w:p>
        </w:tc>
        <w:tc>
          <w:tcPr>
            <w:tcW w:w="45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台</w:t>
            </w:r>
          </w:p>
        </w:tc>
        <w:tc>
          <w:tcPr>
            <w:tcW w:w="50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海康威视</w:t>
            </w:r>
          </w:p>
        </w:tc>
        <w:tc>
          <w:tcPr>
            <w:tcW w:w="189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DS-2CD7A27EYC-RDS</w:t>
            </w:r>
            <w:r>
              <w:rPr>
                <w:rFonts w:hint="eastAsia" w:hAnsi="宋体" w:cs="宋体"/>
                <w:sz w:val="21"/>
                <w:szCs w:val="21"/>
                <w:highlight w:val="none"/>
                <w:lang w:eastAsia="zh-CN"/>
              </w:rPr>
              <w:t>（</w:t>
            </w:r>
            <w:r>
              <w:rPr>
                <w:rFonts w:hint="eastAsia" w:ascii="宋体" w:hAnsi="宋体" w:eastAsia="宋体" w:cs="宋体"/>
                <w:sz w:val="21"/>
                <w:szCs w:val="21"/>
                <w:highlight w:val="none"/>
              </w:rPr>
              <w:t>2.8-12mm</w:t>
            </w:r>
            <w:r>
              <w:rPr>
                <w:rFonts w:hint="eastAsia" w:hAnsi="宋体" w:cs="宋体"/>
                <w:sz w:val="21"/>
                <w:szCs w:val="21"/>
                <w:highlight w:val="none"/>
                <w:lang w:eastAsia="zh-CN"/>
              </w:rPr>
              <w:t>）（</w:t>
            </w:r>
            <w:r>
              <w:rPr>
                <w:rFonts w:hint="eastAsia" w:ascii="宋体" w:hAnsi="宋体" w:eastAsia="宋体" w:cs="宋体"/>
                <w:sz w:val="21"/>
                <w:szCs w:val="21"/>
                <w:highlight w:val="none"/>
              </w:rPr>
              <w:t>B</w:t>
            </w:r>
            <w:r>
              <w:rPr>
                <w:rFonts w:hint="eastAsia" w:hAnsi="宋体" w:cs="宋体"/>
                <w:sz w:val="21"/>
                <w:szCs w:val="21"/>
                <w:highlight w:val="none"/>
                <w:lang w:eastAsia="zh-CN"/>
              </w:rPr>
              <w:t>）</w:t>
            </w:r>
          </w:p>
        </w:tc>
        <w:tc>
          <w:tcPr>
            <w:tcW w:w="426"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61</w:t>
            </w:r>
          </w:p>
        </w:tc>
        <w:tc>
          <w:tcPr>
            <w:tcW w:w="31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eastAsia="zh-CN"/>
              </w:rPr>
            </w:pPr>
            <w:r>
              <w:rPr>
                <w:rFonts w:hint="eastAsia" w:hAnsi="宋体" w:cs="宋体"/>
                <w:sz w:val="21"/>
                <w:szCs w:val="21"/>
                <w:highlight w:val="none"/>
                <w:lang w:eastAsia="zh-CN"/>
              </w:rPr>
              <w:t>南屏主院区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1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rPr>
              <w:t>6</w:t>
            </w:r>
          </w:p>
        </w:tc>
        <w:tc>
          <w:tcPr>
            <w:tcW w:w="108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400万像素摄像机</w:t>
            </w:r>
          </w:p>
        </w:tc>
        <w:tc>
          <w:tcPr>
            <w:tcW w:w="45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台</w:t>
            </w:r>
          </w:p>
        </w:tc>
        <w:tc>
          <w:tcPr>
            <w:tcW w:w="50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海康威视</w:t>
            </w:r>
          </w:p>
        </w:tc>
        <w:tc>
          <w:tcPr>
            <w:tcW w:w="189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DS-2CD2T46FWDA3-IS</w:t>
            </w:r>
          </w:p>
        </w:tc>
        <w:tc>
          <w:tcPr>
            <w:tcW w:w="426"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31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eastAsia="zh-CN"/>
              </w:rPr>
            </w:pPr>
            <w:r>
              <w:rPr>
                <w:rFonts w:hint="eastAsia" w:hAnsi="宋体" w:cs="宋体"/>
                <w:sz w:val="21"/>
                <w:szCs w:val="21"/>
                <w:highlight w:val="none"/>
                <w:lang w:eastAsia="zh-CN"/>
              </w:rPr>
              <w:t>南屏主院区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1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rPr>
              <w:t>7</w:t>
            </w:r>
          </w:p>
        </w:tc>
        <w:tc>
          <w:tcPr>
            <w:tcW w:w="108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一体化网络高清摄像机</w:t>
            </w:r>
          </w:p>
        </w:tc>
        <w:tc>
          <w:tcPr>
            <w:tcW w:w="45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台</w:t>
            </w:r>
          </w:p>
        </w:tc>
        <w:tc>
          <w:tcPr>
            <w:tcW w:w="50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海康威视</w:t>
            </w:r>
          </w:p>
        </w:tc>
        <w:tc>
          <w:tcPr>
            <w:tcW w:w="189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DS-2DE7223IW-A</w:t>
            </w:r>
            <w:r>
              <w:rPr>
                <w:rFonts w:hint="eastAsia" w:hAnsi="宋体" w:cs="宋体"/>
                <w:sz w:val="21"/>
                <w:szCs w:val="21"/>
                <w:highlight w:val="none"/>
                <w:lang w:eastAsia="zh-CN"/>
              </w:rPr>
              <w:t>（</w:t>
            </w:r>
            <w:r>
              <w:rPr>
                <w:rFonts w:hint="eastAsia" w:ascii="宋体" w:hAnsi="宋体" w:eastAsia="宋体" w:cs="宋体"/>
                <w:sz w:val="21"/>
                <w:szCs w:val="21"/>
                <w:highlight w:val="none"/>
              </w:rPr>
              <w:t>C</w:t>
            </w:r>
            <w:r>
              <w:rPr>
                <w:rFonts w:hint="eastAsia" w:hAnsi="宋体" w:cs="宋体"/>
                <w:sz w:val="21"/>
                <w:szCs w:val="21"/>
                <w:highlight w:val="none"/>
                <w:lang w:eastAsia="zh-CN"/>
              </w:rPr>
              <w:t>）</w:t>
            </w:r>
          </w:p>
        </w:tc>
        <w:tc>
          <w:tcPr>
            <w:tcW w:w="426"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31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eastAsia="zh-CN"/>
              </w:rPr>
            </w:pPr>
            <w:r>
              <w:rPr>
                <w:rFonts w:hint="eastAsia" w:hAnsi="宋体" w:cs="宋体"/>
                <w:sz w:val="21"/>
                <w:szCs w:val="21"/>
                <w:highlight w:val="none"/>
                <w:lang w:eastAsia="zh-CN"/>
              </w:rPr>
              <w:t>南屏主院区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1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rPr>
              <w:t>8</w:t>
            </w:r>
          </w:p>
        </w:tc>
        <w:tc>
          <w:tcPr>
            <w:tcW w:w="108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360度全景摄像机</w:t>
            </w:r>
          </w:p>
        </w:tc>
        <w:tc>
          <w:tcPr>
            <w:tcW w:w="45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台</w:t>
            </w:r>
          </w:p>
        </w:tc>
        <w:tc>
          <w:tcPr>
            <w:tcW w:w="50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海康威视</w:t>
            </w:r>
          </w:p>
        </w:tc>
        <w:tc>
          <w:tcPr>
            <w:tcW w:w="189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宋体" w:hAnsi="宋体" w:eastAsia="宋体" w:cs="宋体"/>
                <w:sz w:val="21"/>
                <w:szCs w:val="21"/>
                <w:highlight w:val="none"/>
                <w:lang w:val="en-US" w:eastAsia="zh-CN"/>
              </w:rPr>
            </w:pPr>
            <w:r>
              <w:rPr>
                <w:rFonts w:hint="eastAsia" w:hAnsi="宋体" w:cs="宋体"/>
                <w:sz w:val="21"/>
                <w:szCs w:val="21"/>
                <w:highlight w:val="none"/>
                <w:lang w:val="en-US" w:eastAsia="zh-CN"/>
              </w:rPr>
              <w:t>/</w:t>
            </w:r>
          </w:p>
        </w:tc>
        <w:tc>
          <w:tcPr>
            <w:tcW w:w="426"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31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eastAsia="zh-CN"/>
              </w:rPr>
            </w:pPr>
            <w:r>
              <w:rPr>
                <w:rFonts w:hint="eastAsia" w:hAnsi="宋体" w:cs="宋体"/>
                <w:sz w:val="21"/>
                <w:szCs w:val="21"/>
                <w:highlight w:val="none"/>
                <w:lang w:eastAsia="zh-CN"/>
              </w:rPr>
              <w:t>南屏主院区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1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rPr>
              <w:t>9</w:t>
            </w:r>
          </w:p>
        </w:tc>
        <w:tc>
          <w:tcPr>
            <w:tcW w:w="108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120度超广角摄像机</w:t>
            </w:r>
          </w:p>
        </w:tc>
        <w:tc>
          <w:tcPr>
            <w:tcW w:w="45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台</w:t>
            </w:r>
          </w:p>
        </w:tc>
        <w:tc>
          <w:tcPr>
            <w:tcW w:w="50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海康威视</w:t>
            </w:r>
          </w:p>
        </w:tc>
        <w:tc>
          <w:tcPr>
            <w:tcW w:w="189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DS-2CD2345P1-I（广角）</w:t>
            </w:r>
          </w:p>
        </w:tc>
        <w:tc>
          <w:tcPr>
            <w:tcW w:w="426"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31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eastAsia="zh-CN"/>
              </w:rPr>
            </w:pPr>
            <w:r>
              <w:rPr>
                <w:rFonts w:hint="eastAsia" w:hAnsi="宋体" w:cs="宋体"/>
                <w:sz w:val="21"/>
                <w:szCs w:val="21"/>
                <w:highlight w:val="none"/>
                <w:lang w:eastAsia="zh-CN"/>
              </w:rPr>
              <w:t>南屏主院区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1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rPr>
              <w:t>10</w:t>
            </w:r>
          </w:p>
        </w:tc>
        <w:tc>
          <w:tcPr>
            <w:tcW w:w="108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超广角小型半球摄像机</w:t>
            </w:r>
          </w:p>
        </w:tc>
        <w:tc>
          <w:tcPr>
            <w:tcW w:w="45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台</w:t>
            </w:r>
          </w:p>
        </w:tc>
        <w:tc>
          <w:tcPr>
            <w:tcW w:w="50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海康威视</w:t>
            </w:r>
          </w:p>
        </w:tc>
        <w:tc>
          <w:tcPr>
            <w:tcW w:w="189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DS-2CD2345P1-I（广角）</w:t>
            </w:r>
          </w:p>
        </w:tc>
        <w:tc>
          <w:tcPr>
            <w:tcW w:w="426"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0</w:t>
            </w:r>
          </w:p>
        </w:tc>
        <w:tc>
          <w:tcPr>
            <w:tcW w:w="31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eastAsia="zh-CN"/>
              </w:rPr>
            </w:pPr>
            <w:r>
              <w:rPr>
                <w:rFonts w:hint="eastAsia" w:hAnsi="宋体" w:cs="宋体"/>
                <w:sz w:val="21"/>
                <w:szCs w:val="21"/>
                <w:highlight w:val="none"/>
                <w:lang w:eastAsia="zh-CN"/>
              </w:rPr>
              <w:t>南屏主院区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1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rPr>
              <w:t>11</w:t>
            </w:r>
          </w:p>
        </w:tc>
        <w:tc>
          <w:tcPr>
            <w:tcW w:w="108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拾音器</w:t>
            </w:r>
          </w:p>
        </w:tc>
        <w:tc>
          <w:tcPr>
            <w:tcW w:w="45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台</w:t>
            </w:r>
          </w:p>
        </w:tc>
        <w:tc>
          <w:tcPr>
            <w:tcW w:w="50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海康威视</w:t>
            </w:r>
          </w:p>
        </w:tc>
        <w:tc>
          <w:tcPr>
            <w:tcW w:w="189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DS-2FP2020</w:t>
            </w:r>
          </w:p>
        </w:tc>
        <w:tc>
          <w:tcPr>
            <w:tcW w:w="426"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72</w:t>
            </w:r>
          </w:p>
        </w:tc>
        <w:tc>
          <w:tcPr>
            <w:tcW w:w="31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eastAsia="zh-CN"/>
              </w:rPr>
            </w:pPr>
            <w:r>
              <w:rPr>
                <w:rFonts w:hint="eastAsia" w:hAnsi="宋体" w:cs="宋体"/>
                <w:sz w:val="21"/>
                <w:szCs w:val="21"/>
                <w:highlight w:val="none"/>
                <w:lang w:eastAsia="zh-CN"/>
              </w:rPr>
              <w:t>南屏主院区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1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rPr>
              <w:t>12</w:t>
            </w:r>
          </w:p>
        </w:tc>
        <w:tc>
          <w:tcPr>
            <w:tcW w:w="108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无线网桥收发器</w:t>
            </w:r>
          </w:p>
        </w:tc>
        <w:tc>
          <w:tcPr>
            <w:tcW w:w="45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对</w:t>
            </w:r>
          </w:p>
        </w:tc>
        <w:tc>
          <w:tcPr>
            <w:tcW w:w="50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海康威视</w:t>
            </w:r>
          </w:p>
        </w:tc>
        <w:tc>
          <w:tcPr>
            <w:tcW w:w="189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DS-3WF01C-2N</w:t>
            </w:r>
          </w:p>
        </w:tc>
        <w:tc>
          <w:tcPr>
            <w:tcW w:w="426"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22</w:t>
            </w:r>
          </w:p>
        </w:tc>
        <w:tc>
          <w:tcPr>
            <w:tcW w:w="31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eastAsia="zh-CN"/>
              </w:rPr>
            </w:pPr>
            <w:r>
              <w:rPr>
                <w:rFonts w:hint="eastAsia" w:hAnsi="宋体" w:cs="宋体"/>
                <w:sz w:val="21"/>
                <w:szCs w:val="21"/>
                <w:highlight w:val="none"/>
                <w:lang w:eastAsia="zh-CN"/>
              </w:rPr>
              <w:t>南屏主院区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000" w:type="pct"/>
            <w:gridSpan w:val="7"/>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lang w:eastAsia="zh-CN"/>
              </w:rPr>
            </w:pPr>
            <w:r>
              <w:rPr>
                <w:rFonts w:hint="eastAsia" w:hAnsi="宋体" w:cs="宋体"/>
                <w:sz w:val="21"/>
                <w:szCs w:val="21"/>
                <w:highlight w:val="none"/>
                <w:lang w:eastAsia="zh-CN"/>
              </w:rPr>
              <w:t>（</w:t>
            </w:r>
            <w:r>
              <w:rPr>
                <w:rFonts w:hint="eastAsia" w:hAnsi="宋体" w:cs="宋体"/>
                <w:sz w:val="21"/>
                <w:szCs w:val="21"/>
                <w:highlight w:val="none"/>
                <w:lang w:val="en-US" w:eastAsia="zh-CN"/>
              </w:rPr>
              <w:t>二</w:t>
            </w:r>
            <w:r>
              <w:rPr>
                <w:rFonts w:hint="eastAsia" w:hAnsi="宋体" w:cs="宋体"/>
                <w:sz w:val="21"/>
                <w:szCs w:val="21"/>
                <w:highlight w:val="none"/>
                <w:lang w:eastAsia="zh-CN"/>
              </w:rPr>
              <w:t>）</w:t>
            </w:r>
            <w:r>
              <w:rPr>
                <w:rFonts w:hint="eastAsia" w:ascii="宋体" w:hAnsi="宋体" w:eastAsia="宋体" w:cs="宋体"/>
                <w:sz w:val="21"/>
                <w:szCs w:val="21"/>
                <w:highlight w:val="none"/>
              </w:rPr>
              <w:t>后台设备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16" w:type="pct"/>
            <w:shd w:val="clear" w:color="auto" w:fill="auto"/>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1</w:t>
            </w:r>
          </w:p>
        </w:tc>
        <w:tc>
          <w:tcPr>
            <w:tcW w:w="108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视频管理服务器</w:t>
            </w:r>
          </w:p>
        </w:tc>
        <w:tc>
          <w:tcPr>
            <w:tcW w:w="45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台</w:t>
            </w:r>
          </w:p>
        </w:tc>
        <w:tc>
          <w:tcPr>
            <w:tcW w:w="50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海康威视</w:t>
            </w:r>
          </w:p>
        </w:tc>
        <w:tc>
          <w:tcPr>
            <w:tcW w:w="189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iVMS-3000C-H24/LISC</w:t>
            </w:r>
          </w:p>
        </w:tc>
        <w:tc>
          <w:tcPr>
            <w:tcW w:w="426"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31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eastAsia="zh-CN"/>
              </w:rPr>
            </w:pPr>
            <w:r>
              <w:rPr>
                <w:rFonts w:hint="eastAsia" w:hAnsi="宋体" w:cs="宋体"/>
                <w:sz w:val="21"/>
                <w:szCs w:val="21"/>
                <w:highlight w:val="none"/>
                <w:lang w:eastAsia="zh-CN"/>
              </w:rPr>
              <w:t>南屏主院区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16" w:type="pct"/>
            <w:shd w:val="clear" w:color="auto" w:fill="auto"/>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2</w:t>
            </w:r>
          </w:p>
        </w:tc>
        <w:tc>
          <w:tcPr>
            <w:tcW w:w="108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流媒体服务器</w:t>
            </w:r>
          </w:p>
        </w:tc>
        <w:tc>
          <w:tcPr>
            <w:tcW w:w="45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台</w:t>
            </w:r>
          </w:p>
        </w:tc>
        <w:tc>
          <w:tcPr>
            <w:tcW w:w="50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海康威视</w:t>
            </w:r>
          </w:p>
        </w:tc>
        <w:tc>
          <w:tcPr>
            <w:tcW w:w="189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DS-VD22S-B</w:t>
            </w:r>
            <w:r>
              <w:rPr>
                <w:rFonts w:hint="eastAsia" w:hAnsi="宋体" w:cs="宋体"/>
                <w:sz w:val="21"/>
                <w:szCs w:val="21"/>
                <w:highlight w:val="none"/>
                <w:lang w:eastAsia="zh-CN"/>
              </w:rPr>
              <w:t>（</w:t>
            </w:r>
            <w:r>
              <w:rPr>
                <w:rFonts w:hint="eastAsia" w:ascii="宋体" w:hAnsi="宋体" w:eastAsia="宋体" w:cs="宋体"/>
                <w:sz w:val="21"/>
                <w:szCs w:val="21"/>
                <w:highlight w:val="none"/>
              </w:rPr>
              <w:t>310800903</w:t>
            </w:r>
            <w:r>
              <w:rPr>
                <w:rFonts w:hint="eastAsia" w:hAnsi="宋体" w:cs="宋体"/>
                <w:sz w:val="21"/>
                <w:szCs w:val="21"/>
                <w:highlight w:val="none"/>
                <w:lang w:eastAsia="zh-CN"/>
              </w:rPr>
              <w:t>）</w:t>
            </w:r>
          </w:p>
        </w:tc>
        <w:tc>
          <w:tcPr>
            <w:tcW w:w="426"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31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eastAsia="zh-CN"/>
              </w:rPr>
            </w:pPr>
            <w:r>
              <w:rPr>
                <w:rFonts w:hint="eastAsia" w:hAnsi="宋体" w:cs="宋体"/>
                <w:sz w:val="21"/>
                <w:szCs w:val="21"/>
                <w:highlight w:val="none"/>
                <w:lang w:eastAsia="zh-CN"/>
              </w:rPr>
              <w:t>南屏主院区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16" w:type="pct"/>
            <w:shd w:val="clear" w:color="auto" w:fill="auto"/>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3</w:t>
            </w:r>
          </w:p>
        </w:tc>
        <w:tc>
          <w:tcPr>
            <w:tcW w:w="108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人脸比对服务器</w:t>
            </w:r>
          </w:p>
        </w:tc>
        <w:tc>
          <w:tcPr>
            <w:tcW w:w="45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台</w:t>
            </w:r>
          </w:p>
        </w:tc>
        <w:tc>
          <w:tcPr>
            <w:tcW w:w="50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海康威视</w:t>
            </w:r>
          </w:p>
        </w:tc>
        <w:tc>
          <w:tcPr>
            <w:tcW w:w="189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iDS-9632NX-I8/X</w:t>
            </w:r>
            <w:r>
              <w:rPr>
                <w:rFonts w:hint="eastAsia" w:hAnsi="宋体" w:cs="宋体"/>
                <w:sz w:val="21"/>
                <w:szCs w:val="21"/>
                <w:highlight w:val="none"/>
                <w:lang w:eastAsia="zh-CN"/>
              </w:rPr>
              <w:t>（</w:t>
            </w:r>
            <w:r>
              <w:rPr>
                <w:rFonts w:hint="eastAsia" w:ascii="宋体" w:hAnsi="宋体" w:eastAsia="宋体" w:cs="宋体"/>
                <w:sz w:val="21"/>
                <w:szCs w:val="21"/>
                <w:highlight w:val="none"/>
              </w:rPr>
              <w:t>标配</w:t>
            </w:r>
            <w:r>
              <w:rPr>
                <w:rFonts w:hint="eastAsia" w:hAnsi="宋体" w:cs="宋体"/>
                <w:sz w:val="21"/>
                <w:szCs w:val="21"/>
                <w:highlight w:val="none"/>
                <w:lang w:eastAsia="zh-CN"/>
              </w:rPr>
              <w:t>）（</w:t>
            </w:r>
            <w:r>
              <w:rPr>
                <w:rFonts w:hint="eastAsia" w:ascii="宋体" w:hAnsi="宋体" w:eastAsia="宋体" w:cs="宋体"/>
                <w:sz w:val="21"/>
                <w:szCs w:val="21"/>
                <w:highlight w:val="none"/>
              </w:rPr>
              <w:t>4×8T AI盘</w:t>
            </w:r>
            <w:r>
              <w:rPr>
                <w:rFonts w:hint="eastAsia" w:hAnsi="宋体" w:cs="宋体"/>
                <w:sz w:val="21"/>
                <w:szCs w:val="21"/>
                <w:highlight w:val="none"/>
                <w:lang w:eastAsia="zh-CN"/>
              </w:rPr>
              <w:t>）</w:t>
            </w:r>
          </w:p>
        </w:tc>
        <w:tc>
          <w:tcPr>
            <w:tcW w:w="426"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31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eastAsia="zh-CN"/>
              </w:rPr>
            </w:pPr>
            <w:r>
              <w:rPr>
                <w:rFonts w:hint="eastAsia" w:hAnsi="宋体" w:cs="宋体"/>
                <w:sz w:val="21"/>
                <w:szCs w:val="21"/>
                <w:highlight w:val="none"/>
                <w:lang w:eastAsia="zh-CN"/>
              </w:rPr>
              <w:t>南屏主院区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16" w:type="pct"/>
            <w:shd w:val="clear" w:color="auto" w:fill="auto"/>
            <w:vAlign w:val="center"/>
          </w:tcPr>
          <w:p>
            <w:pPr>
              <w:widowControl/>
              <w:spacing w:line="240" w:lineRule="auto"/>
              <w:ind w:firstLine="0" w:firstLineChars="0"/>
              <w:jc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4</w:t>
            </w:r>
          </w:p>
        </w:tc>
        <w:tc>
          <w:tcPr>
            <w:tcW w:w="108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解码拼控云服务器</w:t>
            </w:r>
          </w:p>
        </w:tc>
        <w:tc>
          <w:tcPr>
            <w:tcW w:w="45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台</w:t>
            </w:r>
          </w:p>
        </w:tc>
        <w:tc>
          <w:tcPr>
            <w:tcW w:w="50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海康威视</w:t>
            </w:r>
          </w:p>
        </w:tc>
        <w:tc>
          <w:tcPr>
            <w:tcW w:w="189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DS-B21</w:t>
            </w:r>
          </w:p>
        </w:tc>
        <w:tc>
          <w:tcPr>
            <w:tcW w:w="426"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31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eastAsia="zh-CN"/>
              </w:rPr>
            </w:pPr>
            <w:r>
              <w:rPr>
                <w:rFonts w:hint="eastAsia" w:hAnsi="宋体" w:cs="宋体"/>
                <w:sz w:val="21"/>
                <w:szCs w:val="21"/>
                <w:highlight w:val="none"/>
                <w:lang w:eastAsia="zh-CN"/>
              </w:rPr>
              <w:t>南屏主院区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1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rPr>
              <w:t>5</w:t>
            </w:r>
          </w:p>
        </w:tc>
        <w:tc>
          <w:tcPr>
            <w:tcW w:w="108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电视墙网络控制键盘</w:t>
            </w:r>
          </w:p>
        </w:tc>
        <w:tc>
          <w:tcPr>
            <w:tcW w:w="45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台</w:t>
            </w:r>
          </w:p>
        </w:tc>
        <w:tc>
          <w:tcPr>
            <w:tcW w:w="50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海康威视</w:t>
            </w:r>
          </w:p>
        </w:tc>
        <w:tc>
          <w:tcPr>
            <w:tcW w:w="189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DS-1600K</w:t>
            </w:r>
            <w:r>
              <w:rPr>
                <w:rFonts w:hint="eastAsia" w:hAnsi="宋体" w:cs="宋体"/>
                <w:sz w:val="21"/>
                <w:szCs w:val="21"/>
                <w:highlight w:val="none"/>
                <w:lang w:eastAsia="zh-CN"/>
              </w:rPr>
              <w:t>（</w:t>
            </w:r>
            <w:r>
              <w:rPr>
                <w:rFonts w:hint="eastAsia" w:ascii="宋体" w:hAnsi="宋体" w:eastAsia="宋体" w:cs="宋体"/>
                <w:sz w:val="21"/>
                <w:szCs w:val="21"/>
                <w:highlight w:val="none"/>
              </w:rPr>
              <w:t>B</w:t>
            </w:r>
            <w:r>
              <w:rPr>
                <w:rFonts w:hint="eastAsia" w:hAnsi="宋体" w:cs="宋体"/>
                <w:sz w:val="21"/>
                <w:szCs w:val="21"/>
                <w:highlight w:val="none"/>
                <w:lang w:eastAsia="zh-CN"/>
              </w:rPr>
              <w:t>）</w:t>
            </w:r>
          </w:p>
        </w:tc>
        <w:tc>
          <w:tcPr>
            <w:tcW w:w="426"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31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eastAsia="zh-CN"/>
              </w:rPr>
            </w:pPr>
            <w:r>
              <w:rPr>
                <w:rFonts w:hint="eastAsia" w:hAnsi="宋体" w:cs="宋体"/>
                <w:sz w:val="21"/>
                <w:szCs w:val="21"/>
                <w:highlight w:val="none"/>
                <w:lang w:eastAsia="zh-CN"/>
              </w:rPr>
              <w:t>南屏主院区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1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rPr>
              <w:t>6</w:t>
            </w:r>
          </w:p>
        </w:tc>
        <w:tc>
          <w:tcPr>
            <w:tcW w:w="108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集中存储服务器</w:t>
            </w:r>
          </w:p>
        </w:tc>
        <w:tc>
          <w:tcPr>
            <w:tcW w:w="45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台</w:t>
            </w:r>
          </w:p>
        </w:tc>
        <w:tc>
          <w:tcPr>
            <w:tcW w:w="50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海康威视</w:t>
            </w:r>
          </w:p>
        </w:tc>
        <w:tc>
          <w:tcPr>
            <w:tcW w:w="189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DS-A80624S</w:t>
            </w:r>
          </w:p>
        </w:tc>
        <w:tc>
          <w:tcPr>
            <w:tcW w:w="426"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31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eastAsia="zh-CN"/>
              </w:rPr>
            </w:pPr>
            <w:r>
              <w:rPr>
                <w:rFonts w:hint="eastAsia" w:hAnsi="宋体" w:cs="宋体"/>
                <w:sz w:val="21"/>
                <w:szCs w:val="21"/>
                <w:highlight w:val="none"/>
                <w:lang w:eastAsia="zh-CN"/>
              </w:rPr>
              <w:t>南屏主院区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1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rPr>
              <w:t>7</w:t>
            </w:r>
          </w:p>
        </w:tc>
        <w:tc>
          <w:tcPr>
            <w:tcW w:w="108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集中存储服务器扩展柜</w:t>
            </w:r>
          </w:p>
        </w:tc>
        <w:tc>
          <w:tcPr>
            <w:tcW w:w="45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台</w:t>
            </w:r>
          </w:p>
        </w:tc>
        <w:tc>
          <w:tcPr>
            <w:tcW w:w="50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海康威视</w:t>
            </w:r>
          </w:p>
        </w:tc>
        <w:tc>
          <w:tcPr>
            <w:tcW w:w="189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DS-A80624S</w:t>
            </w:r>
          </w:p>
        </w:tc>
        <w:tc>
          <w:tcPr>
            <w:tcW w:w="426"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31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eastAsia="zh-CN"/>
              </w:rPr>
            </w:pPr>
            <w:r>
              <w:rPr>
                <w:rFonts w:hint="eastAsia" w:hAnsi="宋体" w:cs="宋体"/>
                <w:sz w:val="21"/>
                <w:szCs w:val="21"/>
                <w:highlight w:val="none"/>
                <w:lang w:eastAsia="zh-CN"/>
              </w:rPr>
              <w:t>南屏主院区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1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rPr>
              <w:t>8</w:t>
            </w:r>
          </w:p>
        </w:tc>
        <w:tc>
          <w:tcPr>
            <w:tcW w:w="108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集中存储服务器扩展柜</w:t>
            </w:r>
          </w:p>
        </w:tc>
        <w:tc>
          <w:tcPr>
            <w:tcW w:w="45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台</w:t>
            </w:r>
          </w:p>
        </w:tc>
        <w:tc>
          <w:tcPr>
            <w:tcW w:w="50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海康威视</w:t>
            </w:r>
          </w:p>
        </w:tc>
        <w:tc>
          <w:tcPr>
            <w:tcW w:w="189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DS-A80648S</w:t>
            </w:r>
          </w:p>
        </w:tc>
        <w:tc>
          <w:tcPr>
            <w:tcW w:w="426"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31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eastAsia="zh-CN"/>
              </w:rPr>
            </w:pPr>
            <w:r>
              <w:rPr>
                <w:rFonts w:hint="eastAsia" w:hAnsi="宋体" w:cs="宋体"/>
                <w:sz w:val="21"/>
                <w:szCs w:val="21"/>
                <w:highlight w:val="none"/>
                <w:lang w:eastAsia="zh-CN"/>
              </w:rPr>
              <w:t>南屏主院区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31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rPr>
              <w:t>9</w:t>
            </w:r>
          </w:p>
        </w:tc>
        <w:tc>
          <w:tcPr>
            <w:tcW w:w="108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企业级硬盘</w:t>
            </w:r>
          </w:p>
        </w:tc>
        <w:tc>
          <w:tcPr>
            <w:tcW w:w="45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块</w:t>
            </w:r>
          </w:p>
        </w:tc>
        <w:tc>
          <w:tcPr>
            <w:tcW w:w="50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海康威视</w:t>
            </w:r>
          </w:p>
        </w:tc>
        <w:tc>
          <w:tcPr>
            <w:tcW w:w="189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HK724TAH,4TB,7200RPM</w:t>
            </w:r>
          </w:p>
        </w:tc>
        <w:tc>
          <w:tcPr>
            <w:tcW w:w="426"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182</w:t>
            </w:r>
          </w:p>
        </w:tc>
        <w:tc>
          <w:tcPr>
            <w:tcW w:w="31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eastAsia="zh-CN"/>
              </w:rPr>
            </w:pPr>
            <w:r>
              <w:rPr>
                <w:rFonts w:hint="eastAsia" w:hAnsi="宋体" w:cs="宋体"/>
                <w:sz w:val="21"/>
                <w:szCs w:val="21"/>
                <w:highlight w:val="none"/>
                <w:lang w:eastAsia="zh-CN"/>
              </w:rPr>
              <w:t>南屏主院区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1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rPr>
              <w:t>10</w:t>
            </w:r>
          </w:p>
        </w:tc>
        <w:tc>
          <w:tcPr>
            <w:tcW w:w="108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46"窄边拼接监控电视屏</w:t>
            </w:r>
          </w:p>
        </w:tc>
        <w:tc>
          <w:tcPr>
            <w:tcW w:w="45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台</w:t>
            </w:r>
          </w:p>
        </w:tc>
        <w:tc>
          <w:tcPr>
            <w:tcW w:w="50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海康威视</w:t>
            </w:r>
          </w:p>
        </w:tc>
        <w:tc>
          <w:tcPr>
            <w:tcW w:w="189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DS-D2046NL-C</w:t>
            </w:r>
          </w:p>
        </w:tc>
        <w:tc>
          <w:tcPr>
            <w:tcW w:w="426"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w:t>
            </w:r>
          </w:p>
        </w:tc>
        <w:tc>
          <w:tcPr>
            <w:tcW w:w="31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eastAsia="zh-CN"/>
              </w:rPr>
            </w:pPr>
            <w:r>
              <w:rPr>
                <w:rFonts w:hint="eastAsia" w:hAnsi="宋体" w:cs="宋体"/>
                <w:sz w:val="21"/>
                <w:szCs w:val="21"/>
                <w:highlight w:val="none"/>
                <w:lang w:eastAsia="zh-CN"/>
              </w:rPr>
              <w:t>南屏主院区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1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rPr>
              <w:t>11</w:t>
            </w:r>
          </w:p>
        </w:tc>
        <w:tc>
          <w:tcPr>
            <w:tcW w:w="108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监控管理工作站</w:t>
            </w:r>
          </w:p>
        </w:tc>
        <w:tc>
          <w:tcPr>
            <w:tcW w:w="45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台</w:t>
            </w:r>
          </w:p>
        </w:tc>
        <w:tc>
          <w:tcPr>
            <w:tcW w:w="50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戴尔</w:t>
            </w:r>
          </w:p>
        </w:tc>
        <w:tc>
          <w:tcPr>
            <w:tcW w:w="189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Precision 3630</w:t>
            </w:r>
          </w:p>
        </w:tc>
        <w:tc>
          <w:tcPr>
            <w:tcW w:w="426"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31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eastAsia="zh-CN"/>
              </w:rPr>
            </w:pPr>
            <w:r>
              <w:rPr>
                <w:rFonts w:hint="eastAsia" w:hAnsi="宋体" w:cs="宋体"/>
                <w:sz w:val="21"/>
                <w:szCs w:val="21"/>
                <w:highlight w:val="none"/>
                <w:lang w:eastAsia="zh-CN"/>
              </w:rPr>
              <w:t>南屏主院区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1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rPr>
              <w:t>12</w:t>
            </w:r>
          </w:p>
        </w:tc>
        <w:tc>
          <w:tcPr>
            <w:tcW w:w="108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拼接图像控制器处理软件</w:t>
            </w:r>
          </w:p>
        </w:tc>
        <w:tc>
          <w:tcPr>
            <w:tcW w:w="45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套</w:t>
            </w:r>
          </w:p>
        </w:tc>
        <w:tc>
          <w:tcPr>
            <w:tcW w:w="50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海康威视</w:t>
            </w:r>
          </w:p>
        </w:tc>
        <w:tc>
          <w:tcPr>
            <w:tcW w:w="189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iSecure Center 综合安防管理平台</w:t>
            </w:r>
          </w:p>
        </w:tc>
        <w:tc>
          <w:tcPr>
            <w:tcW w:w="426"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31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eastAsia="zh-CN"/>
              </w:rPr>
            </w:pPr>
            <w:r>
              <w:rPr>
                <w:rFonts w:hint="eastAsia" w:hAnsi="宋体" w:cs="宋体"/>
                <w:sz w:val="21"/>
                <w:szCs w:val="21"/>
                <w:highlight w:val="none"/>
                <w:lang w:eastAsia="zh-CN"/>
              </w:rPr>
              <w:t>南屏主院区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13</w:t>
            </w:r>
          </w:p>
        </w:tc>
        <w:tc>
          <w:tcPr>
            <w:tcW w:w="108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监控管理平台系统软件</w:t>
            </w:r>
          </w:p>
        </w:tc>
        <w:tc>
          <w:tcPr>
            <w:tcW w:w="45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套</w:t>
            </w:r>
          </w:p>
        </w:tc>
        <w:tc>
          <w:tcPr>
            <w:tcW w:w="50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海康威视</w:t>
            </w:r>
          </w:p>
        </w:tc>
        <w:tc>
          <w:tcPr>
            <w:tcW w:w="189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iSecure Center 综合安防管理平台</w:t>
            </w:r>
          </w:p>
        </w:tc>
        <w:tc>
          <w:tcPr>
            <w:tcW w:w="426"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31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eastAsia="zh-CN"/>
              </w:rPr>
            </w:pPr>
            <w:r>
              <w:rPr>
                <w:rFonts w:hint="eastAsia" w:hAnsi="宋体" w:cs="宋体"/>
                <w:sz w:val="21"/>
                <w:szCs w:val="21"/>
                <w:highlight w:val="none"/>
                <w:lang w:eastAsia="zh-CN"/>
              </w:rPr>
              <w:t>南屏主院区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14</w:t>
            </w:r>
          </w:p>
        </w:tc>
        <w:tc>
          <w:tcPr>
            <w:tcW w:w="108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电视墙支架、底座</w:t>
            </w:r>
          </w:p>
        </w:tc>
        <w:tc>
          <w:tcPr>
            <w:tcW w:w="45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台</w:t>
            </w:r>
          </w:p>
        </w:tc>
        <w:tc>
          <w:tcPr>
            <w:tcW w:w="50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海康威视</w:t>
            </w:r>
          </w:p>
        </w:tc>
        <w:tc>
          <w:tcPr>
            <w:tcW w:w="189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宋体" w:hAnsi="宋体" w:eastAsia="宋体" w:cs="宋体"/>
                <w:sz w:val="21"/>
                <w:szCs w:val="21"/>
                <w:highlight w:val="none"/>
                <w:lang w:val="en-US" w:eastAsia="zh-CN"/>
              </w:rPr>
            </w:pPr>
            <w:r>
              <w:rPr>
                <w:rFonts w:hint="eastAsia" w:hAnsi="宋体" w:cs="宋体"/>
                <w:sz w:val="21"/>
                <w:szCs w:val="21"/>
                <w:highlight w:val="none"/>
                <w:lang w:val="en-US" w:eastAsia="zh-CN"/>
              </w:rPr>
              <w:t>/</w:t>
            </w:r>
          </w:p>
        </w:tc>
        <w:tc>
          <w:tcPr>
            <w:tcW w:w="426"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31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eastAsia="zh-CN"/>
              </w:rPr>
            </w:pPr>
            <w:r>
              <w:rPr>
                <w:rFonts w:hint="eastAsia" w:hAnsi="宋体" w:cs="宋体"/>
                <w:sz w:val="21"/>
                <w:szCs w:val="21"/>
                <w:highlight w:val="none"/>
                <w:lang w:eastAsia="zh-CN"/>
              </w:rPr>
              <w:t>南屏主院区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17</w:t>
            </w:r>
          </w:p>
        </w:tc>
        <w:tc>
          <w:tcPr>
            <w:tcW w:w="108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操作台（含座椅）</w:t>
            </w:r>
          </w:p>
        </w:tc>
        <w:tc>
          <w:tcPr>
            <w:tcW w:w="45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台</w:t>
            </w:r>
          </w:p>
        </w:tc>
        <w:tc>
          <w:tcPr>
            <w:tcW w:w="50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联塑</w:t>
            </w:r>
          </w:p>
        </w:tc>
        <w:tc>
          <w:tcPr>
            <w:tcW w:w="189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宋体" w:hAnsi="宋体" w:eastAsia="宋体" w:cs="宋体"/>
                <w:sz w:val="21"/>
                <w:szCs w:val="21"/>
                <w:highlight w:val="none"/>
                <w:lang w:val="en-US" w:eastAsia="zh-CN"/>
              </w:rPr>
            </w:pPr>
            <w:r>
              <w:rPr>
                <w:rFonts w:hint="eastAsia" w:hAnsi="宋体" w:cs="宋体"/>
                <w:sz w:val="21"/>
                <w:szCs w:val="21"/>
                <w:highlight w:val="none"/>
                <w:lang w:val="en-US" w:eastAsia="zh-CN"/>
              </w:rPr>
              <w:t>/</w:t>
            </w:r>
          </w:p>
        </w:tc>
        <w:tc>
          <w:tcPr>
            <w:tcW w:w="426"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31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eastAsia="zh-CN"/>
              </w:rPr>
            </w:pPr>
            <w:r>
              <w:rPr>
                <w:rFonts w:hint="eastAsia" w:hAnsi="宋体" w:cs="宋体"/>
                <w:sz w:val="21"/>
                <w:szCs w:val="21"/>
                <w:highlight w:val="none"/>
                <w:lang w:eastAsia="zh-CN"/>
              </w:rPr>
              <w:t>南屏主院区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18</w:t>
            </w:r>
          </w:p>
        </w:tc>
        <w:tc>
          <w:tcPr>
            <w:tcW w:w="108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设备箱</w:t>
            </w:r>
          </w:p>
        </w:tc>
        <w:tc>
          <w:tcPr>
            <w:tcW w:w="45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m</w:t>
            </w:r>
          </w:p>
        </w:tc>
        <w:tc>
          <w:tcPr>
            <w:tcW w:w="50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国产</w:t>
            </w:r>
          </w:p>
        </w:tc>
        <w:tc>
          <w:tcPr>
            <w:tcW w:w="189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含空开，浪涌保护器等</w:t>
            </w:r>
          </w:p>
        </w:tc>
        <w:tc>
          <w:tcPr>
            <w:tcW w:w="426"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31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eastAsia="zh-CN"/>
              </w:rPr>
            </w:pPr>
            <w:r>
              <w:rPr>
                <w:rFonts w:hint="eastAsia" w:hAnsi="宋体" w:cs="宋体"/>
                <w:sz w:val="21"/>
                <w:szCs w:val="21"/>
                <w:highlight w:val="none"/>
                <w:lang w:eastAsia="zh-CN"/>
              </w:rPr>
              <w:t>南屏主院区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19</w:t>
            </w:r>
          </w:p>
        </w:tc>
        <w:tc>
          <w:tcPr>
            <w:tcW w:w="108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光纤收发器</w:t>
            </w:r>
          </w:p>
        </w:tc>
        <w:tc>
          <w:tcPr>
            <w:tcW w:w="45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50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宋体" w:hAnsi="宋体" w:eastAsia="宋体" w:cs="宋体"/>
                <w:sz w:val="21"/>
                <w:szCs w:val="21"/>
                <w:highlight w:val="none"/>
                <w:lang w:val="en-US" w:eastAsia="zh-CN"/>
              </w:rPr>
            </w:pPr>
            <w:r>
              <w:rPr>
                <w:rFonts w:hint="eastAsia" w:hAnsi="宋体" w:cs="宋体"/>
                <w:sz w:val="21"/>
                <w:szCs w:val="21"/>
                <w:highlight w:val="none"/>
                <w:lang w:val="en-US" w:eastAsia="zh-CN"/>
              </w:rPr>
              <w:t>/</w:t>
            </w:r>
          </w:p>
        </w:tc>
        <w:tc>
          <w:tcPr>
            <w:tcW w:w="189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一光四电光纤收发器</w:t>
            </w:r>
          </w:p>
        </w:tc>
        <w:tc>
          <w:tcPr>
            <w:tcW w:w="426"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31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eastAsia="zh-CN"/>
              </w:rPr>
            </w:pPr>
            <w:r>
              <w:rPr>
                <w:rFonts w:hint="eastAsia" w:hAnsi="宋体" w:cs="宋体"/>
                <w:sz w:val="21"/>
                <w:szCs w:val="21"/>
                <w:highlight w:val="none"/>
                <w:lang w:eastAsia="zh-CN"/>
              </w:rPr>
              <w:t>南屏主院区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20</w:t>
            </w:r>
          </w:p>
        </w:tc>
        <w:tc>
          <w:tcPr>
            <w:tcW w:w="108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电涌保护器</w:t>
            </w:r>
          </w:p>
        </w:tc>
        <w:tc>
          <w:tcPr>
            <w:tcW w:w="45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50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宋体" w:hAnsi="宋体" w:eastAsia="宋体" w:cs="宋体"/>
                <w:sz w:val="21"/>
                <w:szCs w:val="21"/>
                <w:highlight w:val="none"/>
                <w:lang w:val="en-US" w:eastAsia="zh-CN"/>
              </w:rPr>
            </w:pPr>
            <w:r>
              <w:rPr>
                <w:rFonts w:hint="eastAsia" w:hAnsi="宋体" w:cs="宋体"/>
                <w:sz w:val="21"/>
                <w:szCs w:val="21"/>
                <w:highlight w:val="none"/>
                <w:lang w:val="en-US" w:eastAsia="zh-CN"/>
              </w:rPr>
              <w:t>/</w:t>
            </w:r>
          </w:p>
        </w:tc>
        <w:tc>
          <w:tcPr>
            <w:tcW w:w="189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B2类电涌保护器</w:t>
            </w:r>
          </w:p>
        </w:tc>
        <w:tc>
          <w:tcPr>
            <w:tcW w:w="426"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31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eastAsia="zh-CN"/>
              </w:rPr>
            </w:pPr>
            <w:r>
              <w:rPr>
                <w:rFonts w:hint="eastAsia" w:hAnsi="宋体" w:cs="宋体"/>
                <w:sz w:val="21"/>
                <w:szCs w:val="21"/>
                <w:highlight w:val="none"/>
                <w:lang w:eastAsia="zh-CN"/>
              </w:rPr>
              <w:t>南屏主院区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21</w:t>
            </w:r>
          </w:p>
        </w:tc>
        <w:tc>
          <w:tcPr>
            <w:tcW w:w="108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监控设备箱</w:t>
            </w:r>
          </w:p>
        </w:tc>
        <w:tc>
          <w:tcPr>
            <w:tcW w:w="45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50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联塑</w:t>
            </w:r>
          </w:p>
        </w:tc>
        <w:tc>
          <w:tcPr>
            <w:tcW w:w="189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300</w:t>
            </w:r>
            <w:r>
              <w:rPr>
                <w:rFonts w:hint="eastAsia" w:hAnsi="宋体" w:cs="宋体"/>
                <w:sz w:val="21"/>
                <w:szCs w:val="21"/>
                <w:highlight w:val="none"/>
                <w:lang w:val="en-US" w:eastAsia="zh-CN"/>
              </w:rPr>
              <w:t>mm×</w:t>
            </w:r>
            <w:r>
              <w:rPr>
                <w:rFonts w:hint="eastAsia" w:ascii="宋体" w:hAnsi="宋体" w:eastAsia="宋体" w:cs="宋体"/>
                <w:sz w:val="21"/>
                <w:szCs w:val="21"/>
                <w:highlight w:val="none"/>
              </w:rPr>
              <w:t>400</w:t>
            </w:r>
            <w:r>
              <w:rPr>
                <w:rFonts w:hint="eastAsia" w:hAnsi="宋体" w:cs="宋体"/>
                <w:sz w:val="21"/>
                <w:szCs w:val="21"/>
                <w:highlight w:val="none"/>
                <w:lang w:val="en-US" w:eastAsia="zh-CN"/>
              </w:rPr>
              <w:t>mm×</w:t>
            </w:r>
            <w:r>
              <w:rPr>
                <w:rFonts w:hint="eastAsia" w:ascii="宋体" w:hAnsi="宋体" w:eastAsia="宋体" w:cs="宋体"/>
                <w:sz w:val="21"/>
                <w:szCs w:val="21"/>
                <w:highlight w:val="none"/>
              </w:rPr>
              <w:t>150</w:t>
            </w:r>
            <w:r>
              <w:rPr>
                <w:rFonts w:hint="eastAsia" w:hAnsi="宋体" w:cs="宋体"/>
                <w:sz w:val="21"/>
                <w:szCs w:val="21"/>
                <w:highlight w:val="none"/>
                <w:lang w:val="en-US" w:eastAsia="zh-CN"/>
              </w:rPr>
              <w:t>mm</w:t>
            </w:r>
            <w:r>
              <w:rPr>
                <w:rFonts w:hint="eastAsia" w:ascii="宋体" w:hAnsi="宋体" w:eastAsia="宋体" w:cs="宋体"/>
                <w:sz w:val="21"/>
                <w:szCs w:val="21"/>
                <w:highlight w:val="none"/>
              </w:rPr>
              <w:t>，含浪涌保护器、空开等配件</w:t>
            </w:r>
          </w:p>
        </w:tc>
        <w:tc>
          <w:tcPr>
            <w:tcW w:w="426"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42</w:t>
            </w:r>
          </w:p>
        </w:tc>
        <w:tc>
          <w:tcPr>
            <w:tcW w:w="31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eastAsia="zh-CN"/>
              </w:rPr>
            </w:pPr>
            <w:r>
              <w:rPr>
                <w:rFonts w:hint="eastAsia" w:hAnsi="宋体" w:cs="宋体"/>
                <w:sz w:val="21"/>
                <w:szCs w:val="21"/>
                <w:highlight w:val="none"/>
                <w:lang w:eastAsia="zh-CN"/>
              </w:rPr>
              <w:t>南屏主院区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22</w:t>
            </w:r>
          </w:p>
        </w:tc>
        <w:tc>
          <w:tcPr>
            <w:tcW w:w="108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光纤收发器</w:t>
            </w:r>
          </w:p>
        </w:tc>
        <w:tc>
          <w:tcPr>
            <w:tcW w:w="45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对</w:t>
            </w:r>
          </w:p>
        </w:tc>
        <w:tc>
          <w:tcPr>
            <w:tcW w:w="50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定制</w:t>
            </w:r>
          </w:p>
        </w:tc>
        <w:tc>
          <w:tcPr>
            <w:tcW w:w="189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TY-CX01G-4QA-1/4-ZH-YJ</w:t>
            </w:r>
          </w:p>
        </w:tc>
        <w:tc>
          <w:tcPr>
            <w:tcW w:w="426"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15</w:t>
            </w:r>
          </w:p>
        </w:tc>
        <w:tc>
          <w:tcPr>
            <w:tcW w:w="31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eastAsia="zh-CN"/>
              </w:rPr>
            </w:pPr>
            <w:r>
              <w:rPr>
                <w:rFonts w:hint="eastAsia" w:hAnsi="宋体" w:cs="宋体"/>
                <w:sz w:val="21"/>
                <w:szCs w:val="21"/>
                <w:highlight w:val="none"/>
                <w:lang w:eastAsia="zh-CN"/>
              </w:rPr>
              <w:t>南屏主院区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23</w:t>
            </w:r>
          </w:p>
        </w:tc>
        <w:tc>
          <w:tcPr>
            <w:tcW w:w="108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电涌保护器</w:t>
            </w:r>
          </w:p>
        </w:tc>
        <w:tc>
          <w:tcPr>
            <w:tcW w:w="45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50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国产</w:t>
            </w:r>
          </w:p>
        </w:tc>
        <w:tc>
          <w:tcPr>
            <w:tcW w:w="189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定制</w:t>
            </w:r>
          </w:p>
        </w:tc>
        <w:tc>
          <w:tcPr>
            <w:tcW w:w="426"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30</w:t>
            </w:r>
          </w:p>
        </w:tc>
        <w:tc>
          <w:tcPr>
            <w:tcW w:w="31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eastAsia="zh-CN"/>
              </w:rPr>
            </w:pPr>
            <w:r>
              <w:rPr>
                <w:rFonts w:hint="eastAsia" w:hAnsi="宋体" w:cs="宋体"/>
                <w:sz w:val="21"/>
                <w:szCs w:val="21"/>
                <w:highlight w:val="none"/>
                <w:lang w:eastAsia="zh-CN"/>
              </w:rPr>
              <w:t>南屏主院区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24</w:t>
            </w:r>
          </w:p>
        </w:tc>
        <w:tc>
          <w:tcPr>
            <w:tcW w:w="108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室外高清摄像机</w:t>
            </w:r>
          </w:p>
        </w:tc>
        <w:tc>
          <w:tcPr>
            <w:tcW w:w="45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台</w:t>
            </w:r>
          </w:p>
        </w:tc>
        <w:tc>
          <w:tcPr>
            <w:tcW w:w="50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海康威视</w:t>
            </w:r>
          </w:p>
        </w:tc>
        <w:tc>
          <w:tcPr>
            <w:tcW w:w="189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DS-2CD2T26FRD-YCS</w:t>
            </w:r>
          </w:p>
        </w:tc>
        <w:tc>
          <w:tcPr>
            <w:tcW w:w="426"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47</w:t>
            </w:r>
          </w:p>
        </w:tc>
        <w:tc>
          <w:tcPr>
            <w:tcW w:w="31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eastAsia="zh-CN"/>
              </w:rPr>
            </w:pPr>
            <w:r>
              <w:rPr>
                <w:rFonts w:hint="eastAsia" w:hAnsi="宋体" w:cs="宋体"/>
                <w:sz w:val="21"/>
                <w:szCs w:val="21"/>
                <w:highlight w:val="none"/>
                <w:lang w:eastAsia="zh-CN"/>
              </w:rPr>
              <w:t>南屏主院区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25</w:t>
            </w:r>
          </w:p>
        </w:tc>
        <w:tc>
          <w:tcPr>
            <w:tcW w:w="108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光纤终端盒</w:t>
            </w:r>
          </w:p>
        </w:tc>
        <w:tc>
          <w:tcPr>
            <w:tcW w:w="45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50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国产</w:t>
            </w:r>
          </w:p>
        </w:tc>
        <w:tc>
          <w:tcPr>
            <w:tcW w:w="189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4口，含尾纤、耦合器等配件</w:t>
            </w:r>
          </w:p>
        </w:tc>
        <w:tc>
          <w:tcPr>
            <w:tcW w:w="426"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24</w:t>
            </w:r>
          </w:p>
        </w:tc>
        <w:tc>
          <w:tcPr>
            <w:tcW w:w="31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eastAsia="zh-CN"/>
              </w:rPr>
            </w:pPr>
            <w:r>
              <w:rPr>
                <w:rFonts w:hint="eastAsia" w:hAnsi="宋体" w:cs="宋体"/>
                <w:sz w:val="21"/>
                <w:szCs w:val="21"/>
                <w:highlight w:val="none"/>
                <w:lang w:eastAsia="zh-CN"/>
              </w:rPr>
              <w:t>南屏主院区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26</w:t>
            </w:r>
          </w:p>
        </w:tc>
        <w:tc>
          <w:tcPr>
            <w:tcW w:w="108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防雷器</w:t>
            </w:r>
          </w:p>
        </w:tc>
        <w:tc>
          <w:tcPr>
            <w:tcW w:w="45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50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国产</w:t>
            </w:r>
          </w:p>
        </w:tc>
        <w:tc>
          <w:tcPr>
            <w:tcW w:w="189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二合一</w:t>
            </w:r>
          </w:p>
        </w:tc>
        <w:tc>
          <w:tcPr>
            <w:tcW w:w="426"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68</w:t>
            </w:r>
          </w:p>
        </w:tc>
        <w:tc>
          <w:tcPr>
            <w:tcW w:w="31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eastAsia="zh-CN"/>
              </w:rPr>
            </w:pPr>
            <w:r>
              <w:rPr>
                <w:rFonts w:hint="eastAsia" w:hAnsi="宋体" w:cs="宋体"/>
                <w:sz w:val="21"/>
                <w:szCs w:val="21"/>
                <w:highlight w:val="none"/>
                <w:lang w:eastAsia="zh-CN"/>
              </w:rPr>
              <w:t>南屏主院区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3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27</w:t>
            </w:r>
          </w:p>
        </w:tc>
        <w:tc>
          <w:tcPr>
            <w:tcW w:w="108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单兵外置纽扣式摄像头（单兵无线传输模块）</w:t>
            </w:r>
          </w:p>
        </w:tc>
        <w:tc>
          <w:tcPr>
            <w:tcW w:w="45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台</w:t>
            </w:r>
          </w:p>
        </w:tc>
        <w:tc>
          <w:tcPr>
            <w:tcW w:w="50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海康威视</w:t>
            </w:r>
          </w:p>
        </w:tc>
        <w:tc>
          <w:tcPr>
            <w:tcW w:w="189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DS-MDT001/GLE/PTT400M+</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DS-MH1033-NK-HD1080</w:t>
            </w:r>
          </w:p>
        </w:tc>
        <w:tc>
          <w:tcPr>
            <w:tcW w:w="426"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31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eastAsia="zh-CN"/>
              </w:rPr>
            </w:pPr>
            <w:r>
              <w:rPr>
                <w:rFonts w:hint="eastAsia" w:hAnsi="宋体" w:cs="宋体"/>
                <w:sz w:val="21"/>
                <w:szCs w:val="21"/>
                <w:highlight w:val="none"/>
                <w:lang w:eastAsia="zh-CN"/>
              </w:rPr>
              <w:t>南屏主院区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28</w:t>
            </w:r>
          </w:p>
        </w:tc>
        <w:tc>
          <w:tcPr>
            <w:tcW w:w="108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目录服务器</w:t>
            </w:r>
          </w:p>
        </w:tc>
        <w:tc>
          <w:tcPr>
            <w:tcW w:w="45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套</w:t>
            </w:r>
          </w:p>
        </w:tc>
        <w:tc>
          <w:tcPr>
            <w:tcW w:w="50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海康威视</w:t>
            </w:r>
          </w:p>
        </w:tc>
        <w:tc>
          <w:tcPr>
            <w:tcW w:w="189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DS-VE22S-B</w:t>
            </w:r>
            <w:r>
              <w:rPr>
                <w:rFonts w:hint="eastAsia" w:hAnsi="宋体" w:cs="宋体"/>
                <w:sz w:val="21"/>
                <w:szCs w:val="21"/>
                <w:highlight w:val="none"/>
                <w:lang w:eastAsia="zh-CN"/>
              </w:rPr>
              <w:t>（</w:t>
            </w:r>
            <w:r>
              <w:rPr>
                <w:rFonts w:hint="eastAsia" w:ascii="宋体" w:hAnsi="宋体" w:eastAsia="宋体" w:cs="宋体"/>
                <w:sz w:val="21"/>
                <w:szCs w:val="21"/>
                <w:highlight w:val="none"/>
              </w:rPr>
              <w:t>310803603</w:t>
            </w:r>
            <w:r>
              <w:rPr>
                <w:rFonts w:hint="eastAsia" w:hAnsi="宋体" w:cs="宋体"/>
                <w:sz w:val="21"/>
                <w:szCs w:val="21"/>
                <w:highlight w:val="none"/>
                <w:lang w:eastAsia="zh-CN"/>
              </w:rPr>
              <w:t>）</w:t>
            </w:r>
          </w:p>
        </w:tc>
        <w:tc>
          <w:tcPr>
            <w:tcW w:w="426"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31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eastAsia="zh-CN"/>
              </w:rPr>
            </w:pPr>
            <w:r>
              <w:rPr>
                <w:rFonts w:hint="eastAsia" w:hAnsi="宋体" w:cs="宋体"/>
                <w:sz w:val="21"/>
                <w:szCs w:val="21"/>
                <w:highlight w:val="none"/>
                <w:lang w:eastAsia="zh-CN"/>
              </w:rPr>
              <w:t>南屏主院区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29</w:t>
            </w:r>
          </w:p>
        </w:tc>
        <w:tc>
          <w:tcPr>
            <w:tcW w:w="108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集中存储服务器</w:t>
            </w:r>
          </w:p>
        </w:tc>
        <w:tc>
          <w:tcPr>
            <w:tcW w:w="45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套</w:t>
            </w:r>
          </w:p>
        </w:tc>
        <w:tc>
          <w:tcPr>
            <w:tcW w:w="50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海康威视</w:t>
            </w:r>
          </w:p>
        </w:tc>
        <w:tc>
          <w:tcPr>
            <w:tcW w:w="189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DS-96128N-I24</w:t>
            </w:r>
          </w:p>
        </w:tc>
        <w:tc>
          <w:tcPr>
            <w:tcW w:w="426"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31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eastAsia="zh-CN"/>
              </w:rPr>
            </w:pPr>
            <w:r>
              <w:rPr>
                <w:rFonts w:hint="eastAsia" w:hAnsi="宋体" w:cs="宋体"/>
                <w:sz w:val="21"/>
                <w:szCs w:val="21"/>
                <w:highlight w:val="none"/>
                <w:lang w:eastAsia="zh-CN"/>
              </w:rPr>
              <w:t>南屏主院区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30</w:t>
            </w:r>
          </w:p>
        </w:tc>
        <w:tc>
          <w:tcPr>
            <w:tcW w:w="108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企业级硬盘</w:t>
            </w:r>
          </w:p>
        </w:tc>
        <w:tc>
          <w:tcPr>
            <w:tcW w:w="45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台</w:t>
            </w:r>
          </w:p>
        </w:tc>
        <w:tc>
          <w:tcPr>
            <w:tcW w:w="50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海康威视</w:t>
            </w:r>
          </w:p>
        </w:tc>
        <w:tc>
          <w:tcPr>
            <w:tcW w:w="189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HDD,HUS726T4TALA6L4,4T,7200RPM,3.5",SATA</w:t>
            </w:r>
          </w:p>
        </w:tc>
        <w:tc>
          <w:tcPr>
            <w:tcW w:w="426"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w:t>
            </w:r>
          </w:p>
        </w:tc>
        <w:tc>
          <w:tcPr>
            <w:tcW w:w="31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eastAsia="zh-CN"/>
              </w:rPr>
            </w:pPr>
            <w:r>
              <w:rPr>
                <w:rFonts w:hint="eastAsia" w:hAnsi="宋体" w:cs="宋体"/>
                <w:sz w:val="21"/>
                <w:szCs w:val="21"/>
                <w:highlight w:val="none"/>
                <w:lang w:eastAsia="zh-CN"/>
              </w:rPr>
              <w:t>南屏主院区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31</w:t>
            </w:r>
          </w:p>
        </w:tc>
        <w:tc>
          <w:tcPr>
            <w:tcW w:w="108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室外高清摄像机</w:t>
            </w:r>
          </w:p>
        </w:tc>
        <w:tc>
          <w:tcPr>
            <w:tcW w:w="45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台</w:t>
            </w:r>
          </w:p>
        </w:tc>
        <w:tc>
          <w:tcPr>
            <w:tcW w:w="50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海康威视</w:t>
            </w:r>
          </w:p>
        </w:tc>
        <w:tc>
          <w:tcPr>
            <w:tcW w:w="189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sz w:val="21"/>
                <w:szCs w:val="21"/>
                <w:highlight w:val="none"/>
                <w:lang w:val="en-US"/>
              </w:rPr>
            </w:pPr>
            <w:r>
              <w:rPr>
                <w:rFonts w:hint="eastAsia" w:hAnsi="宋体" w:cs="宋体"/>
                <w:sz w:val="21"/>
                <w:szCs w:val="21"/>
                <w:highlight w:val="none"/>
                <w:lang w:val="en-US" w:eastAsia="zh-CN"/>
              </w:rPr>
              <w:t>以实际为准</w:t>
            </w:r>
          </w:p>
        </w:tc>
        <w:tc>
          <w:tcPr>
            <w:tcW w:w="426"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42</w:t>
            </w:r>
          </w:p>
        </w:tc>
        <w:tc>
          <w:tcPr>
            <w:tcW w:w="31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紫荆部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45</w:t>
            </w:r>
          </w:p>
        </w:tc>
        <w:tc>
          <w:tcPr>
            <w:tcW w:w="108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硬盘录像机</w:t>
            </w:r>
          </w:p>
        </w:tc>
        <w:tc>
          <w:tcPr>
            <w:tcW w:w="45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台</w:t>
            </w:r>
          </w:p>
        </w:tc>
        <w:tc>
          <w:tcPr>
            <w:tcW w:w="50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海康威视</w:t>
            </w:r>
          </w:p>
        </w:tc>
        <w:tc>
          <w:tcPr>
            <w:tcW w:w="189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hAnsi="宋体" w:cs="宋体"/>
                <w:sz w:val="21"/>
                <w:szCs w:val="21"/>
                <w:highlight w:val="none"/>
                <w:lang w:val="en-US" w:eastAsia="zh-CN"/>
              </w:rPr>
              <w:t>以实际为准</w:t>
            </w:r>
          </w:p>
        </w:tc>
        <w:tc>
          <w:tcPr>
            <w:tcW w:w="426"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31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紫荆部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46</w:t>
            </w:r>
          </w:p>
        </w:tc>
        <w:tc>
          <w:tcPr>
            <w:tcW w:w="108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室外高清摄像机</w:t>
            </w:r>
          </w:p>
        </w:tc>
        <w:tc>
          <w:tcPr>
            <w:tcW w:w="45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台</w:t>
            </w:r>
          </w:p>
        </w:tc>
        <w:tc>
          <w:tcPr>
            <w:tcW w:w="50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海康威视</w:t>
            </w:r>
          </w:p>
        </w:tc>
        <w:tc>
          <w:tcPr>
            <w:tcW w:w="189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hAnsi="宋体" w:cs="宋体"/>
                <w:sz w:val="21"/>
                <w:szCs w:val="21"/>
                <w:highlight w:val="none"/>
                <w:lang w:val="en-US" w:eastAsia="zh-CN"/>
              </w:rPr>
              <w:t>以实际为准</w:t>
            </w:r>
          </w:p>
        </w:tc>
        <w:tc>
          <w:tcPr>
            <w:tcW w:w="426"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16</w:t>
            </w:r>
          </w:p>
        </w:tc>
        <w:tc>
          <w:tcPr>
            <w:tcW w:w="31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新村部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47</w:t>
            </w:r>
          </w:p>
        </w:tc>
        <w:tc>
          <w:tcPr>
            <w:tcW w:w="108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硬盘录像机</w:t>
            </w:r>
          </w:p>
        </w:tc>
        <w:tc>
          <w:tcPr>
            <w:tcW w:w="45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台</w:t>
            </w:r>
          </w:p>
        </w:tc>
        <w:tc>
          <w:tcPr>
            <w:tcW w:w="50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海康威视</w:t>
            </w:r>
          </w:p>
        </w:tc>
        <w:tc>
          <w:tcPr>
            <w:tcW w:w="189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hAnsi="宋体" w:cs="宋体"/>
                <w:sz w:val="21"/>
                <w:szCs w:val="21"/>
                <w:highlight w:val="none"/>
                <w:lang w:val="en-US" w:eastAsia="zh-CN"/>
              </w:rPr>
              <w:t>以实际为准</w:t>
            </w:r>
          </w:p>
        </w:tc>
        <w:tc>
          <w:tcPr>
            <w:tcW w:w="426"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31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新村部</w:t>
            </w:r>
          </w:p>
        </w:tc>
      </w:tr>
    </w:tbl>
    <w:p>
      <w:pPr>
        <w:pStyle w:val="45"/>
        <w:numPr>
          <w:ilvl w:val="0"/>
          <w:numId w:val="0"/>
        </w:numPr>
        <w:tabs>
          <w:tab w:val="left" w:pos="540"/>
        </w:tabs>
        <w:adjustRightInd w:val="0"/>
        <w:snapToGrid w:val="0"/>
        <w:spacing w:line="360" w:lineRule="auto"/>
        <w:ind w:firstLine="420" w:firstLineChars="200"/>
        <w:rPr>
          <w:rFonts w:hint="eastAsia" w:ascii="宋体" w:hAnsi="宋体" w:eastAsia="宋体" w:cs="宋体"/>
          <w:b w:val="0"/>
          <w:bCs/>
          <w:sz w:val="21"/>
          <w:szCs w:val="21"/>
          <w:highlight w:val="none"/>
          <w:lang w:val="en-US" w:eastAsia="zh-CN"/>
        </w:rPr>
      </w:pPr>
    </w:p>
    <w:p>
      <w:pPr>
        <w:pStyle w:val="45"/>
        <w:numPr>
          <w:ilvl w:val="0"/>
          <w:numId w:val="0"/>
        </w:numPr>
        <w:tabs>
          <w:tab w:val="left" w:pos="540"/>
        </w:tabs>
        <w:adjustRightInd w:val="0"/>
        <w:snapToGrid w:val="0"/>
        <w:spacing w:line="360" w:lineRule="auto"/>
        <w:ind w:firstLine="420" w:firstLineChars="200"/>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（3）视频监控周界防范系统包括</w:t>
      </w:r>
      <w:r>
        <w:rPr>
          <w:rFonts w:hint="eastAsia" w:hAnsi="宋体" w:cs="宋体"/>
          <w:b w:val="0"/>
          <w:bCs/>
          <w:highlight w:val="none"/>
          <w:lang w:val="en-US" w:eastAsia="zh-CN"/>
        </w:rPr>
        <w:t>珠海市第三人民医院</w:t>
      </w:r>
      <w:r>
        <w:rPr>
          <w:rFonts w:hint="eastAsia" w:ascii="宋体" w:hAnsi="宋体" w:eastAsia="宋体" w:cs="宋体"/>
          <w:b w:val="0"/>
          <w:bCs/>
          <w:sz w:val="21"/>
          <w:szCs w:val="21"/>
          <w:highlight w:val="none"/>
          <w:lang w:val="en-US" w:eastAsia="zh-CN"/>
        </w:rPr>
        <w:t>南屏主院区周界智能警戒摄像机、光电信号传输系统设备、视频存储设备以及立杆、落地设备箱</w:t>
      </w:r>
      <w:r>
        <w:rPr>
          <w:rFonts w:hint="eastAsia" w:hAnsi="宋体" w:cs="宋体"/>
          <w:b w:val="0"/>
          <w:bCs/>
          <w:sz w:val="21"/>
          <w:szCs w:val="21"/>
          <w:highlight w:val="none"/>
          <w:lang w:val="en-US" w:eastAsia="zh-CN"/>
        </w:rPr>
        <w:t>、</w:t>
      </w:r>
      <w:r>
        <w:rPr>
          <w:rFonts w:hint="eastAsia" w:ascii="宋体" w:hAnsi="宋体" w:eastAsia="宋体" w:cs="宋体"/>
          <w:b w:val="0"/>
          <w:bCs/>
          <w:sz w:val="21"/>
          <w:szCs w:val="21"/>
          <w:highlight w:val="none"/>
          <w:lang w:val="en-US" w:eastAsia="zh-CN"/>
        </w:rPr>
        <w:t>配套设备</w:t>
      </w:r>
      <w:r>
        <w:rPr>
          <w:rFonts w:hint="eastAsia" w:hAnsi="宋体" w:cs="宋体"/>
          <w:b w:val="0"/>
          <w:bCs/>
          <w:sz w:val="21"/>
          <w:szCs w:val="21"/>
          <w:highlight w:val="none"/>
          <w:lang w:val="en-US" w:eastAsia="zh-CN"/>
        </w:rPr>
        <w:t>等。</w:t>
      </w:r>
    </w:p>
    <w:p>
      <w:pPr>
        <w:pStyle w:val="45"/>
        <w:numPr>
          <w:ilvl w:val="0"/>
          <w:numId w:val="0"/>
        </w:numPr>
        <w:tabs>
          <w:tab w:val="left" w:pos="540"/>
        </w:tabs>
        <w:adjustRightInd w:val="0"/>
        <w:snapToGrid w:val="0"/>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b w:val="0"/>
          <w:bCs/>
          <w:sz w:val="21"/>
          <w:szCs w:val="21"/>
          <w:highlight w:val="none"/>
          <w:lang w:val="en-US" w:eastAsia="zh-CN"/>
        </w:rPr>
        <w:t>视频监控周界防范系统</w:t>
      </w:r>
      <w:r>
        <w:rPr>
          <w:rFonts w:hint="eastAsia" w:ascii="宋体" w:hAnsi="宋体" w:eastAsia="宋体" w:cs="宋体"/>
          <w:sz w:val="21"/>
          <w:szCs w:val="21"/>
          <w:highlight w:val="none"/>
        </w:rPr>
        <w:t>清单</w:t>
      </w:r>
      <w:r>
        <w:rPr>
          <w:rFonts w:hint="eastAsia" w:ascii="宋体" w:hAnsi="宋体" w:eastAsia="宋体" w:cs="宋体"/>
          <w:sz w:val="21"/>
          <w:szCs w:val="21"/>
          <w:highlight w:val="none"/>
          <w:lang w:eastAsia="zh-CN"/>
        </w:rPr>
        <w:t>：</w:t>
      </w:r>
    </w:p>
    <w:tbl>
      <w:tblPr>
        <w:tblStyle w:val="88"/>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2150"/>
        <w:gridCol w:w="934"/>
        <w:gridCol w:w="1000"/>
        <w:gridCol w:w="3766"/>
        <w:gridCol w:w="834"/>
        <w:gridCol w:w="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314"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1080"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名称</w:t>
            </w:r>
          </w:p>
        </w:tc>
        <w:tc>
          <w:tcPr>
            <w:tcW w:w="469"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单位</w:t>
            </w:r>
          </w:p>
        </w:tc>
        <w:tc>
          <w:tcPr>
            <w:tcW w:w="502"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品牌</w:t>
            </w:r>
          </w:p>
        </w:tc>
        <w:tc>
          <w:tcPr>
            <w:tcW w:w="189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型号</w:t>
            </w:r>
            <w:r>
              <w:rPr>
                <w:rFonts w:hint="eastAsia" w:hAnsi="宋体" w:cs="宋体"/>
                <w:color w:val="000000"/>
                <w:kern w:val="0"/>
                <w:sz w:val="21"/>
                <w:szCs w:val="21"/>
                <w:highlight w:val="none"/>
                <w:lang w:eastAsia="zh-CN"/>
              </w:rPr>
              <w:t>（</w:t>
            </w:r>
            <w:r>
              <w:rPr>
                <w:rFonts w:hint="eastAsia" w:hAnsi="宋体" w:cs="宋体"/>
                <w:color w:val="000000"/>
                <w:kern w:val="0"/>
                <w:sz w:val="21"/>
                <w:szCs w:val="21"/>
                <w:highlight w:val="none"/>
                <w:lang w:val="en-US" w:eastAsia="zh-CN"/>
              </w:rPr>
              <w:t>规格</w:t>
            </w:r>
            <w:r>
              <w:rPr>
                <w:rFonts w:hint="eastAsia" w:hAnsi="宋体" w:cs="宋体"/>
                <w:color w:val="000000"/>
                <w:kern w:val="0"/>
                <w:sz w:val="21"/>
                <w:szCs w:val="21"/>
                <w:highlight w:val="none"/>
                <w:lang w:eastAsia="zh-CN"/>
              </w:rPr>
              <w:t>）</w:t>
            </w:r>
          </w:p>
        </w:tc>
        <w:tc>
          <w:tcPr>
            <w:tcW w:w="418"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数量</w:t>
            </w:r>
          </w:p>
        </w:tc>
        <w:tc>
          <w:tcPr>
            <w:tcW w:w="323"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14"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08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400万星光级智能警戒机</w:t>
            </w:r>
          </w:p>
        </w:tc>
        <w:tc>
          <w:tcPr>
            <w:tcW w:w="469"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台</w:t>
            </w:r>
          </w:p>
        </w:tc>
        <w:tc>
          <w:tcPr>
            <w:tcW w:w="502"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海康威视</w:t>
            </w:r>
          </w:p>
        </w:tc>
        <w:tc>
          <w:tcPr>
            <w:tcW w:w="1891" w:type="pct"/>
            <w:shd w:val="clear" w:color="000000" w:fill="FFFFFF"/>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DS-2CD2T47FWDA3-LS</w:t>
            </w:r>
          </w:p>
        </w:tc>
        <w:tc>
          <w:tcPr>
            <w:tcW w:w="418" w:type="pct"/>
            <w:shd w:val="clear" w:color="000000" w:fill="FFFFFF"/>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w:t>
            </w:r>
          </w:p>
        </w:tc>
        <w:tc>
          <w:tcPr>
            <w:tcW w:w="323"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eastAsia="zh-CN"/>
              </w:rPr>
            </w:pPr>
            <w:r>
              <w:rPr>
                <w:rFonts w:hint="eastAsia" w:hAnsi="宋体" w:cs="宋体"/>
                <w:sz w:val="21"/>
                <w:szCs w:val="21"/>
                <w:highlight w:val="none"/>
                <w:lang w:eastAsia="zh-CN"/>
              </w:rPr>
              <w:t>南屏主院区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14"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108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监控立杆</w:t>
            </w:r>
          </w:p>
        </w:tc>
        <w:tc>
          <w:tcPr>
            <w:tcW w:w="469"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根</w:t>
            </w:r>
          </w:p>
        </w:tc>
        <w:tc>
          <w:tcPr>
            <w:tcW w:w="502"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国产</w:t>
            </w:r>
          </w:p>
        </w:tc>
        <w:tc>
          <w:tcPr>
            <w:tcW w:w="1891" w:type="pct"/>
            <w:shd w:val="clear" w:color="000000" w:fill="FFFFFF"/>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定制</w:t>
            </w:r>
          </w:p>
        </w:tc>
        <w:tc>
          <w:tcPr>
            <w:tcW w:w="418" w:type="pct"/>
            <w:shd w:val="clear" w:color="000000" w:fill="FFFFFF"/>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17</w:t>
            </w:r>
          </w:p>
        </w:tc>
        <w:tc>
          <w:tcPr>
            <w:tcW w:w="323"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eastAsia="zh-CN"/>
              </w:rPr>
            </w:pPr>
            <w:r>
              <w:rPr>
                <w:rFonts w:hint="eastAsia" w:hAnsi="宋体" w:cs="宋体"/>
                <w:sz w:val="21"/>
                <w:szCs w:val="21"/>
                <w:highlight w:val="none"/>
                <w:lang w:eastAsia="zh-CN"/>
              </w:rPr>
              <w:t>南屏主院区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14"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108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监控立杆基础</w:t>
            </w:r>
          </w:p>
        </w:tc>
        <w:tc>
          <w:tcPr>
            <w:tcW w:w="469"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套</w:t>
            </w:r>
          </w:p>
        </w:tc>
        <w:tc>
          <w:tcPr>
            <w:tcW w:w="502"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国产</w:t>
            </w:r>
          </w:p>
        </w:tc>
        <w:tc>
          <w:tcPr>
            <w:tcW w:w="189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定制</w:t>
            </w:r>
          </w:p>
        </w:tc>
        <w:tc>
          <w:tcPr>
            <w:tcW w:w="418" w:type="pct"/>
            <w:shd w:val="clear" w:color="000000" w:fill="FFFFFF"/>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17</w:t>
            </w:r>
          </w:p>
        </w:tc>
        <w:tc>
          <w:tcPr>
            <w:tcW w:w="323"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eastAsia="zh-CN"/>
              </w:rPr>
            </w:pPr>
            <w:r>
              <w:rPr>
                <w:rFonts w:hint="eastAsia" w:hAnsi="宋体" w:cs="宋体"/>
                <w:sz w:val="21"/>
                <w:szCs w:val="21"/>
                <w:highlight w:val="none"/>
                <w:lang w:eastAsia="zh-CN"/>
              </w:rPr>
              <w:t>南屏主院区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314"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108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监控接入交换机</w:t>
            </w:r>
          </w:p>
        </w:tc>
        <w:tc>
          <w:tcPr>
            <w:tcW w:w="469"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台</w:t>
            </w:r>
          </w:p>
        </w:tc>
        <w:tc>
          <w:tcPr>
            <w:tcW w:w="502"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海康威视</w:t>
            </w:r>
          </w:p>
        </w:tc>
        <w:tc>
          <w:tcPr>
            <w:tcW w:w="1891" w:type="pct"/>
            <w:shd w:val="clear" w:color="000000" w:fill="FFFFFF"/>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DS-3E1510P-S</w:t>
            </w:r>
          </w:p>
        </w:tc>
        <w:tc>
          <w:tcPr>
            <w:tcW w:w="418" w:type="pct"/>
            <w:shd w:val="clear" w:color="000000" w:fill="FFFFFF"/>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w:t>
            </w:r>
          </w:p>
        </w:tc>
        <w:tc>
          <w:tcPr>
            <w:tcW w:w="323"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eastAsia="zh-CN"/>
              </w:rPr>
            </w:pPr>
            <w:r>
              <w:rPr>
                <w:rFonts w:hint="eastAsia" w:hAnsi="宋体" w:cs="宋体"/>
                <w:sz w:val="21"/>
                <w:szCs w:val="21"/>
                <w:highlight w:val="none"/>
                <w:lang w:eastAsia="zh-CN"/>
              </w:rPr>
              <w:t>南屏主院区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14"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108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监控汇聚交换机</w:t>
            </w:r>
          </w:p>
        </w:tc>
        <w:tc>
          <w:tcPr>
            <w:tcW w:w="469"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台</w:t>
            </w:r>
          </w:p>
        </w:tc>
        <w:tc>
          <w:tcPr>
            <w:tcW w:w="502"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海康威视</w:t>
            </w:r>
          </w:p>
        </w:tc>
        <w:tc>
          <w:tcPr>
            <w:tcW w:w="1891" w:type="pct"/>
            <w:shd w:val="clear" w:color="000000" w:fill="FFFFFF"/>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DS-3E2728F-H</w:t>
            </w:r>
            <w:r>
              <w:rPr>
                <w:rFonts w:hint="eastAsia" w:hAnsi="宋体" w:cs="宋体"/>
                <w:sz w:val="21"/>
                <w:szCs w:val="21"/>
                <w:highlight w:val="none"/>
                <w:lang w:eastAsia="zh-CN"/>
              </w:rPr>
              <w:t>（</w:t>
            </w:r>
            <w:r>
              <w:rPr>
                <w:rFonts w:hint="eastAsia" w:ascii="宋体" w:hAnsi="宋体" w:eastAsia="宋体" w:cs="宋体"/>
                <w:sz w:val="21"/>
                <w:szCs w:val="21"/>
                <w:highlight w:val="none"/>
              </w:rPr>
              <w:t>B</w:t>
            </w:r>
            <w:r>
              <w:rPr>
                <w:rFonts w:hint="eastAsia" w:hAnsi="宋体" w:cs="宋体"/>
                <w:sz w:val="21"/>
                <w:szCs w:val="21"/>
                <w:highlight w:val="none"/>
                <w:lang w:eastAsia="zh-CN"/>
              </w:rPr>
              <w:t>）</w:t>
            </w:r>
          </w:p>
        </w:tc>
        <w:tc>
          <w:tcPr>
            <w:tcW w:w="418" w:type="pct"/>
            <w:shd w:val="clear" w:color="000000" w:fill="FFFFFF"/>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323"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eastAsia="zh-CN"/>
              </w:rPr>
            </w:pPr>
            <w:r>
              <w:rPr>
                <w:rFonts w:hint="eastAsia" w:hAnsi="宋体" w:cs="宋体"/>
                <w:sz w:val="21"/>
                <w:szCs w:val="21"/>
                <w:highlight w:val="none"/>
                <w:lang w:eastAsia="zh-CN"/>
              </w:rPr>
              <w:t>南屏主院区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14"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w:t>
            </w:r>
          </w:p>
        </w:tc>
        <w:tc>
          <w:tcPr>
            <w:tcW w:w="108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光模块</w:t>
            </w:r>
          </w:p>
        </w:tc>
        <w:tc>
          <w:tcPr>
            <w:tcW w:w="469"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502"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海康威视</w:t>
            </w:r>
          </w:p>
        </w:tc>
        <w:tc>
          <w:tcPr>
            <w:tcW w:w="1891" w:type="pct"/>
            <w:shd w:val="clear" w:color="000000" w:fill="FFFFFF"/>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HK-SFP-1.25G-20-1310</w:t>
            </w:r>
          </w:p>
        </w:tc>
        <w:tc>
          <w:tcPr>
            <w:tcW w:w="418" w:type="pct"/>
            <w:shd w:val="clear" w:color="000000" w:fill="FFFFFF"/>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16</w:t>
            </w:r>
          </w:p>
        </w:tc>
        <w:tc>
          <w:tcPr>
            <w:tcW w:w="323"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eastAsia="zh-CN"/>
              </w:rPr>
            </w:pPr>
            <w:r>
              <w:rPr>
                <w:rFonts w:hint="eastAsia" w:hAnsi="宋体" w:cs="宋体"/>
                <w:sz w:val="21"/>
                <w:szCs w:val="21"/>
                <w:highlight w:val="none"/>
                <w:lang w:eastAsia="zh-CN"/>
              </w:rPr>
              <w:t>南屏主院区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14"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w:t>
            </w:r>
          </w:p>
        </w:tc>
        <w:tc>
          <w:tcPr>
            <w:tcW w:w="108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24芯熔纤盘</w:t>
            </w:r>
          </w:p>
        </w:tc>
        <w:tc>
          <w:tcPr>
            <w:tcW w:w="46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5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国产</w:t>
            </w:r>
          </w:p>
        </w:tc>
        <w:tc>
          <w:tcPr>
            <w:tcW w:w="189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定制</w:t>
            </w:r>
          </w:p>
        </w:tc>
        <w:tc>
          <w:tcPr>
            <w:tcW w:w="418"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323"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eastAsia="zh-CN"/>
              </w:rPr>
            </w:pPr>
            <w:r>
              <w:rPr>
                <w:rFonts w:hint="eastAsia" w:hAnsi="宋体" w:cs="宋体"/>
                <w:sz w:val="21"/>
                <w:szCs w:val="21"/>
                <w:highlight w:val="none"/>
                <w:lang w:eastAsia="zh-CN"/>
              </w:rPr>
              <w:t>南屏主院区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14"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w:t>
            </w:r>
          </w:p>
        </w:tc>
        <w:tc>
          <w:tcPr>
            <w:tcW w:w="108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12芯熔纤盘</w:t>
            </w:r>
          </w:p>
        </w:tc>
        <w:tc>
          <w:tcPr>
            <w:tcW w:w="46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5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国产</w:t>
            </w:r>
          </w:p>
        </w:tc>
        <w:tc>
          <w:tcPr>
            <w:tcW w:w="189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定制</w:t>
            </w:r>
          </w:p>
        </w:tc>
        <w:tc>
          <w:tcPr>
            <w:tcW w:w="418"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323"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eastAsia="zh-CN"/>
              </w:rPr>
            </w:pPr>
            <w:r>
              <w:rPr>
                <w:rFonts w:hint="eastAsia" w:hAnsi="宋体" w:cs="宋体"/>
                <w:sz w:val="21"/>
                <w:szCs w:val="21"/>
                <w:highlight w:val="none"/>
                <w:lang w:eastAsia="zh-CN"/>
              </w:rPr>
              <w:t>南屏主院区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14"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w:t>
            </w:r>
          </w:p>
        </w:tc>
        <w:tc>
          <w:tcPr>
            <w:tcW w:w="108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8芯熔纤盘</w:t>
            </w:r>
          </w:p>
        </w:tc>
        <w:tc>
          <w:tcPr>
            <w:tcW w:w="46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5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国产</w:t>
            </w:r>
          </w:p>
        </w:tc>
        <w:tc>
          <w:tcPr>
            <w:tcW w:w="189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定制</w:t>
            </w:r>
          </w:p>
        </w:tc>
        <w:tc>
          <w:tcPr>
            <w:tcW w:w="418"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w:t>
            </w:r>
          </w:p>
        </w:tc>
        <w:tc>
          <w:tcPr>
            <w:tcW w:w="323"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eastAsia="zh-CN"/>
              </w:rPr>
            </w:pPr>
            <w:r>
              <w:rPr>
                <w:rFonts w:hint="eastAsia" w:hAnsi="宋体" w:cs="宋体"/>
                <w:sz w:val="21"/>
                <w:szCs w:val="21"/>
                <w:highlight w:val="none"/>
                <w:lang w:eastAsia="zh-CN"/>
              </w:rPr>
              <w:t>南屏主院区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14"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10</w:t>
            </w:r>
          </w:p>
        </w:tc>
        <w:tc>
          <w:tcPr>
            <w:tcW w:w="108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熔纤点</w:t>
            </w:r>
          </w:p>
        </w:tc>
        <w:tc>
          <w:tcPr>
            <w:tcW w:w="46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点</w:t>
            </w:r>
          </w:p>
        </w:tc>
        <w:tc>
          <w:tcPr>
            <w:tcW w:w="5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国产</w:t>
            </w:r>
          </w:p>
        </w:tc>
        <w:tc>
          <w:tcPr>
            <w:tcW w:w="189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定制</w:t>
            </w:r>
          </w:p>
        </w:tc>
        <w:tc>
          <w:tcPr>
            <w:tcW w:w="418"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128</w:t>
            </w:r>
          </w:p>
        </w:tc>
        <w:tc>
          <w:tcPr>
            <w:tcW w:w="323"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eastAsia="zh-CN"/>
              </w:rPr>
            </w:pPr>
            <w:r>
              <w:rPr>
                <w:rFonts w:hint="eastAsia" w:hAnsi="宋体" w:cs="宋体"/>
                <w:sz w:val="21"/>
                <w:szCs w:val="21"/>
                <w:highlight w:val="none"/>
                <w:lang w:eastAsia="zh-CN"/>
              </w:rPr>
              <w:t>南屏主院区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14"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w:t>
            </w:r>
          </w:p>
        </w:tc>
        <w:tc>
          <w:tcPr>
            <w:tcW w:w="108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室外落地箱</w:t>
            </w:r>
          </w:p>
        </w:tc>
        <w:tc>
          <w:tcPr>
            <w:tcW w:w="46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5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国产</w:t>
            </w:r>
          </w:p>
        </w:tc>
        <w:tc>
          <w:tcPr>
            <w:tcW w:w="189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定制</w:t>
            </w:r>
          </w:p>
        </w:tc>
        <w:tc>
          <w:tcPr>
            <w:tcW w:w="418"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w:t>
            </w:r>
          </w:p>
        </w:tc>
        <w:tc>
          <w:tcPr>
            <w:tcW w:w="323"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eastAsia="zh-CN"/>
              </w:rPr>
            </w:pPr>
            <w:r>
              <w:rPr>
                <w:rFonts w:hint="eastAsia" w:hAnsi="宋体" w:cs="宋体"/>
                <w:sz w:val="21"/>
                <w:szCs w:val="21"/>
                <w:highlight w:val="none"/>
                <w:lang w:eastAsia="zh-CN"/>
              </w:rPr>
              <w:t>南屏主院区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14"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w:t>
            </w:r>
          </w:p>
        </w:tc>
        <w:tc>
          <w:tcPr>
            <w:tcW w:w="108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落地箱基础</w:t>
            </w:r>
          </w:p>
        </w:tc>
        <w:tc>
          <w:tcPr>
            <w:tcW w:w="46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5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国产</w:t>
            </w:r>
          </w:p>
        </w:tc>
        <w:tc>
          <w:tcPr>
            <w:tcW w:w="189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定制</w:t>
            </w:r>
          </w:p>
        </w:tc>
        <w:tc>
          <w:tcPr>
            <w:tcW w:w="418"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w:t>
            </w:r>
          </w:p>
        </w:tc>
        <w:tc>
          <w:tcPr>
            <w:tcW w:w="323"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eastAsia="zh-CN"/>
              </w:rPr>
            </w:pPr>
            <w:r>
              <w:rPr>
                <w:rFonts w:hint="eastAsia" w:hAnsi="宋体" w:cs="宋体"/>
                <w:sz w:val="21"/>
                <w:szCs w:val="21"/>
                <w:highlight w:val="none"/>
                <w:lang w:eastAsia="zh-CN"/>
              </w:rPr>
              <w:t>南屏主院区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14"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13</w:t>
            </w:r>
          </w:p>
        </w:tc>
        <w:tc>
          <w:tcPr>
            <w:tcW w:w="108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硬盘录像机</w:t>
            </w:r>
          </w:p>
        </w:tc>
        <w:tc>
          <w:tcPr>
            <w:tcW w:w="469"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台</w:t>
            </w:r>
          </w:p>
        </w:tc>
        <w:tc>
          <w:tcPr>
            <w:tcW w:w="502"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海康威视</w:t>
            </w:r>
          </w:p>
        </w:tc>
        <w:tc>
          <w:tcPr>
            <w:tcW w:w="1891" w:type="pct"/>
            <w:shd w:val="clear" w:color="000000" w:fill="FFFFFF"/>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DS-8632N-I16</w:t>
            </w:r>
          </w:p>
        </w:tc>
        <w:tc>
          <w:tcPr>
            <w:tcW w:w="418" w:type="pct"/>
            <w:shd w:val="clear" w:color="000000" w:fill="FFFFFF"/>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323"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eastAsia="zh-CN"/>
              </w:rPr>
            </w:pPr>
            <w:r>
              <w:rPr>
                <w:rFonts w:hint="eastAsia" w:hAnsi="宋体" w:cs="宋体"/>
                <w:sz w:val="21"/>
                <w:szCs w:val="21"/>
                <w:highlight w:val="none"/>
                <w:lang w:eastAsia="zh-CN"/>
              </w:rPr>
              <w:t>南屏主院区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14"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14</w:t>
            </w:r>
          </w:p>
        </w:tc>
        <w:tc>
          <w:tcPr>
            <w:tcW w:w="108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监控硬盘</w:t>
            </w:r>
          </w:p>
        </w:tc>
        <w:tc>
          <w:tcPr>
            <w:tcW w:w="469"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块</w:t>
            </w:r>
          </w:p>
        </w:tc>
        <w:tc>
          <w:tcPr>
            <w:tcW w:w="502"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西部数据</w:t>
            </w:r>
          </w:p>
        </w:tc>
        <w:tc>
          <w:tcPr>
            <w:tcW w:w="1891" w:type="pct"/>
            <w:shd w:val="clear" w:color="000000" w:fill="FFFFFF"/>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60EJRX</w:t>
            </w:r>
          </w:p>
        </w:tc>
        <w:tc>
          <w:tcPr>
            <w:tcW w:w="418" w:type="pct"/>
            <w:shd w:val="clear" w:color="000000" w:fill="FFFFFF"/>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16</w:t>
            </w:r>
          </w:p>
        </w:tc>
        <w:tc>
          <w:tcPr>
            <w:tcW w:w="323"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FF0000"/>
                <w:sz w:val="21"/>
                <w:szCs w:val="21"/>
                <w:highlight w:val="none"/>
                <w:lang w:eastAsia="zh-CN"/>
              </w:rPr>
            </w:pPr>
            <w:r>
              <w:rPr>
                <w:rFonts w:hint="eastAsia" w:hAnsi="宋体" w:cs="宋体"/>
                <w:sz w:val="21"/>
                <w:szCs w:val="21"/>
                <w:highlight w:val="none"/>
                <w:lang w:eastAsia="zh-CN"/>
              </w:rPr>
              <w:t>南屏主院区</w:t>
            </w:r>
          </w:p>
        </w:tc>
      </w:tr>
    </w:tbl>
    <w:p>
      <w:pPr>
        <w:pStyle w:val="45"/>
        <w:numPr>
          <w:ilvl w:val="0"/>
          <w:numId w:val="0"/>
        </w:numPr>
        <w:tabs>
          <w:tab w:val="left" w:pos="540"/>
        </w:tabs>
        <w:adjustRightInd w:val="0"/>
        <w:snapToGrid w:val="0"/>
        <w:spacing w:line="360" w:lineRule="auto"/>
        <w:ind w:firstLine="420" w:firstLineChars="200"/>
        <w:rPr>
          <w:rFonts w:hint="eastAsia" w:ascii="宋体" w:hAnsi="宋体" w:eastAsia="宋体" w:cs="宋体"/>
          <w:sz w:val="21"/>
          <w:szCs w:val="21"/>
          <w:highlight w:val="none"/>
          <w:lang w:val="en-US" w:eastAsia="zh-CN"/>
        </w:rPr>
      </w:pPr>
    </w:p>
    <w:p>
      <w:pPr>
        <w:pStyle w:val="45"/>
        <w:numPr>
          <w:ilvl w:val="0"/>
          <w:numId w:val="0"/>
        </w:numPr>
        <w:tabs>
          <w:tab w:val="left" w:pos="540"/>
        </w:tabs>
        <w:adjustRightInd w:val="0"/>
        <w:snapToGrid w:val="0"/>
        <w:spacing w:line="360" w:lineRule="auto"/>
        <w:ind w:firstLine="420" w:firstLineChars="200"/>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（4）公共广播系统包括</w:t>
      </w:r>
      <w:r>
        <w:rPr>
          <w:rFonts w:hint="eastAsia" w:hAnsi="宋体" w:cs="宋体"/>
          <w:b w:val="0"/>
          <w:bCs/>
          <w:highlight w:val="none"/>
          <w:lang w:val="en-US" w:eastAsia="zh-CN"/>
        </w:rPr>
        <w:t>珠海市第三人民医院</w:t>
      </w:r>
      <w:r>
        <w:rPr>
          <w:rFonts w:hint="eastAsia" w:ascii="宋体" w:hAnsi="宋体" w:eastAsia="宋体" w:cs="宋体"/>
          <w:b w:val="0"/>
          <w:bCs/>
          <w:sz w:val="21"/>
          <w:szCs w:val="21"/>
          <w:highlight w:val="none"/>
          <w:lang w:val="en-US" w:eastAsia="zh-CN"/>
        </w:rPr>
        <w:t>内现有前端公共广播音响设备及后端广播中心管理设备等</w:t>
      </w:r>
      <w:r>
        <w:rPr>
          <w:rFonts w:hint="eastAsia" w:hAnsi="宋体" w:cs="宋体"/>
          <w:b w:val="0"/>
          <w:bCs/>
          <w:sz w:val="21"/>
          <w:szCs w:val="21"/>
          <w:highlight w:val="none"/>
          <w:lang w:val="en-US" w:eastAsia="zh-CN"/>
        </w:rPr>
        <w:t>。</w:t>
      </w:r>
    </w:p>
    <w:p>
      <w:pPr>
        <w:pStyle w:val="45"/>
        <w:numPr>
          <w:ilvl w:val="0"/>
          <w:numId w:val="0"/>
        </w:numPr>
        <w:tabs>
          <w:tab w:val="left" w:pos="540"/>
        </w:tabs>
        <w:adjustRightInd w:val="0"/>
        <w:snapToGrid w:val="0"/>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公共广播系统清单</w:t>
      </w:r>
      <w:r>
        <w:rPr>
          <w:rFonts w:hint="eastAsia" w:ascii="宋体" w:hAnsi="宋体" w:eastAsia="宋体" w:cs="宋体"/>
          <w:sz w:val="21"/>
          <w:szCs w:val="21"/>
          <w:highlight w:val="none"/>
          <w:lang w:eastAsia="zh-CN"/>
        </w:rPr>
        <w:t>：</w:t>
      </w:r>
    </w:p>
    <w:tbl>
      <w:tblPr>
        <w:tblStyle w:val="8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9"/>
        <w:gridCol w:w="2175"/>
        <w:gridCol w:w="937"/>
        <w:gridCol w:w="1000"/>
        <w:gridCol w:w="3738"/>
        <w:gridCol w:w="862"/>
        <w:gridCol w:w="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305"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1092"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名称</w:t>
            </w:r>
          </w:p>
        </w:tc>
        <w:tc>
          <w:tcPr>
            <w:tcW w:w="470"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单位</w:t>
            </w:r>
          </w:p>
        </w:tc>
        <w:tc>
          <w:tcPr>
            <w:tcW w:w="502"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品牌</w:t>
            </w:r>
          </w:p>
        </w:tc>
        <w:tc>
          <w:tcPr>
            <w:tcW w:w="187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型号</w:t>
            </w:r>
            <w:r>
              <w:rPr>
                <w:rFonts w:hint="eastAsia" w:hAnsi="宋体" w:cs="宋体"/>
                <w:color w:val="000000"/>
                <w:kern w:val="0"/>
                <w:sz w:val="21"/>
                <w:szCs w:val="21"/>
                <w:highlight w:val="none"/>
                <w:lang w:eastAsia="zh-CN"/>
              </w:rPr>
              <w:t>（</w:t>
            </w:r>
            <w:r>
              <w:rPr>
                <w:rFonts w:hint="eastAsia" w:hAnsi="宋体" w:cs="宋体"/>
                <w:color w:val="000000"/>
                <w:kern w:val="0"/>
                <w:sz w:val="21"/>
                <w:szCs w:val="21"/>
                <w:highlight w:val="none"/>
                <w:lang w:val="en-US" w:eastAsia="zh-CN"/>
              </w:rPr>
              <w:t>规格</w:t>
            </w:r>
            <w:r>
              <w:rPr>
                <w:rFonts w:hint="eastAsia" w:hAnsi="宋体" w:cs="宋体"/>
                <w:color w:val="000000"/>
                <w:kern w:val="0"/>
                <w:sz w:val="21"/>
                <w:szCs w:val="21"/>
                <w:highlight w:val="none"/>
                <w:lang w:eastAsia="zh-CN"/>
              </w:rPr>
              <w:t>）</w:t>
            </w:r>
          </w:p>
        </w:tc>
        <w:tc>
          <w:tcPr>
            <w:tcW w:w="432"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数</w:t>
            </w:r>
            <w:r>
              <w:rPr>
                <w:rFonts w:hint="eastAsia" w:ascii="宋体" w:hAnsi="宋体" w:eastAsia="宋体" w:cs="宋体"/>
                <w:sz w:val="21"/>
                <w:szCs w:val="21"/>
                <w:highlight w:val="none"/>
              </w:rPr>
              <w:t>量</w:t>
            </w:r>
          </w:p>
        </w:tc>
        <w:tc>
          <w:tcPr>
            <w:tcW w:w="318"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5000" w:type="pct"/>
            <w:gridSpan w:val="7"/>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lang w:eastAsia="zh-CN"/>
              </w:rPr>
            </w:pPr>
            <w:r>
              <w:rPr>
                <w:rFonts w:hint="eastAsia" w:hAnsi="宋体" w:cs="宋体"/>
                <w:sz w:val="21"/>
                <w:szCs w:val="21"/>
                <w:highlight w:val="none"/>
                <w:lang w:eastAsia="zh-CN"/>
              </w:rPr>
              <w:t>（</w:t>
            </w:r>
            <w:r>
              <w:rPr>
                <w:rFonts w:hint="eastAsia" w:hAnsi="宋体" w:cs="宋体"/>
                <w:sz w:val="21"/>
                <w:szCs w:val="21"/>
                <w:highlight w:val="none"/>
                <w:lang w:val="en-US" w:eastAsia="zh-CN"/>
              </w:rPr>
              <w:t>一</w:t>
            </w:r>
            <w:r>
              <w:rPr>
                <w:rFonts w:hint="eastAsia" w:hAnsi="宋体" w:cs="宋体"/>
                <w:sz w:val="21"/>
                <w:szCs w:val="21"/>
                <w:highlight w:val="none"/>
                <w:lang w:eastAsia="zh-CN"/>
              </w:rPr>
              <w:t>）</w:t>
            </w:r>
            <w:r>
              <w:rPr>
                <w:rFonts w:hint="eastAsia" w:ascii="宋体" w:hAnsi="宋体" w:eastAsia="宋体" w:cs="宋体"/>
                <w:sz w:val="21"/>
                <w:szCs w:val="21"/>
                <w:highlight w:val="none"/>
              </w:rPr>
              <w:t>应急广播系统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305"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rPr>
              <w:t>1</w:t>
            </w:r>
          </w:p>
        </w:tc>
        <w:tc>
          <w:tcPr>
            <w:tcW w:w="1092"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网络广播主机</w:t>
            </w:r>
          </w:p>
        </w:tc>
        <w:tc>
          <w:tcPr>
            <w:tcW w:w="470"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台</w:t>
            </w:r>
          </w:p>
        </w:tc>
        <w:tc>
          <w:tcPr>
            <w:tcW w:w="502"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itc</w:t>
            </w:r>
          </w:p>
        </w:tc>
        <w:tc>
          <w:tcPr>
            <w:tcW w:w="187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T-7700</w:t>
            </w:r>
          </w:p>
        </w:tc>
        <w:tc>
          <w:tcPr>
            <w:tcW w:w="432"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318"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305"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rPr>
              <w:t>2</w:t>
            </w:r>
          </w:p>
        </w:tc>
        <w:tc>
          <w:tcPr>
            <w:tcW w:w="1092"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广播控制计算机（内含广播控制软件）</w:t>
            </w:r>
          </w:p>
        </w:tc>
        <w:tc>
          <w:tcPr>
            <w:tcW w:w="470"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台</w:t>
            </w:r>
          </w:p>
        </w:tc>
        <w:tc>
          <w:tcPr>
            <w:tcW w:w="502"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itc</w:t>
            </w:r>
          </w:p>
        </w:tc>
        <w:tc>
          <w:tcPr>
            <w:tcW w:w="187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T-7700R软件</w:t>
            </w:r>
          </w:p>
        </w:tc>
        <w:tc>
          <w:tcPr>
            <w:tcW w:w="432"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318"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305"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rPr>
              <w:t>3</w:t>
            </w:r>
          </w:p>
        </w:tc>
        <w:tc>
          <w:tcPr>
            <w:tcW w:w="1092"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业务广播话筒</w:t>
            </w:r>
          </w:p>
        </w:tc>
        <w:tc>
          <w:tcPr>
            <w:tcW w:w="470"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台</w:t>
            </w:r>
          </w:p>
        </w:tc>
        <w:tc>
          <w:tcPr>
            <w:tcW w:w="502"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itc</w:t>
            </w:r>
          </w:p>
        </w:tc>
        <w:tc>
          <w:tcPr>
            <w:tcW w:w="187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T-621A</w:t>
            </w:r>
          </w:p>
        </w:tc>
        <w:tc>
          <w:tcPr>
            <w:tcW w:w="432"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318"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305"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rPr>
              <w:t>4</w:t>
            </w:r>
          </w:p>
        </w:tc>
        <w:tc>
          <w:tcPr>
            <w:tcW w:w="1092"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网络寻呼话筒</w:t>
            </w:r>
          </w:p>
        </w:tc>
        <w:tc>
          <w:tcPr>
            <w:tcW w:w="470"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台</w:t>
            </w:r>
          </w:p>
        </w:tc>
        <w:tc>
          <w:tcPr>
            <w:tcW w:w="502"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itc</w:t>
            </w:r>
          </w:p>
        </w:tc>
        <w:tc>
          <w:tcPr>
            <w:tcW w:w="187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T-7702A</w:t>
            </w:r>
          </w:p>
        </w:tc>
        <w:tc>
          <w:tcPr>
            <w:tcW w:w="432"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39</w:t>
            </w:r>
          </w:p>
        </w:tc>
        <w:tc>
          <w:tcPr>
            <w:tcW w:w="318"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305"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rPr>
              <w:t>5</w:t>
            </w:r>
          </w:p>
        </w:tc>
        <w:tc>
          <w:tcPr>
            <w:tcW w:w="1092"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前置放大器</w:t>
            </w:r>
          </w:p>
        </w:tc>
        <w:tc>
          <w:tcPr>
            <w:tcW w:w="470"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台</w:t>
            </w:r>
          </w:p>
        </w:tc>
        <w:tc>
          <w:tcPr>
            <w:tcW w:w="502"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itc</w:t>
            </w:r>
          </w:p>
        </w:tc>
        <w:tc>
          <w:tcPr>
            <w:tcW w:w="187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T-6201</w:t>
            </w:r>
          </w:p>
        </w:tc>
        <w:tc>
          <w:tcPr>
            <w:tcW w:w="432"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318"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305"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rPr>
              <w:t>6</w:t>
            </w:r>
          </w:p>
        </w:tc>
        <w:tc>
          <w:tcPr>
            <w:tcW w:w="1092"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编程控制CD/MP3播放器</w:t>
            </w:r>
          </w:p>
        </w:tc>
        <w:tc>
          <w:tcPr>
            <w:tcW w:w="470"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台</w:t>
            </w:r>
          </w:p>
        </w:tc>
        <w:tc>
          <w:tcPr>
            <w:tcW w:w="502"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itc</w:t>
            </w:r>
          </w:p>
        </w:tc>
        <w:tc>
          <w:tcPr>
            <w:tcW w:w="187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T-6227</w:t>
            </w:r>
          </w:p>
        </w:tc>
        <w:tc>
          <w:tcPr>
            <w:tcW w:w="432"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318"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305"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rPr>
              <w:t>7</w:t>
            </w:r>
          </w:p>
        </w:tc>
        <w:tc>
          <w:tcPr>
            <w:tcW w:w="1092"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编程控制调谐器</w:t>
            </w:r>
          </w:p>
        </w:tc>
        <w:tc>
          <w:tcPr>
            <w:tcW w:w="470"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台</w:t>
            </w:r>
          </w:p>
        </w:tc>
        <w:tc>
          <w:tcPr>
            <w:tcW w:w="502"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itc</w:t>
            </w:r>
          </w:p>
        </w:tc>
        <w:tc>
          <w:tcPr>
            <w:tcW w:w="187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T-6228</w:t>
            </w:r>
          </w:p>
        </w:tc>
        <w:tc>
          <w:tcPr>
            <w:tcW w:w="432"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318"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305"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rPr>
              <w:t>8</w:t>
            </w:r>
          </w:p>
        </w:tc>
        <w:tc>
          <w:tcPr>
            <w:tcW w:w="1092"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32路报警信号采集IP终端</w:t>
            </w:r>
          </w:p>
        </w:tc>
        <w:tc>
          <w:tcPr>
            <w:tcW w:w="470"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台</w:t>
            </w:r>
          </w:p>
        </w:tc>
        <w:tc>
          <w:tcPr>
            <w:tcW w:w="502"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itc</w:t>
            </w:r>
          </w:p>
        </w:tc>
        <w:tc>
          <w:tcPr>
            <w:tcW w:w="187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T-7723B</w:t>
            </w:r>
          </w:p>
        </w:tc>
        <w:tc>
          <w:tcPr>
            <w:tcW w:w="432"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318"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305"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rPr>
              <w:t>9</w:t>
            </w:r>
          </w:p>
        </w:tc>
        <w:tc>
          <w:tcPr>
            <w:tcW w:w="1092"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网络电话接入器</w:t>
            </w:r>
          </w:p>
        </w:tc>
        <w:tc>
          <w:tcPr>
            <w:tcW w:w="470"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台</w:t>
            </w:r>
          </w:p>
        </w:tc>
        <w:tc>
          <w:tcPr>
            <w:tcW w:w="502"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迅时</w:t>
            </w:r>
          </w:p>
        </w:tc>
        <w:tc>
          <w:tcPr>
            <w:tcW w:w="187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MX8A-4S/4</w:t>
            </w:r>
          </w:p>
        </w:tc>
        <w:tc>
          <w:tcPr>
            <w:tcW w:w="432"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318"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305"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rPr>
              <w:t>10</w:t>
            </w:r>
          </w:p>
        </w:tc>
        <w:tc>
          <w:tcPr>
            <w:tcW w:w="1092"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强切电源</w:t>
            </w:r>
          </w:p>
        </w:tc>
        <w:tc>
          <w:tcPr>
            <w:tcW w:w="470"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台</w:t>
            </w:r>
          </w:p>
        </w:tc>
        <w:tc>
          <w:tcPr>
            <w:tcW w:w="502"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itc</w:t>
            </w:r>
          </w:p>
        </w:tc>
        <w:tc>
          <w:tcPr>
            <w:tcW w:w="187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T-6211</w:t>
            </w:r>
            <w:r>
              <w:rPr>
                <w:rFonts w:hint="eastAsia" w:hAnsi="宋体" w:cs="宋体"/>
                <w:sz w:val="21"/>
                <w:szCs w:val="21"/>
                <w:highlight w:val="none"/>
                <w:lang w:eastAsia="zh-CN"/>
              </w:rPr>
              <w:t>（</w:t>
            </w:r>
            <w:r>
              <w:rPr>
                <w:rFonts w:hint="eastAsia" w:ascii="宋体" w:hAnsi="宋体" w:eastAsia="宋体" w:cs="宋体"/>
                <w:sz w:val="21"/>
                <w:szCs w:val="21"/>
                <w:highlight w:val="none"/>
              </w:rPr>
              <w:t>A</w:t>
            </w:r>
            <w:r>
              <w:rPr>
                <w:rFonts w:hint="eastAsia" w:hAnsi="宋体" w:cs="宋体"/>
                <w:sz w:val="21"/>
                <w:szCs w:val="21"/>
                <w:highlight w:val="none"/>
                <w:lang w:eastAsia="zh-CN"/>
              </w:rPr>
              <w:t>）</w:t>
            </w:r>
          </w:p>
        </w:tc>
        <w:tc>
          <w:tcPr>
            <w:tcW w:w="432"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318"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305"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rPr>
              <w:t>11</w:t>
            </w:r>
          </w:p>
        </w:tc>
        <w:tc>
          <w:tcPr>
            <w:tcW w:w="1092"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电源时序器</w:t>
            </w:r>
            <w:r>
              <w:rPr>
                <w:rFonts w:hint="eastAsia" w:hAnsi="宋体" w:cs="宋体"/>
                <w:sz w:val="21"/>
                <w:szCs w:val="21"/>
                <w:highlight w:val="none"/>
                <w:lang w:eastAsia="zh-CN"/>
              </w:rPr>
              <w:t>（</w:t>
            </w:r>
            <w:r>
              <w:rPr>
                <w:rFonts w:hint="eastAsia" w:ascii="宋体" w:hAnsi="宋体" w:eastAsia="宋体" w:cs="宋体"/>
                <w:sz w:val="21"/>
                <w:szCs w:val="21"/>
                <w:highlight w:val="none"/>
              </w:rPr>
              <w:t>16路</w:t>
            </w:r>
            <w:r>
              <w:rPr>
                <w:rFonts w:hint="eastAsia" w:hAnsi="宋体" w:cs="宋体"/>
                <w:sz w:val="21"/>
                <w:szCs w:val="21"/>
                <w:highlight w:val="none"/>
                <w:lang w:eastAsia="zh-CN"/>
              </w:rPr>
              <w:t>）</w:t>
            </w:r>
          </w:p>
        </w:tc>
        <w:tc>
          <w:tcPr>
            <w:tcW w:w="470"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台</w:t>
            </w:r>
          </w:p>
        </w:tc>
        <w:tc>
          <w:tcPr>
            <w:tcW w:w="502"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itc</w:t>
            </w:r>
          </w:p>
        </w:tc>
        <w:tc>
          <w:tcPr>
            <w:tcW w:w="187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T-6216</w:t>
            </w:r>
          </w:p>
        </w:tc>
        <w:tc>
          <w:tcPr>
            <w:tcW w:w="432"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318"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305"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rPr>
              <w:t>12</w:t>
            </w:r>
          </w:p>
        </w:tc>
        <w:tc>
          <w:tcPr>
            <w:tcW w:w="1092"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有源监听音箱</w:t>
            </w:r>
          </w:p>
        </w:tc>
        <w:tc>
          <w:tcPr>
            <w:tcW w:w="470"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台</w:t>
            </w:r>
          </w:p>
        </w:tc>
        <w:tc>
          <w:tcPr>
            <w:tcW w:w="502"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itc</w:t>
            </w:r>
          </w:p>
        </w:tc>
        <w:tc>
          <w:tcPr>
            <w:tcW w:w="187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T-7707</w:t>
            </w:r>
          </w:p>
        </w:tc>
        <w:tc>
          <w:tcPr>
            <w:tcW w:w="432"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318"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305"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rPr>
              <w:t>13</w:t>
            </w:r>
          </w:p>
        </w:tc>
        <w:tc>
          <w:tcPr>
            <w:tcW w:w="1092"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网络音频终端</w:t>
            </w:r>
          </w:p>
        </w:tc>
        <w:tc>
          <w:tcPr>
            <w:tcW w:w="470"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台</w:t>
            </w:r>
          </w:p>
        </w:tc>
        <w:tc>
          <w:tcPr>
            <w:tcW w:w="502"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itc</w:t>
            </w:r>
          </w:p>
        </w:tc>
        <w:tc>
          <w:tcPr>
            <w:tcW w:w="187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T-7701</w:t>
            </w:r>
          </w:p>
        </w:tc>
        <w:tc>
          <w:tcPr>
            <w:tcW w:w="432"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63</w:t>
            </w:r>
          </w:p>
        </w:tc>
        <w:tc>
          <w:tcPr>
            <w:tcW w:w="318"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305"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rPr>
              <w:t>14</w:t>
            </w:r>
          </w:p>
        </w:tc>
        <w:tc>
          <w:tcPr>
            <w:tcW w:w="1092"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四通道纯后级功放</w:t>
            </w:r>
          </w:p>
        </w:tc>
        <w:tc>
          <w:tcPr>
            <w:tcW w:w="470"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台</w:t>
            </w:r>
          </w:p>
        </w:tc>
        <w:tc>
          <w:tcPr>
            <w:tcW w:w="502"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itc</w:t>
            </w:r>
          </w:p>
        </w:tc>
        <w:tc>
          <w:tcPr>
            <w:tcW w:w="187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T-4060DSA</w:t>
            </w:r>
          </w:p>
        </w:tc>
        <w:tc>
          <w:tcPr>
            <w:tcW w:w="432"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w:t>
            </w:r>
          </w:p>
        </w:tc>
        <w:tc>
          <w:tcPr>
            <w:tcW w:w="318"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305"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rPr>
              <w:t>15</w:t>
            </w:r>
          </w:p>
        </w:tc>
        <w:tc>
          <w:tcPr>
            <w:tcW w:w="1092"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四通道纯后级功放</w:t>
            </w:r>
          </w:p>
        </w:tc>
        <w:tc>
          <w:tcPr>
            <w:tcW w:w="470"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台</w:t>
            </w:r>
          </w:p>
        </w:tc>
        <w:tc>
          <w:tcPr>
            <w:tcW w:w="502"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itc</w:t>
            </w:r>
          </w:p>
        </w:tc>
        <w:tc>
          <w:tcPr>
            <w:tcW w:w="187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T-4120DSA</w:t>
            </w:r>
          </w:p>
        </w:tc>
        <w:tc>
          <w:tcPr>
            <w:tcW w:w="432"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14</w:t>
            </w:r>
          </w:p>
        </w:tc>
        <w:tc>
          <w:tcPr>
            <w:tcW w:w="318"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305"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rPr>
              <w:t>16</w:t>
            </w:r>
          </w:p>
        </w:tc>
        <w:tc>
          <w:tcPr>
            <w:tcW w:w="1092"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定压功率放大器</w:t>
            </w:r>
          </w:p>
        </w:tc>
        <w:tc>
          <w:tcPr>
            <w:tcW w:w="470"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台</w:t>
            </w:r>
          </w:p>
        </w:tc>
        <w:tc>
          <w:tcPr>
            <w:tcW w:w="502"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itc</w:t>
            </w:r>
          </w:p>
        </w:tc>
        <w:tc>
          <w:tcPr>
            <w:tcW w:w="187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T-6500</w:t>
            </w:r>
          </w:p>
        </w:tc>
        <w:tc>
          <w:tcPr>
            <w:tcW w:w="432"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318"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305"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rPr>
              <w:t>17</w:t>
            </w:r>
          </w:p>
        </w:tc>
        <w:tc>
          <w:tcPr>
            <w:tcW w:w="1092"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定压功率放大器</w:t>
            </w:r>
          </w:p>
        </w:tc>
        <w:tc>
          <w:tcPr>
            <w:tcW w:w="470"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台</w:t>
            </w:r>
          </w:p>
        </w:tc>
        <w:tc>
          <w:tcPr>
            <w:tcW w:w="502"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itc</w:t>
            </w:r>
          </w:p>
        </w:tc>
        <w:tc>
          <w:tcPr>
            <w:tcW w:w="187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T-6650</w:t>
            </w:r>
          </w:p>
        </w:tc>
        <w:tc>
          <w:tcPr>
            <w:tcW w:w="432"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318"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305"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rPr>
              <w:t>18</w:t>
            </w:r>
          </w:p>
        </w:tc>
        <w:tc>
          <w:tcPr>
            <w:tcW w:w="1092"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室内天花扬声器</w:t>
            </w:r>
          </w:p>
        </w:tc>
        <w:tc>
          <w:tcPr>
            <w:tcW w:w="470"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502"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itc</w:t>
            </w:r>
          </w:p>
        </w:tc>
        <w:tc>
          <w:tcPr>
            <w:tcW w:w="187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T-104U</w:t>
            </w:r>
          </w:p>
        </w:tc>
        <w:tc>
          <w:tcPr>
            <w:tcW w:w="432"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788</w:t>
            </w:r>
          </w:p>
        </w:tc>
        <w:tc>
          <w:tcPr>
            <w:tcW w:w="318"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305"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rPr>
              <w:t>19</w:t>
            </w:r>
          </w:p>
        </w:tc>
        <w:tc>
          <w:tcPr>
            <w:tcW w:w="1092"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室内壁挂式扬声器</w:t>
            </w:r>
          </w:p>
        </w:tc>
        <w:tc>
          <w:tcPr>
            <w:tcW w:w="470"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502"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itc</w:t>
            </w:r>
          </w:p>
        </w:tc>
        <w:tc>
          <w:tcPr>
            <w:tcW w:w="187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T-601S</w:t>
            </w:r>
          </w:p>
        </w:tc>
        <w:tc>
          <w:tcPr>
            <w:tcW w:w="432"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153</w:t>
            </w:r>
          </w:p>
        </w:tc>
        <w:tc>
          <w:tcPr>
            <w:tcW w:w="318"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305"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rPr>
              <w:t>20</w:t>
            </w:r>
          </w:p>
        </w:tc>
        <w:tc>
          <w:tcPr>
            <w:tcW w:w="1092"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调音器（6W带强切）</w:t>
            </w:r>
          </w:p>
        </w:tc>
        <w:tc>
          <w:tcPr>
            <w:tcW w:w="470"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502"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itc</w:t>
            </w:r>
          </w:p>
        </w:tc>
        <w:tc>
          <w:tcPr>
            <w:tcW w:w="187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T-675C</w:t>
            </w:r>
          </w:p>
        </w:tc>
        <w:tc>
          <w:tcPr>
            <w:tcW w:w="432"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42</w:t>
            </w:r>
          </w:p>
        </w:tc>
        <w:tc>
          <w:tcPr>
            <w:tcW w:w="318"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305"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rPr>
              <w:t>21</w:t>
            </w:r>
          </w:p>
        </w:tc>
        <w:tc>
          <w:tcPr>
            <w:tcW w:w="1092"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功放检测切换器</w:t>
            </w:r>
          </w:p>
        </w:tc>
        <w:tc>
          <w:tcPr>
            <w:tcW w:w="470"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台</w:t>
            </w:r>
          </w:p>
        </w:tc>
        <w:tc>
          <w:tcPr>
            <w:tcW w:w="502"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itc</w:t>
            </w:r>
          </w:p>
        </w:tc>
        <w:tc>
          <w:tcPr>
            <w:tcW w:w="187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T-6281F</w:t>
            </w:r>
          </w:p>
        </w:tc>
        <w:tc>
          <w:tcPr>
            <w:tcW w:w="432"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10</w:t>
            </w:r>
          </w:p>
        </w:tc>
        <w:tc>
          <w:tcPr>
            <w:tcW w:w="318"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305"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23</w:t>
            </w:r>
          </w:p>
        </w:tc>
        <w:tc>
          <w:tcPr>
            <w:tcW w:w="1092"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标准广播机柜</w:t>
            </w:r>
          </w:p>
        </w:tc>
        <w:tc>
          <w:tcPr>
            <w:tcW w:w="470"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台</w:t>
            </w:r>
          </w:p>
        </w:tc>
        <w:tc>
          <w:tcPr>
            <w:tcW w:w="502"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itc</w:t>
            </w:r>
          </w:p>
        </w:tc>
        <w:tc>
          <w:tcPr>
            <w:tcW w:w="187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T-6039B</w:t>
            </w:r>
          </w:p>
        </w:tc>
        <w:tc>
          <w:tcPr>
            <w:tcW w:w="432"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w:t>
            </w:r>
          </w:p>
        </w:tc>
        <w:tc>
          <w:tcPr>
            <w:tcW w:w="318"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5000" w:type="pct"/>
            <w:gridSpan w:val="7"/>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hAnsi="宋体" w:cs="宋体"/>
                <w:sz w:val="21"/>
                <w:szCs w:val="21"/>
                <w:highlight w:val="none"/>
                <w:lang w:eastAsia="zh-CN"/>
              </w:rPr>
              <w:t>（</w:t>
            </w:r>
            <w:r>
              <w:rPr>
                <w:rFonts w:hint="eastAsia" w:hAnsi="宋体" w:cs="宋体"/>
                <w:sz w:val="21"/>
                <w:szCs w:val="21"/>
                <w:highlight w:val="none"/>
                <w:lang w:val="en-US" w:eastAsia="zh-CN"/>
              </w:rPr>
              <w:t>二</w:t>
            </w:r>
            <w:r>
              <w:rPr>
                <w:rFonts w:hint="eastAsia" w:hAnsi="宋体" w:cs="宋体"/>
                <w:sz w:val="21"/>
                <w:szCs w:val="21"/>
                <w:highlight w:val="none"/>
                <w:lang w:eastAsia="zh-CN"/>
              </w:rPr>
              <w:t>）</w:t>
            </w:r>
            <w:r>
              <w:rPr>
                <w:rFonts w:hint="eastAsia" w:ascii="宋体" w:hAnsi="宋体" w:eastAsia="宋体" w:cs="宋体"/>
                <w:sz w:val="21"/>
                <w:szCs w:val="21"/>
                <w:highlight w:val="none"/>
              </w:rPr>
              <w:t>室外公共/应急广播系统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305"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eastAsia="zh-CN"/>
              </w:rPr>
            </w:pPr>
            <w:r>
              <w:rPr>
                <w:rFonts w:hint="eastAsia" w:hAnsi="宋体" w:cs="宋体"/>
                <w:sz w:val="21"/>
                <w:szCs w:val="21"/>
                <w:highlight w:val="none"/>
                <w:lang w:val="en-US" w:eastAsia="zh-CN"/>
              </w:rPr>
              <w:t>1</w:t>
            </w:r>
          </w:p>
        </w:tc>
        <w:tc>
          <w:tcPr>
            <w:tcW w:w="1092"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室外草地音箱（30W）</w:t>
            </w:r>
          </w:p>
        </w:tc>
        <w:tc>
          <w:tcPr>
            <w:tcW w:w="470"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502"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itc</w:t>
            </w:r>
          </w:p>
        </w:tc>
        <w:tc>
          <w:tcPr>
            <w:tcW w:w="187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T-300J</w:t>
            </w:r>
          </w:p>
        </w:tc>
        <w:tc>
          <w:tcPr>
            <w:tcW w:w="432"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28</w:t>
            </w:r>
          </w:p>
        </w:tc>
        <w:tc>
          <w:tcPr>
            <w:tcW w:w="318"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p>
        </w:tc>
      </w:tr>
    </w:tbl>
    <w:p>
      <w:pPr>
        <w:pStyle w:val="45"/>
        <w:numPr>
          <w:ilvl w:val="0"/>
          <w:numId w:val="0"/>
        </w:numPr>
        <w:tabs>
          <w:tab w:val="left" w:pos="540"/>
        </w:tabs>
        <w:adjustRightInd w:val="0"/>
        <w:snapToGrid w:val="0"/>
        <w:spacing w:line="360" w:lineRule="auto"/>
        <w:ind w:firstLine="420" w:firstLineChars="200"/>
        <w:rPr>
          <w:rFonts w:hint="eastAsia" w:ascii="宋体" w:hAnsi="宋体" w:eastAsia="宋体" w:cs="宋体"/>
          <w:b w:val="0"/>
          <w:bCs/>
          <w:sz w:val="21"/>
          <w:szCs w:val="21"/>
          <w:highlight w:val="none"/>
          <w:lang w:val="en-US" w:eastAsia="zh-CN"/>
        </w:rPr>
      </w:pPr>
    </w:p>
    <w:p>
      <w:pPr>
        <w:pStyle w:val="45"/>
        <w:numPr>
          <w:ilvl w:val="0"/>
          <w:numId w:val="0"/>
        </w:numPr>
        <w:tabs>
          <w:tab w:val="left" w:pos="540"/>
        </w:tabs>
        <w:adjustRightInd w:val="0"/>
        <w:snapToGrid w:val="0"/>
        <w:spacing w:line="360" w:lineRule="auto"/>
        <w:ind w:firstLine="420" w:firstLineChars="200"/>
        <w:rPr>
          <w:rFonts w:hint="eastAsia" w:hAnsi="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（5）门禁一卡通管理系统</w:t>
      </w:r>
      <w:r>
        <w:rPr>
          <w:rFonts w:hint="eastAsia" w:hAnsi="宋体" w:cs="宋体"/>
          <w:b w:val="0"/>
          <w:bCs/>
          <w:sz w:val="21"/>
          <w:szCs w:val="21"/>
          <w:highlight w:val="none"/>
          <w:lang w:val="en-US" w:eastAsia="zh-CN"/>
        </w:rPr>
        <w:t>包括</w:t>
      </w:r>
      <w:r>
        <w:rPr>
          <w:rFonts w:hint="eastAsia" w:ascii="宋体" w:hAnsi="宋体" w:eastAsia="宋体" w:cs="宋体"/>
          <w:b w:val="0"/>
          <w:bCs/>
          <w:sz w:val="21"/>
          <w:szCs w:val="21"/>
          <w:highlight w:val="none"/>
          <w:lang w:val="en-US" w:eastAsia="zh-CN"/>
        </w:rPr>
        <w:t>门禁控制器、读卡器、开门按钮</w:t>
      </w:r>
      <w:r>
        <w:rPr>
          <w:rFonts w:hint="eastAsia" w:hAnsi="宋体" w:cs="宋体"/>
          <w:b w:val="0"/>
          <w:bCs/>
          <w:sz w:val="21"/>
          <w:szCs w:val="21"/>
          <w:highlight w:val="none"/>
          <w:lang w:val="en-US" w:eastAsia="zh-CN"/>
        </w:rPr>
        <w:t>、</w:t>
      </w:r>
      <w:r>
        <w:rPr>
          <w:rFonts w:hint="eastAsia" w:ascii="宋体" w:hAnsi="宋体" w:eastAsia="宋体" w:cs="宋体"/>
          <w:sz w:val="21"/>
          <w:szCs w:val="21"/>
          <w:highlight w:val="none"/>
        </w:rPr>
        <w:t>数据库</w:t>
      </w:r>
      <w:r>
        <w:rPr>
          <w:rFonts w:hint="eastAsia" w:hAnsi="宋体" w:cs="宋体"/>
          <w:b w:val="0"/>
          <w:bCs/>
          <w:sz w:val="21"/>
          <w:szCs w:val="21"/>
          <w:highlight w:val="none"/>
          <w:lang w:val="en-US" w:eastAsia="zh-CN"/>
        </w:rPr>
        <w:t>服务器、</w:t>
      </w:r>
      <w:r>
        <w:rPr>
          <w:rFonts w:hint="eastAsia" w:ascii="宋体" w:hAnsi="宋体" w:eastAsia="宋体" w:cs="宋体"/>
          <w:sz w:val="21"/>
          <w:szCs w:val="21"/>
          <w:highlight w:val="none"/>
        </w:rPr>
        <w:t>门禁系统管理</w:t>
      </w:r>
      <w:r>
        <w:rPr>
          <w:rFonts w:hint="eastAsia" w:hAnsi="宋体" w:cs="宋体"/>
          <w:b w:val="0"/>
          <w:bCs/>
          <w:sz w:val="21"/>
          <w:szCs w:val="21"/>
          <w:highlight w:val="none"/>
          <w:lang w:val="en-US" w:eastAsia="zh-CN"/>
        </w:rPr>
        <w:t>软件</w:t>
      </w:r>
      <w:r>
        <w:rPr>
          <w:rFonts w:hint="eastAsia" w:ascii="宋体" w:hAnsi="宋体" w:eastAsia="宋体" w:cs="宋体"/>
          <w:b w:val="0"/>
          <w:bCs/>
          <w:sz w:val="21"/>
          <w:szCs w:val="21"/>
          <w:highlight w:val="none"/>
          <w:lang w:val="en-US" w:eastAsia="zh-CN"/>
        </w:rPr>
        <w:t>等</w:t>
      </w:r>
      <w:r>
        <w:rPr>
          <w:rFonts w:hint="eastAsia" w:hAnsi="宋体" w:cs="宋体"/>
          <w:b w:val="0"/>
          <w:bCs/>
          <w:sz w:val="21"/>
          <w:szCs w:val="21"/>
          <w:highlight w:val="none"/>
          <w:lang w:val="en-US" w:eastAsia="zh-CN"/>
        </w:rPr>
        <w:t>。</w:t>
      </w:r>
    </w:p>
    <w:p>
      <w:pPr>
        <w:pStyle w:val="45"/>
        <w:numPr>
          <w:ilvl w:val="0"/>
          <w:numId w:val="0"/>
        </w:numPr>
        <w:tabs>
          <w:tab w:val="left" w:pos="540"/>
        </w:tabs>
        <w:adjustRightInd w:val="0"/>
        <w:snapToGrid w:val="0"/>
        <w:spacing w:line="360" w:lineRule="auto"/>
        <w:ind w:firstLine="420" w:firstLineChars="200"/>
        <w:rPr>
          <w:rFonts w:hint="eastAsia" w:ascii="宋体" w:hAnsi="宋体" w:eastAsia="宋体" w:cs="宋体"/>
          <w:b w:val="0"/>
          <w:bCs/>
          <w:sz w:val="21"/>
          <w:szCs w:val="21"/>
          <w:highlight w:val="none"/>
          <w:lang w:val="en-US" w:eastAsia="zh-CN"/>
        </w:rPr>
      </w:pPr>
      <w:r>
        <w:rPr>
          <w:rFonts w:hint="eastAsia" w:ascii="宋体" w:hAnsi="宋体" w:eastAsia="宋体" w:cs="宋体"/>
          <w:sz w:val="21"/>
          <w:szCs w:val="21"/>
          <w:highlight w:val="none"/>
        </w:rPr>
        <w:t>门禁一卡通</w:t>
      </w:r>
      <w:r>
        <w:rPr>
          <w:rFonts w:hint="eastAsia" w:ascii="宋体" w:hAnsi="宋体" w:eastAsia="宋体" w:cs="宋体"/>
          <w:b w:val="0"/>
          <w:bCs/>
          <w:sz w:val="21"/>
          <w:szCs w:val="21"/>
          <w:highlight w:val="none"/>
          <w:lang w:val="en-US" w:eastAsia="zh-CN"/>
        </w:rPr>
        <w:t>管理</w:t>
      </w:r>
      <w:r>
        <w:rPr>
          <w:rFonts w:hint="eastAsia" w:ascii="宋体" w:hAnsi="宋体" w:eastAsia="宋体" w:cs="宋体"/>
          <w:sz w:val="21"/>
          <w:szCs w:val="21"/>
          <w:highlight w:val="none"/>
        </w:rPr>
        <w:t>系统清单</w:t>
      </w:r>
      <w:r>
        <w:rPr>
          <w:rFonts w:hint="eastAsia" w:ascii="宋体" w:hAnsi="宋体" w:eastAsia="宋体" w:cs="宋体"/>
          <w:sz w:val="21"/>
          <w:szCs w:val="21"/>
          <w:highlight w:val="none"/>
          <w:lang w:eastAsia="zh-CN"/>
        </w:rPr>
        <w:t>：</w:t>
      </w:r>
    </w:p>
    <w:tbl>
      <w:tblPr>
        <w:tblStyle w:val="88"/>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
        <w:gridCol w:w="2225"/>
        <w:gridCol w:w="937"/>
        <w:gridCol w:w="1000"/>
        <w:gridCol w:w="3738"/>
        <w:gridCol w:w="862"/>
        <w:gridCol w:w="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80" w:type="pct"/>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rPr>
              <w:t>序号</w:t>
            </w:r>
          </w:p>
        </w:tc>
        <w:tc>
          <w:tcPr>
            <w:tcW w:w="1117" w:type="pct"/>
            <w:shd w:val="clear" w:color="000000" w:fill="FFFFFF"/>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名称</w:t>
            </w:r>
          </w:p>
        </w:tc>
        <w:tc>
          <w:tcPr>
            <w:tcW w:w="470" w:type="pct"/>
            <w:shd w:val="clear" w:color="000000" w:fill="FFFFFF"/>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单位</w:t>
            </w:r>
          </w:p>
        </w:tc>
        <w:tc>
          <w:tcPr>
            <w:tcW w:w="502" w:type="pct"/>
            <w:shd w:val="clear" w:color="000000" w:fill="FFFFFF"/>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品牌</w:t>
            </w:r>
          </w:p>
        </w:tc>
        <w:tc>
          <w:tcPr>
            <w:tcW w:w="1877" w:type="pct"/>
            <w:shd w:val="clear" w:color="000000" w:fill="FFFFFF"/>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型号</w:t>
            </w:r>
            <w:r>
              <w:rPr>
                <w:rFonts w:hint="eastAsia" w:hAnsi="宋体" w:cs="宋体"/>
                <w:color w:val="000000"/>
                <w:kern w:val="0"/>
                <w:sz w:val="21"/>
                <w:szCs w:val="21"/>
                <w:highlight w:val="none"/>
                <w:lang w:eastAsia="zh-CN"/>
              </w:rPr>
              <w:t>（</w:t>
            </w:r>
            <w:r>
              <w:rPr>
                <w:rFonts w:hint="eastAsia" w:hAnsi="宋体" w:cs="宋体"/>
                <w:color w:val="000000"/>
                <w:kern w:val="0"/>
                <w:sz w:val="21"/>
                <w:szCs w:val="21"/>
                <w:highlight w:val="none"/>
                <w:lang w:val="en-US" w:eastAsia="zh-CN"/>
              </w:rPr>
              <w:t>规格</w:t>
            </w:r>
            <w:r>
              <w:rPr>
                <w:rFonts w:hint="eastAsia" w:hAnsi="宋体" w:cs="宋体"/>
                <w:color w:val="000000"/>
                <w:kern w:val="0"/>
                <w:sz w:val="21"/>
                <w:szCs w:val="21"/>
                <w:highlight w:val="none"/>
                <w:lang w:eastAsia="zh-CN"/>
              </w:rPr>
              <w:t>）</w:t>
            </w:r>
          </w:p>
        </w:tc>
        <w:tc>
          <w:tcPr>
            <w:tcW w:w="433" w:type="pct"/>
            <w:shd w:val="clear" w:color="000000" w:fill="FFFFFF"/>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hAnsi="宋体" w:cs="宋体"/>
                <w:sz w:val="21"/>
                <w:szCs w:val="21"/>
                <w:highlight w:val="none"/>
                <w:lang w:val="en-US" w:eastAsia="zh-CN"/>
              </w:rPr>
              <w:t>数</w:t>
            </w:r>
            <w:r>
              <w:rPr>
                <w:rFonts w:hint="eastAsia" w:ascii="宋体" w:hAnsi="宋体" w:eastAsia="宋体" w:cs="宋体"/>
                <w:sz w:val="21"/>
                <w:szCs w:val="21"/>
                <w:highlight w:val="none"/>
              </w:rPr>
              <w:t>量</w:t>
            </w:r>
          </w:p>
        </w:tc>
        <w:tc>
          <w:tcPr>
            <w:tcW w:w="317" w:type="pct"/>
            <w:shd w:val="clear" w:color="000000" w:fill="FFFFFF"/>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5000" w:type="pct"/>
            <w:gridSpan w:val="7"/>
            <w:shd w:val="clear" w:color="000000" w:fill="FFFFFF"/>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eastAsia="zh-CN"/>
              </w:rPr>
            </w:pPr>
            <w:r>
              <w:rPr>
                <w:rFonts w:hint="eastAsia" w:hAnsi="宋体" w:cs="宋体"/>
                <w:sz w:val="21"/>
                <w:szCs w:val="21"/>
                <w:highlight w:val="none"/>
                <w:lang w:eastAsia="zh-CN"/>
              </w:rPr>
              <w:t>（</w:t>
            </w:r>
            <w:r>
              <w:rPr>
                <w:rFonts w:hint="eastAsia" w:hAnsi="宋体" w:cs="宋体"/>
                <w:sz w:val="21"/>
                <w:szCs w:val="21"/>
                <w:highlight w:val="none"/>
                <w:lang w:val="en-US" w:eastAsia="zh-CN"/>
              </w:rPr>
              <w:t>一</w:t>
            </w:r>
            <w:r>
              <w:rPr>
                <w:rFonts w:hint="eastAsia" w:hAnsi="宋体" w:cs="宋体"/>
                <w:sz w:val="21"/>
                <w:szCs w:val="21"/>
                <w:highlight w:val="none"/>
                <w:lang w:eastAsia="zh-CN"/>
              </w:rPr>
              <w:t>）</w:t>
            </w:r>
            <w:r>
              <w:rPr>
                <w:rFonts w:hint="eastAsia" w:ascii="宋体" w:hAnsi="宋体" w:eastAsia="宋体" w:cs="宋体"/>
                <w:sz w:val="21"/>
                <w:szCs w:val="21"/>
                <w:highlight w:val="none"/>
              </w:rPr>
              <w:t>地上出入口控制</w:t>
            </w:r>
            <w:r>
              <w:rPr>
                <w:rFonts w:hint="eastAsia" w:hAnsi="宋体" w:cs="宋体"/>
                <w:sz w:val="21"/>
                <w:szCs w:val="21"/>
                <w:highlight w:val="none"/>
                <w:lang w:eastAsia="zh-CN"/>
              </w:rPr>
              <w:t>（</w:t>
            </w:r>
            <w:r>
              <w:rPr>
                <w:rFonts w:hint="eastAsia" w:ascii="宋体" w:hAnsi="宋体" w:eastAsia="宋体" w:cs="宋体"/>
                <w:sz w:val="21"/>
                <w:szCs w:val="21"/>
                <w:highlight w:val="none"/>
              </w:rPr>
              <w:t>一卡通</w:t>
            </w:r>
            <w:r>
              <w:rPr>
                <w:rFonts w:hint="eastAsia" w:hAnsi="宋体" w:cs="宋体"/>
                <w:sz w:val="21"/>
                <w:szCs w:val="21"/>
                <w:highlight w:val="none"/>
                <w:lang w:eastAsia="zh-CN"/>
              </w:rPr>
              <w:t>）</w:t>
            </w:r>
            <w:r>
              <w:rPr>
                <w:rFonts w:hint="eastAsia" w:ascii="宋体" w:hAnsi="宋体" w:eastAsia="宋体" w:cs="宋体"/>
                <w:sz w:val="21"/>
                <w:szCs w:val="21"/>
                <w:highlight w:val="none"/>
              </w:rPr>
              <w:t>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80"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color w:val="000000"/>
                <w:kern w:val="0"/>
                <w:sz w:val="21"/>
                <w:szCs w:val="21"/>
                <w:highlight w:val="none"/>
              </w:rPr>
              <w:t>1</w:t>
            </w:r>
          </w:p>
        </w:tc>
        <w:tc>
          <w:tcPr>
            <w:tcW w:w="1117" w:type="pct"/>
            <w:shd w:val="clear" w:color="000000" w:fill="FFFFFF"/>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数据库服务器</w:t>
            </w:r>
          </w:p>
        </w:tc>
        <w:tc>
          <w:tcPr>
            <w:tcW w:w="470" w:type="pct"/>
            <w:shd w:val="clear" w:color="000000" w:fill="FFFFFF"/>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台</w:t>
            </w:r>
          </w:p>
        </w:tc>
        <w:tc>
          <w:tcPr>
            <w:tcW w:w="502" w:type="pct"/>
            <w:shd w:val="clear" w:color="000000" w:fill="FFFFFF"/>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戴尔</w:t>
            </w:r>
          </w:p>
        </w:tc>
        <w:tc>
          <w:tcPr>
            <w:tcW w:w="1877" w:type="pct"/>
            <w:shd w:val="clear" w:color="000000" w:fill="FFFFFF"/>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PowerEdge R740</w:t>
            </w:r>
          </w:p>
        </w:tc>
        <w:tc>
          <w:tcPr>
            <w:tcW w:w="433" w:type="pct"/>
            <w:shd w:val="clear" w:color="000000" w:fill="FFFFFF"/>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317" w:type="pct"/>
            <w:shd w:val="clear" w:color="000000" w:fill="FFFFFF"/>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eastAsia="zh-CN"/>
              </w:rPr>
            </w:pPr>
            <w:r>
              <w:rPr>
                <w:rFonts w:hint="eastAsia" w:hAnsi="宋体" w:cs="宋体"/>
                <w:sz w:val="21"/>
                <w:szCs w:val="21"/>
                <w:highlight w:val="none"/>
                <w:lang w:eastAsia="zh-CN"/>
              </w:rPr>
              <w:t>南屏主院区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80"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color w:val="000000"/>
                <w:kern w:val="0"/>
                <w:sz w:val="21"/>
                <w:szCs w:val="21"/>
                <w:highlight w:val="none"/>
              </w:rPr>
              <w:t>2</w:t>
            </w:r>
          </w:p>
        </w:tc>
        <w:tc>
          <w:tcPr>
            <w:tcW w:w="1117" w:type="pct"/>
            <w:shd w:val="clear" w:color="000000" w:fill="FFFFFF"/>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数据库</w:t>
            </w:r>
          </w:p>
        </w:tc>
        <w:tc>
          <w:tcPr>
            <w:tcW w:w="470" w:type="pct"/>
            <w:shd w:val="clear" w:color="000000" w:fill="FFFFFF"/>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套</w:t>
            </w:r>
          </w:p>
        </w:tc>
        <w:tc>
          <w:tcPr>
            <w:tcW w:w="502" w:type="pct"/>
            <w:shd w:val="clear" w:color="000000" w:fill="FFFFFF"/>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微软</w:t>
            </w:r>
          </w:p>
        </w:tc>
        <w:tc>
          <w:tcPr>
            <w:tcW w:w="1877" w:type="pct"/>
            <w:shd w:val="clear" w:color="000000" w:fill="FFFFFF"/>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Sql svr 2012标准版5用户嵌入式</w:t>
            </w:r>
          </w:p>
        </w:tc>
        <w:tc>
          <w:tcPr>
            <w:tcW w:w="433" w:type="pct"/>
            <w:shd w:val="clear" w:color="000000" w:fill="FFFFFF"/>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317" w:type="pct"/>
            <w:shd w:val="clear" w:color="000000" w:fill="FFFFFF"/>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eastAsia="zh-CN"/>
              </w:rPr>
            </w:pPr>
            <w:r>
              <w:rPr>
                <w:rFonts w:hint="eastAsia" w:hAnsi="宋体" w:cs="宋体"/>
                <w:sz w:val="21"/>
                <w:szCs w:val="21"/>
                <w:highlight w:val="none"/>
                <w:lang w:eastAsia="zh-CN"/>
              </w:rPr>
              <w:t>南屏主院区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80"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color w:val="000000"/>
                <w:kern w:val="0"/>
                <w:sz w:val="21"/>
                <w:szCs w:val="21"/>
                <w:highlight w:val="none"/>
              </w:rPr>
              <w:t>3</w:t>
            </w:r>
          </w:p>
        </w:tc>
        <w:tc>
          <w:tcPr>
            <w:tcW w:w="1117" w:type="pct"/>
            <w:shd w:val="clear" w:color="000000" w:fill="FFFFFF"/>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门禁系统管理软件</w:t>
            </w:r>
          </w:p>
        </w:tc>
        <w:tc>
          <w:tcPr>
            <w:tcW w:w="470" w:type="pct"/>
            <w:shd w:val="clear" w:color="000000" w:fill="FFFFFF"/>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套</w:t>
            </w:r>
          </w:p>
        </w:tc>
        <w:tc>
          <w:tcPr>
            <w:tcW w:w="502" w:type="pct"/>
            <w:shd w:val="clear" w:color="000000" w:fill="FFFFFF"/>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中控</w:t>
            </w:r>
          </w:p>
        </w:tc>
        <w:tc>
          <w:tcPr>
            <w:tcW w:w="1877" w:type="pct"/>
            <w:shd w:val="clear" w:color="000000" w:fill="FFFFFF"/>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百傲瑞达V5000</w:t>
            </w:r>
          </w:p>
        </w:tc>
        <w:tc>
          <w:tcPr>
            <w:tcW w:w="433" w:type="pct"/>
            <w:shd w:val="clear" w:color="000000" w:fill="FFFFFF"/>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317" w:type="pct"/>
            <w:shd w:val="clear" w:color="000000" w:fill="FFFFFF"/>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eastAsia="zh-CN"/>
              </w:rPr>
            </w:pPr>
            <w:r>
              <w:rPr>
                <w:rFonts w:hint="eastAsia" w:hAnsi="宋体" w:cs="宋体"/>
                <w:sz w:val="21"/>
                <w:szCs w:val="21"/>
                <w:highlight w:val="none"/>
                <w:lang w:eastAsia="zh-CN"/>
              </w:rPr>
              <w:t>南屏主院区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80"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color w:val="000000"/>
                <w:kern w:val="0"/>
                <w:sz w:val="21"/>
                <w:szCs w:val="21"/>
                <w:highlight w:val="none"/>
              </w:rPr>
              <w:t>4</w:t>
            </w:r>
          </w:p>
        </w:tc>
        <w:tc>
          <w:tcPr>
            <w:tcW w:w="1117" w:type="pct"/>
            <w:shd w:val="clear" w:color="000000" w:fill="FFFFFF"/>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CPU发卡机</w:t>
            </w:r>
          </w:p>
        </w:tc>
        <w:tc>
          <w:tcPr>
            <w:tcW w:w="470" w:type="pct"/>
            <w:shd w:val="clear" w:color="000000" w:fill="FFFFFF"/>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台</w:t>
            </w:r>
          </w:p>
        </w:tc>
        <w:tc>
          <w:tcPr>
            <w:tcW w:w="502" w:type="pct"/>
            <w:shd w:val="clear" w:color="000000" w:fill="FFFFFF"/>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中控</w:t>
            </w:r>
          </w:p>
        </w:tc>
        <w:tc>
          <w:tcPr>
            <w:tcW w:w="1877" w:type="pct"/>
            <w:shd w:val="clear" w:color="000000" w:fill="FFFFFF"/>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CR30G</w:t>
            </w:r>
          </w:p>
        </w:tc>
        <w:tc>
          <w:tcPr>
            <w:tcW w:w="433" w:type="pct"/>
            <w:shd w:val="clear" w:color="000000" w:fill="FFFFFF"/>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317" w:type="pct"/>
            <w:shd w:val="clear" w:color="000000" w:fill="FFFFFF"/>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eastAsia="zh-CN"/>
              </w:rPr>
            </w:pPr>
            <w:r>
              <w:rPr>
                <w:rFonts w:hint="eastAsia" w:hAnsi="宋体" w:cs="宋体"/>
                <w:sz w:val="21"/>
                <w:szCs w:val="21"/>
                <w:highlight w:val="none"/>
                <w:lang w:eastAsia="zh-CN"/>
              </w:rPr>
              <w:t>南屏主院区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80"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color w:val="000000"/>
                <w:kern w:val="0"/>
                <w:sz w:val="21"/>
                <w:szCs w:val="21"/>
                <w:highlight w:val="none"/>
              </w:rPr>
              <w:t>5</w:t>
            </w:r>
          </w:p>
        </w:tc>
        <w:tc>
          <w:tcPr>
            <w:tcW w:w="1117" w:type="pct"/>
            <w:shd w:val="clear" w:color="000000" w:fill="FFFFFF"/>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国密CPU密钥管理系统</w:t>
            </w:r>
          </w:p>
        </w:tc>
        <w:tc>
          <w:tcPr>
            <w:tcW w:w="470" w:type="pct"/>
            <w:shd w:val="clear" w:color="000000" w:fill="FFFFFF"/>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套</w:t>
            </w:r>
          </w:p>
        </w:tc>
        <w:tc>
          <w:tcPr>
            <w:tcW w:w="502" w:type="pct"/>
            <w:shd w:val="clear" w:color="000000" w:fill="FFFFFF"/>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中控</w:t>
            </w:r>
          </w:p>
        </w:tc>
        <w:tc>
          <w:tcPr>
            <w:tcW w:w="1877" w:type="pct"/>
            <w:shd w:val="clear" w:color="000000" w:fill="FFFFFF"/>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CD310MWG/国密CPU母卡/子卡</w:t>
            </w:r>
          </w:p>
        </w:tc>
        <w:tc>
          <w:tcPr>
            <w:tcW w:w="433" w:type="pct"/>
            <w:shd w:val="clear" w:color="000000" w:fill="FFFFFF"/>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317" w:type="pct"/>
            <w:shd w:val="clear" w:color="000000" w:fill="FFFFFF"/>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eastAsia="zh-CN"/>
              </w:rPr>
            </w:pPr>
            <w:r>
              <w:rPr>
                <w:rFonts w:hint="eastAsia" w:hAnsi="宋体" w:cs="宋体"/>
                <w:sz w:val="21"/>
                <w:szCs w:val="21"/>
                <w:highlight w:val="none"/>
                <w:lang w:eastAsia="zh-CN"/>
              </w:rPr>
              <w:t>南屏主院区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80"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color w:val="000000"/>
                <w:kern w:val="0"/>
                <w:sz w:val="21"/>
                <w:szCs w:val="21"/>
                <w:highlight w:val="none"/>
              </w:rPr>
              <w:t>6</w:t>
            </w:r>
          </w:p>
        </w:tc>
        <w:tc>
          <w:tcPr>
            <w:tcW w:w="1117" w:type="pct"/>
            <w:shd w:val="clear" w:color="000000" w:fill="FFFFFF"/>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出入口控制工作站</w:t>
            </w:r>
          </w:p>
        </w:tc>
        <w:tc>
          <w:tcPr>
            <w:tcW w:w="470" w:type="pct"/>
            <w:shd w:val="clear" w:color="000000" w:fill="FFFFFF"/>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套</w:t>
            </w:r>
          </w:p>
        </w:tc>
        <w:tc>
          <w:tcPr>
            <w:tcW w:w="502" w:type="pct"/>
            <w:shd w:val="clear" w:color="000000" w:fill="FFFFFF"/>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戴尔</w:t>
            </w:r>
          </w:p>
        </w:tc>
        <w:tc>
          <w:tcPr>
            <w:tcW w:w="1877" w:type="pct"/>
            <w:shd w:val="clear" w:color="000000" w:fill="FFFFFF"/>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Precision 3630</w:t>
            </w:r>
          </w:p>
        </w:tc>
        <w:tc>
          <w:tcPr>
            <w:tcW w:w="433" w:type="pct"/>
            <w:shd w:val="clear" w:color="000000" w:fill="FFFFFF"/>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317" w:type="pct"/>
            <w:shd w:val="clear" w:color="000000" w:fill="FFFFFF"/>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eastAsia="zh-CN"/>
              </w:rPr>
            </w:pPr>
            <w:r>
              <w:rPr>
                <w:rFonts w:hint="eastAsia" w:hAnsi="宋体" w:cs="宋体"/>
                <w:sz w:val="21"/>
                <w:szCs w:val="21"/>
                <w:highlight w:val="none"/>
                <w:lang w:eastAsia="zh-CN"/>
              </w:rPr>
              <w:t>南屏主院区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80"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color w:val="000000"/>
                <w:kern w:val="0"/>
                <w:sz w:val="21"/>
                <w:szCs w:val="21"/>
                <w:highlight w:val="none"/>
              </w:rPr>
              <w:t>7</w:t>
            </w:r>
          </w:p>
        </w:tc>
        <w:tc>
          <w:tcPr>
            <w:tcW w:w="1117" w:type="pct"/>
            <w:shd w:val="clear" w:color="000000" w:fill="FFFFFF"/>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非接触式CPU卡</w:t>
            </w:r>
          </w:p>
        </w:tc>
        <w:tc>
          <w:tcPr>
            <w:tcW w:w="470" w:type="pct"/>
            <w:shd w:val="clear" w:color="000000" w:fill="FFFFFF"/>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张</w:t>
            </w:r>
          </w:p>
        </w:tc>
        <w:tc>
          <w:tcPr>
            <w:tcW w:w="502" w:type="pct"/>
            <w:shd w:val="clear" w:color="000000" w:fill="FFFFFF"/>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中控</w:t>
            </w:r>
          </w:p>
        </w:tc>
        <w:tc>
          <w:tcPr>
            <w:tcW w:w="1877" w:type="pct"/>
            <w:shd w:val="clear" w:color="000000" w:fill="FFFFFF"/>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国密用户</w:t>
            </w:r>
          </w:p>
        </w:tc>
        <w:tc>
          <w:tcPr>
            <w:tcW w:w="433" w:type="pct"/>
            <w:shd w:val="clear" w:color="000000" w:fill="FFFFFF"/>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300</w:t>
            </w:r>
          </w:p>
        </w:tc>
        <w:tc>
          <w:tcPr>
            <w:tcW w:w="317" w:type="pct"/>
            <w:shd w:val="clear" w:color="000000" w:fill="FFFFFF"/>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eastAsia="zh-CN"/>
              </w:rPr>
            </w:pPr>
            <w:r>
              <w:rPr>
                <w:rFonts w:hint="eastAsia" w:hAnsi="宋体" w:cs="宋体"/>
                <w:sz w:val="21"/>
                <w:szCs w:val="21"/>
                <w:highlight w:val="none"/>
                <w:lang w:eastAsia="zh-CN"/>
              </w:rPr>
              <w:t>南屏主院区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80"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color w:val="000000"/>
                <w:kern w:val="0"/>
                <w:sz w:val="21"/>
                <w:szCs w:val="21"/>
                <w:highlight w:val="none"/>
              </w:rPr>
              <w:t>8</w:t>
            </w:r>
          </w:p>
        </w:tc>
        <w:tc>
          <w:tcPr>
            <w:tcW w:w="1117" w:type="pct"/>
            <w:shd w:val="clear" w:color="000000" w:fill="FFFFFF"/>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单向单门门禁控制器</w:t>
            </w:r>
          </w:p>
        </w:tc>
        <w:tc>
          <w:tcPr>
            <w:tcW w:w="470" w:type="pct"/>
            <w:shd w:val="clear" w:color="000000" w:fill="FFFFFF"/>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台</w:t>
            </w:r>
          </w:p>
        </w:tc>
        <w:tc>
          <w:tcPr>
            <w:tcW w:w="502" w:type="pct"/>
            <w:shd w:val="clear" w:color="000000" w:fill="FFFFFF"/>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中控</w:t>
            </w:r>
          </w:p>
        </w:tc>
        <w:tc>
          <w:tcPr>
            <w:tcW w:w="1877" w:type="pct"/>
            <w:shd w:val="clear" w:color="000000" w:fill="FFFFFF"/>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K2-100铁箱A</w:t>
            </w:r>
          </w:p>
        </w:tc>
        <w:tc>
          <w:tcPr>
            <w:tcW w:w="433" w:type="pct"/>
            <w:shd w:val="clear" w:color="000000" w:fill="FFFFFF"/>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317" w:type="pct"/>
            <w:shd w:val="clear" w:color="000000" w:fill="FFFFFF"/>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eastAsia="zh-CN"/>
              </w:rPr>
            </w:pPr>
            <w:r>
              <w:rPr>
                <w:rFonts w:hint="eastAsia" w:hAnsi="宋体" w:cs="宋体"/>
                <w:sz w:val="21"/>
                <w:szCs w:val="21"/>
                <w:highlight w:val="none"/>
                <w:lang w:eastAsia="zh-CN"/>
              </w:rPr>
              <w:t>南屏主院区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80"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color w:val="000000"/>
                <w:kern w:val="0"/>
                <w:sz w:val="21"/>
                <w:szCs w:val="21"/>
                <w:highlight w:val="none"/>
              </w:rPr>
              <w:t>9</w:t>
            </w:r>
          </w:p>
        </w:tc>
        <w:tc>
          <w:tcPr>
            <w:tcW w:w="1117" w:type="pct"/>
            <w:shd w:val="clear" w:color="000000" w:fill="FFFFFF"/>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单向四门门禁控制器</w:t>
            </w:r>
          </w:p>
        </w:tc>
        <w:tc>
          <w:tcPr>
            <w:tcW w:w="470" w:type="pct"/>
            <w:shd w:val="clear" w:color="000000" w:fill="FFFFFF"/>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台</w:t>
            </w:r>
          </w:p>
        </w:tc>
        <w:tc>
          <w:tcPr>
            <w:tcW w:w="502" w:type="pct"/>
            <w:shd w:val="clear" w:color="000000" w:fill="FFFFFF"/>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中控</w:t>
            </w:r>
          </w:p>
        </w:tc>
        <w:tc>
          <w:tcPr>
            <w:tcW w:w="1877" w:type="pct"/>
            <w:shd w:val="clear" w:color="000000" w:fill="FFFFFF"/>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K2-400铁箱A</w:t>
            </w:r>
          </w:p>
        </w:tc>
        <w:tc>
          <w:tcPr>
            <w:tcW w:w="433" w:type="pct"/>
            <w:shd w:val="clear" w:color="000000" w:fill="FFFFFF"/>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57</w:t>
            </w:r>
          </w:p>
        </w:tc>
        <w:tc>
          <w:tcPr>
            <w:tcW w:w="317" w:type="pct"/>
            <w:shd w:val="clear" w:color="000000" w:fill="FFFFFF"/>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eastAsia="zh-CN"/>
              </w:rPr>
            </w:pPr>
            <w:r>
              <w:rPr>
                <w:rFonts w:hint="eastAsia" w:hAnsi="宋体" w:cs="宋体"/>
                <w:sz w:val="21"/>
                <w:szCs w:val="21"/>
                <w:highlight w:val="none"/>
                <w:lang w:eastAsia="zh-CN"/>
              </w:rPr>
              <w:t>南屏主院区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80"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color w:val="000000"/>
                <w:kern w:val="0"/>
                <w:sz w:val="21"/>
                <w:szCs w:val="21"/>
                <w:highlight w:val="none"/>
              </w:rPr>
              <w:t>10</w:t>
            </w:r>
          </w:p>
        </w:tc>
        <w:tc>
          <w:tcPr>
            <w:tcW w:w="1117" w:type="pct"/>
            <w:shd w:val="clear" w:color="000000" w:fill="FFFFFF"/>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双向双门门禁控制器</w:t>
            </w:r>
          </w:p>
        </w:tc>
        <w:tc>
          <w:tcPr>
            <w:tcW w:w="470" w:type="pct"/>
            <w:shd w:val="clear" w:color="000000" w:fill="FFFFFF"/>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台</w:t>
            </w:r>
          </w:p>
        </w:tc>
        <w:tc>
          <w:tcPr>
            <w:tcW w:w="502" w:type="pct"/>
            <w:shd w:val="clear" w:color="000000" w:fill="FFFFFF"/>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中控</w:t>
            </w:r>
          </w:p>
        </w:tc>
        <w:tc>
          <w:tcPr>
            <w:tcW w:w="1877" w:type="pct"/>
            <w:shd w:val="clear" w:color="000000" w:fill="FFFFFF"/>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K2-200铁箱A</w:t>
            </w:r>
          </w:p>
        </w:tc>
        <w:tc>
          <w:tcPr>
            <w:tcW w:w="433" w:type="pct"/>
            <w:shd w:val="clear" w:color="000000" w:fill="FFFFFF"/>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32</w:t>
            </w:r>
          </w:p>
        </w:tc>
        <w:tc>
          <w:tcPr>
            <w:tcW w:w="317" w:type="pct"/>
            <w:shd w:val="clear" w:color="000000" w:fill="FFFFFF"/>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eastAsia="zh-CN"/>
              </w:rPr>
            </w:pPr>
            <w:r>
              <w:rPr>
                <w:rFonts w:hint="eastAsia" w:hAnsi="宋体" w:cs="宋体"/>
                <w:sz w:val="21"/>
                <w:szCs w:val="21"/>
                <w:highlight w:val="none"/>
                <w:lang w:eastAsia="zh-CN"/>
              </w:rPr>
              <w:t>南屏主院区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80"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11</w:t>
            </w:r>
          </w:p>
        </w:tc>
        <w:tc>
          <w:tcPr>
            <w:tcW w:w="1117" w:type="pct"/>
            <w:shd w:val="clear" w:color="000000" w:fill="FFFFFF"/>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CPU读卡器</w:t>
            </w:r>
          </w:p>
        </w:tc>
        <w:tc>
          <w:tcPr>
            <w:tcW w:w="470" w:type="pct"/>
            <w:shd w:val="clear" w:color="000000" w:fill="FFFFFF"/>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台</w:t>
            </w:r>
          </w:p>
        </w:tc>
        <w:tc>
          <w:tcPr>
            <w:tcW w:w="502" w:type="pct"/>
            <w:shd w:val="clear" w:color="000000" w:fill="FFFFFF"/>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中控</w:t>
            </w:r>
          </w:p>
        </w:tc>
        <w:tc>
          <w:tcPr>
            <w:tcW w:w="1877" w:type="pct"/>
            <w:shd w:val="clear" w:color="000000" w:fill="FFFFFF"/>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GR801</w:t>
            </w:r>
          </w:p>
        </w:tc>
        <w:tc>
          <w:tcPr>
            <w:tcW w:w="433" w:type="pct"/>
            <w:shd w:val="clear" w:color="000000" w:fill="FFFFFF"/>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295</w:t>
            </w:r>
          </w:p>
        </w:tc>
        <w:tc>
          <w:tcPr>
            <w:tcW w:w="317" w:type="pct"/>
            <w:shd w:val="clear" w:color="000000" w:fill="FFFFFF"/>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eastAsia="zh-CN"/>
              </w:rPr>
            </w:pPr>
            <w:r>
              <w:rPr>
                <w:rFonts w:hint="eastAsia" w:hAnsi="宋体" w:cs="宋体"/>
                <w:sz w:val="21"/>
                <w:szCs w:val="21"/>
                <w:highlight w:val="none"/>
                <w:lang w:eastAsia="zh-CN"/>
              </w:rPr>
              <w:t>南屏主院区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80"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12</w:t>
            </w:r>
          </w:p>
        </w:tc>
        <w:tc>
          <w:tcPr>
            <w:tcW w:w="1117" w:type="pct"/>
            <w:shd w:val="clear" w:color="000000" w:fill="FFFFFF"/>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开门按钮</w:t>
            </w:r>
          </w:p>
        </w:tc>
        <w:tc>
          <w:tcPr>
            <w:tcW w:w="470" w:type="pct"/>
            <w:shd w:val="clear" w:color="000000" w:fill="FFFFFF"/>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502" w:type="pct"/>
            <w:shd w:val="clear" w:color="000000" w:fill="FFFFFF"/>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中控</w:t>
            </w:r>
          </w:p>
        </w:tc>
        <w:tc>
          <w:tcPr>
            <w:tcW w:w="1877" w:type="pct"/>
            <w:shd w:val="clear" w:color="000000" w:fill="FFFFFF"/>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CU-A01</w:t>
            </w:r>
          </w:p>
        </w:tc>
        <w:tc>
          <w:tcPr>
            <w:tcW w:w="433" w:type="pct"/>
            <w:shd w:val="clear" w:color="000000" w:fill="FFFFFF"/>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181</w:t>
            </w:r>
          </w:p>
        </w:tc>
        <w:tc>
          <w:tcPr>
            <w:tcW w:w="317" w:type="pct"/>
            <w:shd w:val="clear" w:color="000000" w:fill="FFFFFF"/>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eastAsia="zh-CN"/>
              </w:rPr>
            </w:pPr>
            <w:r>
              <w:rPr>
                <w:rFonts w:hint="eastAsia" w:hAnsi="宋体" w:cs="宋体"/>
                <w:sz w:val="21"/>
                <w:szCs w:val="21"/>
                <w:highlight w:val="none"/>
                <w:lang w:eastAsia="zh-CN"/>
              </w:rPr>
              <w:t>南屏主院区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80"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rPr>
              <w:t>13</w:t>
            </w:r>
          </w:p>
        </w:tc>
        <w:tc>
          <w:tcPr>
            <w:tcW w:w="1117" w:type="pct"/>
            <w:shd w:val="clear" w:color="000000" w:fill="FFFFFF"/>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电控锁</w:t>
            </w:r>
          </w:p>
        </w:tc>
        <w:tc>
          <w:tcPr>
            <w:tcW w:w="470" w:type="pct"/>
            <w:shd w:val="clear" w:color="000000" w:fill="FFFFFF"/>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502" w:type="pct"/>
            <w:shd w:val="clear" w:color="000000" w:fill="FFFFFF"/>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中控</w:t>
            </w:r>
          </w:p>
        </w:tc>
        <w:tc>
          <w:tcPr>
            <w:tcW w:w="1877" w:type="pct"/>
            <w:shd w:val="clear" w:color="000000" w:fill="FFFFFF"/>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AL-280</w:t>
            </w:r>
          </w:p>
        </w:tc>
        <w:tc>
          <w:tcPr>
            <w:tcW w:w="433" w:type="pct"/>
            <w:shd w:val="clear" w:color="000000" w:fill="FFFFFF"/>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449</w:t>
            </w:r>
          </w:p>
        </w:tc>
        <w:tc>
          <w:tcPr>
            <w:tcW w:w="317" w:type="pct"/>
            <w:shd w:val="clear" w:color="000000" w:fill="FFFFFF"/>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eastAsia="zh-CN"/>
              </w:rPr>
            </w:pPr>
            <w:r>
              <w:rPr>
                <w:rFonts w:hint="eastAsia" w:hAnsi="宋体" w:cs="宋体"/>
                <w:sz w:val="21"/>
                <w:szCs w:val="21"/>
                <w:highlight w:val="none"/>
                <w:lang w:eastAsia="zh-CN"/>
              </w:rPr>
              <w:t>南屏主院区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80"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rPr>
              <w:t>14</w:t>
            </w:r>
          </w:p>
        </w:tc>
        <w:tc>
          <w:tcPr>
            <w:tcW w:w="1117" w:type="pct"/>
            <w:shd w:val="clear" w:color="000000" w:fill="FFFFFF"/>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门磁开关</w:t>
            </w:r>
          </w:p>
        </w:tc>
        <w:tc>
          <w:tcPr>
            <w:tcW w:w="470" w:type="pct"/>
            <w:shd w:val="clear" w:color="000000" w:fill="FFFFFF"/>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502" w:type="pct"/>
            <w:shd w:val="clear" w:color="000000" w:fill="FFFFFF"/>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豪恩</w:t>
            </w:r>
          </w:p>
        </w:tc>
        <w:tc>
          <w:tcPr>
            <w:tcW w:w="1877" w:type="pct"/>
            <w:shd w:val="clear" w:color="000000" w:fill="FFFFFF"/>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HO-03C</w:t>
            </w:r>
          </w:p>
        </w:tc>
        <w:tc>
          <w:tcPr>
            <w:tcW w:w="433" w:type="pct"/>
            <w:shd w:val="clear" w:color="000000" w:fill="FFFFFF"/>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449</w:t>
            </w:r>
          </w:p>
        </w:tc>
        <w:tc>
          <w:tcPr>
            <w:tcW w:w="317" w:type="pct"/>
            <w:shd w:val="clear" w:color="000000" w:fill="FFFFFF"/>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eastAsia="zh-CN"/>
              </w:rPr>
            </w:pPr>
            <w:r>
              <w:rPr>
                <w:rFonts w:hint="eastAsia" w:hAnsi="宋体" w:cs="宋体"/>
                <w:sz w:val="21"/>
                <w:szCs w:val="21"/>
                <w:highlight w:val="none"/>
                <w:lang w:eastAsia="zh-CN"/>
              </w:rPr>
              <w:t>南屏主院区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5000" w:type="pct"/>
            <w:gridSpan w:val="7"/>
            <w:shd w:val="clear" w:color="000000" w:fill="FFFFFF"/>
            <w:vAlign w:val="center"/>
          </w:tcPr>
          <w:p>
            <w:pPr>
              <w:keepNext w:val="0"/>
              <w:keepLines w:val="0"/>
              <w:pageBreakBefore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lang w:eastAsia="zh-CN"/>
              </w:rPr>
            </w:pPr>
            <w:r>
              <w:rPr>
                <w:rFonts w:hint="eastAsia" w:hAnsi="宋体" w:cs="宋体"/>
                <w:sz w:val="21"/>
                <w:szCs w:val="21"/>
                <w:highlight w:val="none"/>
                <w:lang w:eastAsia="zh-CN"/>
              </w:rPr>
              <w:t>（</w:t>
            </w:r>
            <w:r>
              <w:rPr>
                <w:rFonts w:hint="eastAsia" w:hAnsi="宋体" w:cs="宋体"/>
                <w:sz w:val="21"/>
                <w:szCs w:val="21"/>
                <w:highlight w:val="none"/>
                <w:lang w:val="en-US" w:eastAsia="zh-CN"/>
              </w:rPr>
              <w:t>二</w:t>
            </w:r>
            <w:r>
              <w:rPr>
                <w:rFonts w:hint="eastAsia" w:hAnsi="宋体" w:cs="宋体"/>
                <w:sz w:val="21"/>
                <w:szCs w:val="21"/>
                <w:highlight w:val="none"/>
                <w:lang w:eastAsia="zh-CN"/>
              </w:rPr>
              <w:t>）</w:t>
            </w:r>
            <w:r>
              <w:rPr>
                <w:rFonts w:hint="eastAsia" w:ascii="宋体" w:hAnsi="宋体" w:eastAsia="宋体" w:cs="宋体"/>
                <w:sz w:val="21"/>
                <w:szCs w:val="21"/>
                <w:highlight w:val="none"/>
              </w:rPr>
              <w:t>负一层图书室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80"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color w:val="000000"/>
                <w:kern w:val="0"/>
                <w:sz w:val="21"/>
                <w:szCs w:val="21"/>
                <w:highlight w:val="none"/>
              </w:rPr>
              <w:t>1</w:t>
            </w:r>
          </w:p>
        </w:tc>
        <w:tc>
          <w:tcPr>
            <w:tcW w:w="1117" w:type="pct"/>
            <w:shd w:val="clear" w:color="000000" w:fill="FFFFFF"/>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CPU读卡器</w:t>
            </w:r>
          </w:p>
        </w:tc>
        <w:tc>
          <w:tcPr>
            <w:tcW w:w="470" w:type="pct"/>
            <w:shd w:val="clear" w:color="000000" w:fill="FFFFFF"/>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台</w:t>
            </w:r>
          </w:p>
        </w:tc>
        <w:tc>
          <w:tcPr>
            <w:tcW w:w="502" w:type="pct"/>
            <w:shd w:val="clear" w:color="000000" w:fill="FFFFFF"/>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中控</w:t>
            </w:r>
          </w:p>
        </w:tc>
        <w:tc>
          <w:tcPr>
            <w:tcW w:w="1877" w:type="pct"/>
            <w:shd w:val="clear" w:color="000000" w:fill="FFFFFF"/>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R350M-F</w:t>
            </w:r>
          </w:p>
        </w:tc>
        <w:tc>
          <w:tcPr>
            <w:tcW w:w="433" w:type="pct"/>
            <w:shd w:val="clear" w:color="000000" w:fill="FFFFFF"/>
            <w:noWrap/>
            <w:vAlign w:val="center"/>
          </w:tcPr>
          <w:p>
            <w:pPr>
              <w:keepNext w:val="0"/>
              <w:keepLines w:val="0"/>
              <w:pageBreakBefore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317" w:type="pct"/>
            <w:shd w:val="clear" w:color="000000" w:fill="FFFFFF"/>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eastAsia="zh-CN"/>
              </w:rPr>
            </w:pPr>
            <w:r>
              <w:rPr>
                <w:rFonts w:hint="eastAsia" w:hAnsi="宋体" w:cs="宋体"/>
                <w:sz w:val="21"/>
                <w:szCs w:val="21"/>
                <w:highlight w:val="none"/>
                <w:lang w:eastAsia="zh-CN"/>
              </w:rPr>
              <w:t>南屏主院区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80"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color w:val="000000"/>
                <w:kern w:val="0"/>
                <w:sz w:val="21"/>
                <w:szCs w:val="21"/>
                <w:highlight w:val="none"/>
              </w:rPr>
              <w:t>2</w:t>
            </w:r>
          </w:p>
        </w:tc>
        <w:tc>
          <w:tcPr>
            <w:tcW w:w="1117" w:type="pct"/>
            <w:shd w:val="clear" w:color="000000" w:fill="FFFFFF"/>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条形码扫描仪</w:t>
            </w:r>
          </w:p>
        </w:tc>
        <w:tc>
          <w:tcPr>
            <w:tcW w:w="470" w:type="pct"/>
            <w:shd w:val="clear" w:color="000000" w:fill="FFFFFF"/>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台</w:t>
            </w:r>
          </w:p>
        </w:tc>
        <w:tc>
          <w:tcPr>
            <w:tcW w:w="502" w:type="pct"/>
            <w:shd w:val="clear" w:color="000000" w:fill="FFFFFF"/>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讯宝</w:t>
            </w:r>
          </w:p>
        </w:tc>
        <w:tc>
          <w:tcPr>
            <w:tcW w:w="1877" w:type="pct"/>
            <w:shd w:val="clear" w:color="000000" w:fill="FFFFFF"/>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3080</w:t>
            </w:r>
          </w:p>
        </w:tc>
        <w:tc>
          <w:tcPr>
            <w:tcW w:w="433" w:type="pct"/>
            <w:shd w:val="clear" w:color="000000" w:fill="FFFFFF"/>
            <w:noWrap/>
            <w:vAlign w:val="center"/>
          </w:tcPr>
          <w:p>
            <w:pPr>
              <w:keepNext w:val="0"/>
              <w:keepLines w:val="0"/>
              <w:pageBreakBefore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317" w:type="pct"/>
            <w:shd w:val="clear" w:color="000000" w:fill="FFFFFF"/>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eastAsia="zh-CN"/>
              </w:rPr>
            </w:pPr>
            <w:r>
              <w:rPr>
                <w:rFonts w:hint="eastAsia" w:hAnsi="宋体" w:cs="宋体"/>
                <w:sz w:val="21"/>
                <w:szCs w:val="21"/>
                <w:highlight w:val="none"/>
                <w:lang w:eastAsia="zh-CN"/>
              </w:rPr>
              <w:t>南屏主院区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5000" w:type="pct"/>
            <w:gridSpan w:val="7"/>
            <w:shd w:val="clear" w:color="000000" w:fill="FFFFFF"/>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eastAsia="zh-CN"/>
              </w:rPr>
            </w:pPr>
            <w:r>
              <w:rPr>
                <w:rFonts w:hint="eastAsia" w:hAnsi="宋体" w:cs="宋体"/>
                <w:sz w:val="21"/>
                <w:szCs w:val="21"/>
                <w:highlight w:val="none"/>
                <w:lang w:eastAsia="zh-CN"/>
              </w:rPr>
              <w:t>（</w:t>
            </w:r>
            <w:r>
              <w:rPr>
                <w:rFonts w:hint="eastAsia" w:hAnsi="宋体" w:cs="宋体"/>
                <w:sz w:val="21"/>
                <w:szCs w:val="21"/>
                <w:highlight w:val="none"/>
                <w:lang w:val="en-US" w:eastAsia="zh-CN"/>
              </w:rPr>
              <w:t>三</w:t>
            </w:r>
            <w:r>
              <w:rPr>
                <w:rFonts w:hint="eastAsia" w:hAnsi="宋体" w:cs="宋体"/>
                <w:sz w:val="21"/>
                <w:szCs w:val="21"/>
                <w:highlight w:val="none"/>
                <w:lang w:eastAsia="zh-CN"/>
              </w:rPr>
              <w:t>）</w:t>
            </w:r>
            <w:r>
              <w:rPr>
                <w:rFonts w:hint="eastAsia" w:ascii="宋体" w:hAnsi="宋体" w:eastAsia="宋体" w:cs="宋体"/>
                <w:sz w:val="21"/>
                <w:szCs w:val="21"/>
                <w:highlight w:val="none"/>
              </w:rPr>
              <w:t>负一层病案室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80"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val="en-US" w:eastAsia="zh-CN" w:bidi="ar-SA"/>
              </w:rPr>
            </w:pPr>
            <w:r>
              <w:rPr>
                <w:rFonts w:hint="eastAsia" w:hAnsi="宋体" w:cs="宋体"/>
                <w:color w:val="000000"/>
                <w:kern w:val="0"/>
                <w:sz w:val="21"/>
                <w:szCs w:val="21"/>
                <w:highlight w:val="none"/>
                <w:lang w:val="en-US" w:eastAsia="zh-CN"/>
              </w:rPr>
              <w:t>1</w:t>
            </w:r>
          </w:p>
        </w:tc>
        <w:tc>
          <w:tcPr>
            <w:tcW w:w="1117" w:type="pct"/>
            <w:shd w:val="clear" w:color="000000" w:fill="FFFFFF"/>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CPU读卡器</w:t>
            </w:r>
          </w:p>
        </w:tc>
        <w:tc>
          <w:tcPr>
            <w:tcW w:w="470" w:type="pct"/>
            <w:shd w:val="clear" w:color="000000" w:fill="FFFFFF"/>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台</w:t>
            </w:r>
          </w:p>
        </w:tc>
        <w:tc>
          <w:tcPr>
            <w:tcW w:w="502" w:type="pct"/>
            <w:shd w:val="clear" w:color="000000" w:fill="FFFFFF"/>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中控</w:t>
            </w:r>
          </w:p>
        </w:tc>
        <w:tc>
          <w:tcPr>
            <w:tcW w:w="1877" w:type="pct"/>
            <w:shd w:val="clear" w:color="000000" w:fill="FFFFFF"/>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R350M-F</w:t>
            </w:r>
          </w:p>
        </w:tc>
        <w:tc>
          <w:tcPr>
            <w:tcW w:w="433" w:type="pct"/>
            <w:shd w:val="clear" w:color="000000" w:fill="FFFFFF"/>
            <w:noWrap/>
            <w:vAlign w:val="center"/>
          </w:tcPr>
          <w:p>
            <w:pPr>
              <w:keepNext w:val="0"/>
              <w:keepLines w:val="0"/>
              <w:pageBreakBefore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317" w:type="pct"/>
            <w:shd w:val="clear" w:color="000000" w:fill="FFFFFF"/>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eastAsia="zh-CN"/>
              </w:rPr>
            </w:pPr>
            <w:r>
              <w:rPr>
                <w:rFonts w:hint="eastAsia" w:hAnsi="宋体" w:cs="宋体"/>
                <w:sz w:val="21"/>
                <w:szCs w:val="21"/>
                <w:highlight w:val="none"/>
                <w:lang w:eastAsia="zh-CN"/>
              </w:rPr>
              <w:t>南屏主院区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80"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val="en-US" w:eastAsia="zh-CN" w:bidi="ar-SA"/>
              </w:rPr>
            </w:pPr>
            <w:r>
              <w:rPr>
                <w:rFonts w:hint="eastAsia" w:hAnsi="宋体" w:cs="宋体"/>
                <w:color w:val="000000"/>
                <w:kern w:val="0"/>
                <w:sz w:val="21"/>
                <w:szCs w:val="21"/>
                <w:highlight w:val="none"/>
                <w:lang w:val="en-US" w:eastAsia="zh-CN"/>
              </w:rPr>
              <w:t>2</w:t>
            </w:r>
          </w:p>
        </w:tc>
        <w:tc>
          <w:tcPr>
            <w:tcW w:w="1117" w:type="pct"/>
            <w:shd w:val="clear" w:color="000000" w:fill="FFFFFF"/>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条形码扫描仪</w:t>
            </w:r>
          </w:p>
        </w:tc>
        <w:tc>
          <w:tcPr>
            <w:tcW w:w="470" w:type="pct"/>
            <w:shd w:val="clear" w:color="000000" w:fill="FFFFFF"/>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台</w:t>
            </w:r>
          </w:p>
        </w:tc>
        <w:tc>
          <w:tcPr>
            <w:tcW w:w="502" w:type="pct"/>
            <w:shd w:val="clear" w:color="000000" w:fill="FFFFFF"/>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讯宝</w:t>
            </w:r>
          </w:p>
        </w:tc>
        <w:tc>
          <w:tcPr>
            <w:tcW w:w="1877" w:type="pct"/>
            <w:shd w:val="clear" w:color="000000" w:fill="FFFFFF"/>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3080</w:t>
            </w:r>
          </w:p>
        </w:tc>
        <w:tc>
          <w:tcPr>
            <w:tcW w:w="433" w:type="pct"/>
            <w:shd w:val="clear" w:color="000000" w:fill="FFFFFF"/>
            <w:noWrap/>
            <w:vAlign w:val="center"/>
          </w:tcPr>
          <w:p>
            <w:pPr>
              <w:keepNext w:val="0"/>
              <w:keepLines w:val="0"/>
              <w:pageBreakBefore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317" w:type="pct"/>
            <w:shd w:val="clear" w:color="000000" w:fill="FFFFFF"/>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eastAsia="zh-CN"/>
              </w:rPr>
            </w:pPr>
            <w:r>
              <w:rPr>
                <w:rFonts w:hint="eastAsia" w:hAnsi="宋体" w:cs="宋体"/>
                <w:sz w:val="21"/>
                <w:szCs w:val="21"/>
                <w:highlight w:val="none"/>
                <w:lang w:eastAsia="zh-CN"/>
              </w:rPr>
              <w:t>南屏主院区</w:t>
            </w:r>
          </w:p>
        </w:tc>
      </w:tr>
    </w:tbl>
    <w:p>
      <w:pPr>
        <w:pStyle w:val="45"/>
        <w:numPr>
          <w:ilvl w:val="0"/>
          <w:numId w:val="0"/>
        </w:numPr>
        <w:tabs>
          <w:tab w:val="left" w:pos="540"/>
        </w:tabs>
        <w:adjustRightInd w:val="0"/>
        <w:snapToGrid w:val="0"/>
        <w:spacing w:line="360" w:lineRule="auto"/>
        <w:ind w:firstLine="420" w:firstLineChars="200"/>
        <w:rPr>
          <w:rFonts w:hint="eastAsia" w:ascii="宋体" w:hAnsi="宋体" w:eastAsia="宋体" w:cs="宋体"/>
          <w:b w:val="0"/>
          <w:bCs/>
          <w:sz w:val="21"/>
          <w:szCs w:val="21"/>
          <w:highlight w:val="none"/>
          <w:lang w:val="en-US" w:eastAsia="zh-CN"/>
        </w:rPr>
      </w:pPr>
    </w:p>
    <w:p>
      <w:pPr>
        <w:pStyle w:val="45"/>
        <w:numPr>
          <w:ilvl w:val="0"/>
          <w:numId w:val="0"/>
        </w:numPr>
        <w:tabs>
          <w:tab w:val="left" w:pos="540"/>
        </w:tabs>
        <w:adjustRightInd w:val="0"/>
        <w:snapToGrid w:val="0"/>
        <w:spacing w:line="360" w:lineRule="auto"/>
        <w:ind w:firstLine="420" w:firstLineChars="200"/>
        <w:rPr>
          <w:rFonts w:hint="eastAsia" w:hAnsi="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（6）入侵报警系统</w:t>
      </w:r>
      <w:r>
        <w:rPr>
          <w:rFonts w:hint="eastAsia" w:hAnsi="宋体" w:cs="宋体"/>
          <w:b w:val="0"/>
          <w:bCs/>
          <w:sz w:val="21"/>
          <w:szCs w:val="21"/>
          <w:highlight w:val="none"/>
          <w:lang w:val="en-US" w:eastAsia="zh-CN"/>
        </w:rPr>
        <w:t>包括</w:t>
      </w:r>
      <w:r>
        <w:rPr>
          <w:rFonts w:hint="eastAsia" w:ascii="宋体" w:hAnsi="宋体" w:eastAsia="宋体" w:cs="宋体"/>
          <w:b w:val="0"/>
          <w:bCs/>
          <w:sz w:val="21"/>
          <w:szCs w:val="21"/>
          <w:highlight w:val="none"/>
          <w:lang w:val="en-US" w:eastAsia="zh-CN"/>
        </w:rPr>
        <w:t>部署在各病房、病区、护士站、卫生间及重要区域的紧急报警求助按钮、防区模块、红外探测器及入侵报警主机等</w:t>
      </w:r>
      <w:r>
        <w:rPr>
          <w:rFonts w:hint="eastAsia" w:hAnsi="宋体" w:cs="宋体"/>
          <w:b w:val="0"/>
          <w:bCs/>
          <w:sz w:val="21"/>
          <w:szCs w:val="21"/>
          <w:highlight w:val="none"/>
          <w:lang w:val="en-US" w:eastAsia="zh-CN"/>
        </w:rPr>
        <w:t>。</w:t>
      </w:r>
    </w:p>
    <w:p>
      <w:pPr>
        <w:pStyle w:val="45"/>
        <w:numPr>
          <w:ilvl w:val="0"/>
          <w:numId w:val="0"/>
        </w:numPr>
        <w:tabs>
          <w:tab w:val="left" w:pos="540"/>
        </w:tabs>
        <w:adjustRightInd w:val="0"/>
        <w:snapToGrid w:val="0"/>
        <w:spacing w:line="360" w:lineRule="auto"/>
        <w:ind w:firstLine="420" w:firstLineChars="200"/>
        <w:rPr>
          <w:rFonts w:hint="eastAsia" w:ascii="宋体" w:hAnsi="宋体" w:eastAsia="宋体" w:cs="宋体"/>
          <w:b w:val="0"/>
          <w:bCs/>
          <w:sz w:val="21"/>
          <w:szCs w:val="21"/>
          <w:highlight w:val="none"/>
          <w:lang w:val="en-US" w:eastAsia="zh-CN"/>
        </w:rPr>
      </w:pPr>
      <w:r>
        <w:rPr>
          <w:rFonts w:hint="eastAsia" w:ascii="宋体" w:hAnsi="宋体" w:eastAsia="宋体" w:cs="宋体"/>
          <w:sz w:val="21"/>
          <w:szCs w:val="21"/>
          <w:highlight w:val="none"/>
        </w:rPr>
        <w:t>入侵报警系统清单</w:t>
      </w:r>
      <w:r>
        <w:rPr>
          <w:rFonts w:hint="eastAsia" w:ascii="宋体" w:hAnsi="宋体" w:eastAsia="宋体" w:cs="宋体"/>
          <w:sz w:val="21"/>
          <w:szCs w:val="21"/>
          <w:highlight w:val="none"/>
          <w:lang w:eastAsia="zh-CN"/>
        </w:rPr>
        <w:t>：</w:t>
      </w:r>
    </w:p>
    <w:tbl>
      <w:tblPr>
        <w:tblStyle w:val="88"/>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2213"/>
        <w:gridCol w:w="937"/>
        <w:gridCol w:w="1013"/>
        <w:gridCol w:w="3737"/>
        <w:gridCol w:w="850"/>
        <w:gridCol w:w="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85"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111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名称</w:t>
            </w:r>
          </w:p>
        </w:tc>
        <w:tc>
          <w:tcPr>
            <w:tcW w:w="470"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单位</w:t>
            </w:r>
          </w:p>
        </w:tc>
        <w:tc>
          <w:tcPr>
            <w:tcW w:w="508"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品牌</w:t>
            </w:r>
          </w:p>
        </w:tc>
        <w:tc>
          <w:tcPr>
            <w:tcW w:w="187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型号</w:t>
            </w:r>
            <w:r>
              <w:rPr>
                <w:rFonts w:hint="eastAsia" w:hAnsi="宋体" w:cs="宋体"/>
                <w:color w:val="000000"/>
                <w:kern w:val="0"/>
                <w:sz w:val="21"/>
                <w:szCs w:val="21"/>
                <w:highlight w:val="none"/>
                <w:lang w:eastAsia="zh-CN"/>
              </w:rPr>
              <w:t>（</w:t>
            </w:r>
            <w:r>
              <w:rPr>
                <w:rFonts w:hint="eastAsia" w:hAnsi="宋体" w:cs="宋体"/>
                <w:color w:val="000000"/>
                <w:kern w:val="0"/>
                <w:sz w:val="21"/>
                <w:szCs w:val="21"/>
                <w:highlight w:val="none"/>
                <w:lang w:val="en-US" w:eastAsia="zh-CN"/>
              </w:rPr>
              <w:t>规格</w:t>
            </w:r>
            <w:r>
              <w:rPr>
                <w:rFonts w:hint="eastAsia" w:hAnsi="宋体" w:cs="宋体"/>
                <w:color w:val="000000"/>
                <w:kern w:val="0"/>
                <w:sz w:val="21"/>
                <w:szCs w:val="21"/>
                <w:highlight w:val="none"/>
                <w:lang w:eastAsia="zh-CN"/>
              </w:rPr>
              <w:t>）</w:t>
            </w:r>
          </w:p>
        </w:tc>
        <w:tc>
          <w:tcPr>
            <w:tcW w:w="42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hAnsi="宋体" w:cs="宋体"/>
                <w:sz w:val="21"/>
                <w:szCs w:val="21"/>
                <w:highlight w:val="none"/>
                <w:lang w:val="en-US" w:eastAsia="zh-CN"/>
              </w:rPr>
              <w:t>数</w:t>
            </w:r>
            <w:r>
              <w:rPr>
                <w:rFonts w:hint="eastAsia" w:ascii="宋体" w:hAnsi="宋体" w:eastAsia="宋体" w:cs="宋体"/>
                <w:sz w:val="21"/>
                <w:szCs w:val="21"/>
                <w:highlight w:val="none"/>
              </w:rPr>
              <w:t>量</w:t>
            </w:r>
          </w:p>
        </w:tc>
        <w:tc>
          <w:tcPr>
            <w:tcW w:w="31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85"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rPr>
              <w:t>1</w:t>
            </w:r>
          </w:p>
        </w:tc>
        <w:tc>
          <w:tcPr>
            <w:tcW w:w="111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入侵报警主机</w:t>
            </w:r>
          </w:p>
        </w:tc>
        <w:tc>
          <w:tcPr>
            <w:tcW w:w="470"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套</w:t>
            </w:r>
          </w:p>
        </w:tc>
        <w:tc>
          <w:tcPr>
            <w:tcW w:w="508"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豪恩</w:t>
            </w:r>
          </w:p>
        </w:tc>
        <w:tc>
          <w:tcPr>
            <w:tcW w:w="187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LHB9000</w:t>
            </w:r>
          </w:p>
        </w:tc>
        <w:tc>
          <w:tcPr>
            <w:tcW w:w="42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31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85"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rPr>
              <w:t>2</w:t>
            </w:r>
          </w:p>
        </w:tc>
        <w:tc>
          <w:tcPr>
            <w:tcW w:w="111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主机电源</w:t>
            </w:r>
          </w:p>
        </w:tc>
        <w:tc>
          <w:tcPr>
            <w:tcW w:w="470"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台</w:t>
            </w:r>
          </w:p>
        </w:tc>
        <w:tc>
          <w:tcPr>
            <w:tcW w:w="508"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豪恩</w:t>
            </w:r>
          </w:p>
        </w:tc>
        <w:tc>
          <w:tcPr>
            <w:tcW w:w="187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12V,7A</w:t>
            </w:r>
          </w:p>
        </w:tc>
        <w:tc>
          <w:tcPr>
            <w:tcW w:w="42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31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85"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rPr>
              <w:t>3</w:t>
            </w:r>
          </w:p>
        </w:tc>
        <w:tc>
          <w:tcPr>
            <w:tcW w:w="111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管理键盘</w:t>
            </w:r>
          </w:p>
        </w:tc>
        <w:tc>
          <w:tcPr>
            <w:tcW w:w="470"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台</w:t>
            </w:r>
          </w:p>
        </w:tc>
        <w:tc>
          <w:tcPr>
            <w:tcW w:w="508"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豪恩</w:t>
            </w:r>
          </w:p>
        </w:tc>
        <w:tc>
          <w:tcPr>
            <w:tcW w:w="187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DK902</w:t>
            </w:r>
          </w:p>
        </w:tc>
        <w:tc>
          <w:tcPr>
            <w:tcW w:w="42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31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85"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rPr>
              <w:t>4</w:t>
            </w:r>
          </w:p>
        </w:tc>
        <w:tc>
          <w:tcPr>
            <w:tcW w:w="111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网络转换模块</w:t>
            </w:r>
          </w:p>
        </w:tc>
        <w:tc>
          <w:tcPr>
            <w:tcW w:w="470"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508"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豪恩</w:t>
            </w:r>
          </w:p>
        </w:tc>
        <w:tc>
          <w:tcPr>
            <w:tcW w:w="187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IP200</w:t>
            </w:r>
          </w:p>
        </w:tc>
        <w:tc>
          <w:tcPr>
            <w:tcW w:w="42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31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85"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rPr>
              <w:t>5</w:t>
            </w:r>
          </w:p>
        </w:tc>
        <w:tc>
          <w:tcPr>
            <w:tcW w:w="111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报警工作站</w:t>
            </w:r>
          </w:p>
        </w:tc>
        <w:tc>
          <w:tcPr>
            <w:tcW w:w="470"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台</w:t>
            </w:r>
          </w:p>
        </w:tc>
        <w:tc>
          <w:tcPr>
            <w:tcW w:w="508"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戴尔</w:t>
            </w:r>
          </w:p>
        </w:tc>
        <w:tc>
          <w:tcPr>
            <w:tcW w:w="187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Precision 3630</w:t>
            </w:r>
          </w:p>
        </w:tc>
        <w:tc>
          <w:tcPr>
            <w:tcW w:w="42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31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85"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rPr>
              <w:t>6</w:t>
            </w:r>
          </w:p>
        </w:tc>
        <w:tc>
          <w:tcPr>
            <w:tcW w:w="111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单防区输入输出模块</w:t>
            </w:r>
          </w:p>
        </w:tc>
        <w:tc>
          <w:tcPr>
            <w:tcW w:w="470"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508"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豪恩</w:t>
            </w:r>
          </w:p>
        </w:tc>
        <w:tc>
          <w:tcPr>
            <w:tcW w:w="187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LHB9000-Z1R1</w:t>
            </w:r>
          </w:p>
        </w:tc>
        <w:tc>
          <w:tcPr>
            <w:tcW w:w="42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34</w:t>
            </w:r>
          </w:p>
        </w:tc>
        <w:tc>
          <w:tcPr>
            <w:tcW w:w="31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85"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rPr>
              <w:t>7</w:t>
            </w:r>
          </w:p>
        </w:tc>
        <w:tc>
          <w:tcPr>
            <w:tcW w:w="111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双防区输入输出模块</w:t>
            </w:r>
          </w:p>
        </w:tc>
        <w:tc>
          <w:tcPr>
            <w:tcW w:w="470"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508"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豪恩</w:t>
            </w:r>
          </w:p>
        </w:tc>
        <w:tc>
          <w:tcPr>
            <w:tcW w:w="187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LHB9000-Z2</w:t>
            </w:r>
          </w:p>
        </w:tc>
        <w:tc>
          <w:tcPr>
            <w:tcW w:w="42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w:t>
            </w:r>
          </w:p>
        </w:tc>
        <w:tc>
          <w:tcPr>
            <w:tcW w:w="31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85"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rPr>
              <w:t>8</w:t>
            </w:r>
          </w:p>
        </w:tc>
        <w:tc>
          <w:tcPr>
            <w:tcW w:w="111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八防区输入输出模块</w:t>
            </w:r>
          </w:p>
        </w:tc>
        <w:tc>
          <w:tcPr>
            <w:tcW w:w="470"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508"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豪恩</w:t>
            </w:r>
          </w:p>
        </w:tc>
        <w:tc>
          <w:tcPr>
            <w:tcW w:w="187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LHB9000-Z8</w:t>
            </w:r>
          </w:p>
        </w:tc>
        <w:tc>
          <w:tcPr>
            <w:tcW w:w="42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29</w:t>
            </w:r>
          </w:p>
        </w:tc>
        <w:tc>
          <w:tcPr>
            <w:tcW w:w="31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85"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rPr>
              <w:t>9</w:t>
            </w:r>
          </w:p>
        </w:tc>
        <w:tc>
          <w:tcPr>
            <w:tcW w:w="111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紧急报警按钮</w:t>
            </w:r>
          </w:p>
        </w:tc>
        <w:tc>
          <w:tcPr>
            <w:tcW w:w="470"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508"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豪恩</w:t>
            </w:r>
          </w:p>
        </w:tc>
        <w:tc>
          <w:tcPr>
            <w:tcW w:w="187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HO-01B+</w:t>
            </w:r>
          </w:p>
        </w:tc>
        <w:tc>
          <w:tcPr>
            <w:tcW w:w="42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214</w:t>
            </w:r>
          </w:p>
        </w:tc>
        <w:tc>
          <w:tcPr>
            <w:tcW w:w="31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85"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rPr>
              <w:t>10</w:t>
            </w:r>
          </w:p>
        </w:tc>
        <w:tc>
          <w:tcPr>
            <w:tcW w:w="111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声光报警器</w:t>
            </w:r>
          </w:p>
        </w:tc>
        <w:tc>
          <w:tcPr>
            <w:tcW w:w="470"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508"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豪恩</w:t>
            </w:r>
          </w:p>
        </w:tc>
        <w:tc>
          <w:tcPr>
            <w:tcW w:w="187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HC-103</w:t>
            </w:r>
          </w:p>
        </w:tc>
        <w:tc>
          <w:tcPr>
            <w:tcW w:w="42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28</w:t>
            </w:r>
          </w:p>
        </w:tc>
        <w:tc>
          <w:tcPr>
            <w:tcW w:w="31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85"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rPr>
              <w:t>11</w:t>
            </w:r>
          </w:p>
        </w:tc>
        <w:tc>
          <w:tcPr>
            <w:tcW w:w="111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吸顶式红外微波双鉴探测器</w:t>
            </w:r>
          </w:p>
        </w:tc>
        <w:tc>
          <w:tcPr>
            <w:tcW w:w="470"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套</w:t>
            </w:r>
          </w:p>
        </w:tc>
        <w:tc>
          <w:tcPr>
            <w:tcW w:w="508"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豪恩</w:t>
            </w:r>
          </w:p>
        </w:tc>
        <w:tc>
          <w:tcPr>
            <w:tcW w:w="187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LH-913C</w:t>
            </w:r>
          </w:p>
        </w:tc>
        <w:tc>
          <w:tcPr>
            <w:tcW w:w="42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31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85"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rPr>
              <w:t>12</w:t>
            </w:r>
          </w:p>
        </w:tc>
        <w:tc>
          <w:tcPr>
            <w:tcW w:w="111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壁挂式红外微波双鉴探测器</w:t>
            </w:r>
          </w:p>
        </w:tc>
        <w:tc>
          <w:tcPr>
            <w:tcW w:w="470"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套</w:t>
            </w:r>
          </w:p>
        </w:tc>
        <w:tc>
          <w:tcPr>
            <w:tcW w:w="508"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豪恩</w:t>
            </w:r>
          </w:p>
        </w:tc>
        <w:tc>
          <w:tcPr>
            <w:tcW w:w="187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LH-922BC</w:t>
            </w:r>
          </w:p>
        </w:tc>
        <w:tc>
          <w:tcPr>
            <w:tcW w:w="42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31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85"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rPr>
              <w:t>13</w:t>
            </w:r>
          </w:p>
        </w:tc>
        <w:tc>
          <w:tcPr>
            <w:tcW w:w="111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控制管理软件</w:t>
            </w:r>
          </w:p>
        </w:tc>
        <w:tc>
          <w:tcPr>
            <w:tcW w:w="470"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套</w:t>
            </w:r>
          </w:p>
        </w:tc>
        <w:tc>
          <w:tcPr>
            <w:tcW w:w="508"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豪恩</w:t>
            </w:r>
          </w:p>
        </w:tc>
        <w:tc>
          <w:tcPr>
            <w:tcW w:w="187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V1.9</w:t>
            </w:r>
          </w:p>
        </w:tc>
        <w:tc>
          <w:tcPr>
            <w:tcW w:w="42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31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85"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rPr>
              <w:t>14</w:t>
            </w:r>
          </w:p>
        </w:tc>
        <w:tc>
          <w:tcPr>
            <w:tcW w:w="111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总线集线器</w:t>
            </w:r>
          </w:p>
        </w:tc>
        <w:tc>
          <w:tcPr>
            <w:tcW w:w="470"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台</w:t>
            </w:r>
          </w:p>
        </w:tc>
        <w:tc>
          <w:tcPr>
            <w:tcW w:w="508"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豪恩</w:t>
            </w:r>
          </w:p>
        </w:tc>
        <w:tc>
          <w:tcPr>
            <w:tcW w:w="187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定制</w:t>
            </w:r>
          </w:p>
        </w:tc>
        <w:tc>
          <w:tcPr>
            <w:tcW w:w="42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31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85"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rPr>
              <w:t>15</w:t>
            </w:r>
          </w:p>
        </w:tc>
        <w:tc>
          <w:tcPr>
            <w:tcW w:w="111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报警音箱</w:t>
            </w:r>
          </w:p>
        </w:tc>
        <w:tc>
          <w:tcPr>
            <w:tcW w:w="470"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508"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豪恩</w:t>
            </w:r>
          </w:p>
        </w:tc>
        <w:tc>
          <w:tcPr>
            <w:tcW w:w="187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定制</w:t>
            </w:r>
          </w:p>
        </w:tc>
        <w:tc>
          <w:tcPr>
            <w:tcW w:w="42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31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85"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rPr>
              <w:t>16</w:t>
            </w:r>
          </w:p>
        </w:tc>
        <w:tc>
          <w:tcPr>
            <w:tcW w:w="111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防区模块安装箱</w:t>
            </w:r>
          </w:p>
        </w:tc>
        <w:tc>
          <w:tcPr>
            <w:tcW w:w="470"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508"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豪恩</w:t>
            </w:r>
          </w:p>
        </w:tc>
        <w:tc>
          <w:tcPr>
            <w:tcW w:w="187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定制</w:t>
            </w:r>
          </w:p>
        </w:tc>
        <w:tc>
          <w:tcPr>
            <w:tcW w:w="42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34</w:t>
            </w:r>
          </w:p>
        </w:tc>
        <w:tc>
          <w:tcPr>
            <w:tcW w:w="31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p>
        </w:tc>
      </w:tr>
    </w:tbl>
    <w:p>
      <w:pPr>
        <w:pStyle w:val="45"/>
        <w:numPr>
          <w:ilvl w:val="0"/>
          <w:numId w:val="0"/>
        </w:numPr>
        <w:tabs>
          <w:tab w:val="left" w:pos="540"/>
        </w:tabs>
        <w:adjustRightInd w:val="0"/>
        <w:snapToGrid w:val="0"/>
        <w:spacing w:line="360" w:lineRule="auto"/>
        <w:ind w:firstLine="420" w:firstLineChars="200"/>
        <w:rPr>
          <w:rFonts w:hint="eastAsia" w:ascii="宋体" w:hAnsi="宋体" w:eastAsia="宋体" w:cs="宋体"/>
          <w:b w:val="0"/>
          <w:bCs/>
          <w:sz w:val="21"/>
          <w:szCs w:val="21"/>
          <w:highlight w:val="none"/>
          <w:lang w:val="en-US" w:eastAsia="zh-CN"/>
        </w:rPr>
      </w:pPr>
    </w:p>
    <w:p>
      <w:pPr>
        <w:pStyle w:val="45"/>
        <w:numPr>
          <w:ilvl w:val="0"/>
          <w:numId w:val="0"/>
        </w:numPr>
        <w:tabs>
          <w:tab w:val="left" w:pos="540"/>
        </w:tabs>
        <w:adjustRightInd w:val="0"/>
        <w:snapToGrid w:val="0"/>
        <w:spacing w:line="360" w:lineRule="auto"/>
        <w:ind w:firstLine="420" w:firstLineChars="200"/>
        <w:rPr>
          <w:rFonts w:hint="eastAsia" w:hAnsi="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（7）停车场管理系统</w:t>
      </w:r>
      <w:r>
        <w:rPr>
          <w:rFonts w:hint="eastAsia" w:hAnsi="宋体" w:cs="宋体"/>
          <w:b w:val="0"/>
          <w:bCs/>
          <w:sz w:val="21"/>
          <w:szCs w:val="21"/>
          <w:highlight w:val="none"/>
          <w:lang w:val="en-US" w:eastAsia="zh-CN"/>
        </w:rPr>
        <w:t>包括</w:t>
      </w:r>
      <w:r>
        <w:rPr>
          <w:rFonts w:hint="eastAsia" w:ascii="宋体" w:hAnsi="宋体" w:eastAsia="宋体" w:cs="宋体"/>
          <w:b w:val="0"/>
          <w:bCs/>
          <w:sz w:val="21"/>
          <w:szCs w:val="21"/>
          <w:highlight w:val="none"/>
          <w:lang w:val="en-US" w:eastAsia="zh-CN"/>
        </w:rPr>
        <w:t>车牌识别道闸、车牌识别管理服务器等</w:t>
      </w:r>
      <w:r>
        <w:rPr>
          <w:rFonts w:hint="eastAsia" w:hAnsi="宋体" w:cs="宋体"/>
          <w:b w:val="0"/>
          <w:bCs/>
          <w:sz w:val="21"/>
          <w:szCs w:val="21"/>
          <w:highlight w:val="none"/>
          <w:lang w:val="en-US" w:eastAsia="zh-CN"/>
        </w:rPr>
        <w:t>。</w:t>
      </w:r>
    </w:p>
    <w:p>
      <w:pPr>
        <w:pStyle w:val="45"/>
        <w:numPr>
          <w:ilvl w:val="0"/>
          <w:numId w:val="0"/>
        </w:numPr>
        <w:tabs>
          <w:tab w:val="left" w:pos="540"/>
        </w:tabs>
        <w:adjustRightInd w:val="0"/>
        <w:snapToGrid w:val="0"/>
        <w:spacing w:line="360" w:lineRule="auto"/>
        <w:ind w:firstLine="420" w:firstLineChars="200"/>
        <w:rPr>
          <w:rFonts w:hint="eastAsia" w:ascii="宋体" w:hAnsi="宋体" w:eastAsia="宋体" w:cs="宋体"/>
          <w:b w:val="0"/>
          <w:bCs/>
          <w:sz w:val="21"/>
          <w:szCs w:val="21"/>
          <w:highlight w:val="none"/>
          <w:lang w:val="en-US" w:eastAsia="zh-CN"/>
        </w:rPr>
      </w:pPr>
      <w:r>
        <w:rPr>
          <w:rFonts w:hint="eastAsia" w:ascii="宋体" w:hAnsi="宋体" w:eastAsia="宋体" w:cs="宋体"/>
          <w:sz w:val="21"/>
          <w:szCs w:val="21"/>
          <w:highlight w:val="none"/>
        </w:rPr>
        <w:t>停车场管理系统清单</w:t>
      </w:r>
      <w:r>
        <w:rPr>
          <w:rFonts w:hint="eastAsia" w:ascii="宋体" w:hAnsi="宋体" w:eastAsia="宋体" w:cs="宋体"/>
          <w:sz w:val="21"/>
          <w:szCs w:val="21"/>
          <w:highlight w:val="none"/>
          <w:lang w:eastAsia="zh-CN"/>
        </w:rPr>
        <w:t>：</w:t>
      </w:r>
    </w:p>
    <w:tbl>
      <w:tblPr>
        <w:tblStyle w:val="88"/>
        <w:tblW w:w="49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9"/>
        <w:gridCol w:w="2208"/>
        <w:gridCol w:w="923"/>
        <w:gridCol w:w="1014"/>
        <w:gridCol w:w="3729"/>
        <w:gridCol w:w="863"/>
        <w:gridCol w:w="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9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1110"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名称</w:t>
            </w:r>
          </w:p>
        </w:tc>
        <w:tc>
          <w:tcPr>
            <w:tcW w:w="464"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单位</w:t>
            </w:r>
          </w:p>
        </w:tc>
        <w:tc>
          <w:tcPr>
            <w:tcW w:w="509"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品牌</w:t>
            </w:r>
          </w:p>
        </w:tc>
        <w:tc>
          <w:tcPr>
            <w:tcW w:w="1874"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型号</w:t>
            </w:r>
            <w:r>
              <w:rPr>
                <w:rFonts w:hint="eastAsia" w:hAnsi="宋体" w:cs="宋体"/>
                <w:color w:val="000000"/>
                <w:kern w:val="0"/>
                <w:sz w:val="21"/>
                <w:szCs w:val="21"/>
                <w:highlight w:val="none"/>
                <w:lang w:eastAsia="zh-CN"/>
              </w:rPr>
              <w:t>（</w:t>
            </w:r>
            <w:r>
              <w:rPr>
                <w:rFonts w:hint="eastAsia" w:hAnsi="宋体" w:cs="宋体"/>
                <w:color w:val="000000"/>
                <w:kern w:val="0"/>
                <w:sz w:val="21"/>
                <w:szCs w:val="21"/>
                <w:highlight w:val="none"/>
                <w:lang w:val="en-US" w:eastAsia="zh-CN"/>
              </w:rPr>
              <w:t>规格</w:t>
            </w:r>
            <w:r>
              <w:rPr>
                <w:rFonts w:hint="eastAsia" w:hAnsi="宋体" w:cs="宋体"/>
                <w:color w:val="000000"/>
                <w:kern w:val="0"/>
                <w:sz w:val="21"/>
                <w:szCs w:val="21"/>
                <w:highlight w:val="none"/>
                <w:lang w:eastAsia="zh-CN"/>
              </w:rPr>
              <w:t>）</w:t>
            </w:r>
          </w:p>
        </w:tc>
        <w:tc>
          <w:tcPr>
            <w:tcW w:w="433"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hAnsi="宋体" w:cs="宋体"/>
                <w:sz w:val="21"/>
                <w:szCs w:val="21"/>
                <w:highlight w:val="none"/>
                <w:lang w:val="en-US" w:eastAsia="zh-CN"/>
              </w:rPr>
              <w:t>数</w:t>
            </w:r>
            <w:r>
              <w:rPr>
                <w:rFonts w:hint="eastAsia" w:ascii="宋体" w:hAnsi="宋体" w:eastAsia="宋体" w:cs="宋体"/>
                <w:sz w:val="21"/>
                <w:szCs w:val="21"/>
                <w:highlight w:val="none"/>
              </w:rPr>
              <w:t>量</w:t>
            </w:r>
          </w:p>
        </w:tc>
        <w:tc>
          <w:tcPr>
            <w:tcW w:w="316"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9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rPr>
              <w:t>1</w:t>
            </w:r>
          </w:p>
        </w:tc>
        <w:tc>
          <w:tcPr>
            <w:tcW w:w="1110"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一体式控制机</w:t>
            </w:r>
          </w:p>
        </w:tc>
        <w:tc>
          <w:tcPr>
            <w:tcW w:w="464"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台</w:t>
            </w:r>
          </w:p>
        </w:tc>
        <w:tc>
          <w:tcPr>
            <w:tcW w:w="509"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艾科</w:t>
            </w:r>
          </w:p>
        </w:tc>
        <w:tc>
          <w:tcPr>
            <w:tcW w:w="1874"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GIA-20GS-S15C</w:t>
            </w:r>
          </w:p>
        </w:tc>
        <w:tc>
          <w:tcPr>
            <w:tcW w:w="433"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10</w:t>
            </w:r>
          </w:p>
        </w:tc>
        <w:tc>
          <w:tcPr>
            <w:tcW w:w="316"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9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rPr>
              <w:t>2</w:t>
            </w:r>
          </w:p>
        </w:tc>
        <w:tc>
          <w:tcPr>
            <w:tcW w:w="1110"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主控总成</w:t>
            </w:r>
          </w:p>
        </w:tc>
        <w:tc>
          <w:tcPr>
            <w:tcW w:w="464"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套</w:t>
            </w:r>
          </w:p>
        </w:tc>
        <w:tc>
          <w:tcPr>
            <w:tcW w:w="509"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艾科</w:t>
            </w:r>
          </w:p>
        </w:tc>
        <w:tc>
          <w:tcPr>
            <w:tcW w:w="1874"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MBC-13</w:t>
            </w:r>
          </w:p>
        </w:tc>
        <w:tc>
          <w:tcPr>
            <w:tcW w:w="433"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w:t>
            </w:r>
          </w:p>
        </w:tc>
        <w:tc>
          <w:tcPr>
            <w:tcW w:w="316"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9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rPr>
              <w:t>3</w:t>
            </w:r>
          </w:p>
        </w:tc>
        <w:tc>
          <w:tcPr>
            <w:tcW w:w="1110"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地感线圈</w:t>
            </w:r>
          </w:p>
        </w:tc>
        <w:tc>
          <w:tcPr>
            <w:tcW w:w="464"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卷</w:t>
            </w:r>
          </w:p>
        </w:tc>
        <w:tc>
          <w:tcPr>
            <w:tcW w:w="509"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lang w:eastAsia="zh-CN"/>
              </w:rPr>
            </w:pPr>
            <w:r>
              <w:rPr>
                <w:rFonts w:hint="default" w:ascii="宋体" w:hAnsi="宋体" w:eastAsia="宋体" w:cs="宋体"/>
                <w:sz w:val="21"/>
                <w:szCs w:val="21"/>
                <w:highlight w:val="none"/>
                <w:lang w:val="en-US"/>
              </w:rPr>
              <w:t>国产</w:t>
            </w:r>
          </w:p>
        </w:tc>
        <w:tc>
          <w:tcPr>
            <w:tcW w:w="1874"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宋体" w:hAnsi="宋体" w:eastAsia="宋体" w:cs="宋体"/>
                <w:sz w:val="21"/>
                <w:szCs w:val="21"/>
                <w:highlight w:val="none"/>
                <w:lang w:val="en-US" w:eastAsia="zh-CN"/>
              </w:rPr>
            </w:pPr>
            <w:r>
              <w:rPr>
                <w:rFonts w:hint="eastAsia" w:hAnsi="宋体" w:cs="宋体"/>
                <w:sz w:val="21"/>
                <w:szCs w:val="21"/>
                <w:highlight w:val="none"/>
                <w:lang w:val="en-US" w:eastAsia="zh-CN"/>
              </w:rPr>
              <w:t>/</w:t>
            </w:r>
          </w:p>
        </w:tc>
        <w:tc>
          <w:tcPr>
            <w:tcW w:w="433"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20</w:t>
            </w:r>
          </w:p>
        </w:tc>
        <w:tc>
          <w:tcPr>
            <w:tcW w:w="316"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9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rPr>
              <w:t>4</w:t>
            </w:r>
          </w:p>
        </w:tc>
        <w:tc>
          <w:tcPr>
            <w:tcW w:w="1110"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减速带</w:t>
            </w:r>
          </w:p>
        </w:tc>
        <w:tc>
          <w:tcPr>
            <w:tcW w:w="464"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组</w:t>
            </w:r>
          </w:p>
        </w:tc>
        <w:tc>
          <w:tcPr>
            <w:tcW w:w="509"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lang w:eastAsia="zh-CN"/>
              </w:rPr>
            </w:pPr>
            <w:r>
              <w:rPr>
                <w:rFonts w:hint="default" w:ascii="宋体" w:hAnsi="宋体" w:eastAsia="宋体" w:cs="宋体"/>
                <w:sz w:val="21"/>
                <w:szCs w:val="21"/>
                <w:highlight w:val="none"/>
                <w:lang w:val="en-US"/>
              </w:rPr>
              <w:t>国产</w:t>
            </w:r>
          </w:p>
        </w:tc>
        <w:tc>
          <w:tcPr>
            <w:tcW w:w="1874"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宋体" w:hAnsi="宋体" w:eastAsia="宋体" w:cs="宋体"/>
                <w:sz w:val="21"/>
                <w:szCs w:val="21"/>
                <w:highlight w:val="none"/>
                <w:lang w:val="en-US" w:eastAsia="zh-CN"/>
              </w:rPr>
            </w:pPr>
            <w:r>
              <w:rPr>
                <w:rFonts w:hint="eastAsia" w:hAnsi="宋体" w:cs="宋体"/>
                <w:sz w:val="21"/>
                <w:szCs w:val="21"/>
                <w:highlight w:val="none"/>
                <w:lang w:val="en-US" w:eastAsia="zh-CN"/>
              </w:rPr>
              <w:t>/</w:t>
            </w:r>
          </w:p>
        </w:tc>
        <w:tc>
          <w:tcPr>
            <w:tcW w:w="433"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60</w:t>
            </w:r>
          </w:p>
        </w:tc>
        <w:tc>
          <w:tcPr>
            <w:tcW w:w="316"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9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rPr>
              <w:t>5</w:t>
            </w:r>
          </w:p>
        </w:tc>
        <w:tc>
          <w:tcPr>
            <w:tcW w:w="1110"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岗亭收费电脑</w:t>
            </w:r>
          </w:p>
        </w:tc>
        <w:tc>
          <w:tcPr>
            <w:tcW w:w="464"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台</w:t>
            </w:r>
          </w:p>
        </w:tc>
        <w:tc>
          <w:tcPr>
            <w:tcW w:w="509"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戴尔</w:t>
            </w:r>
          </w:p>
        </w:tc>
        <w:tc>
          <w:tcPr>
            <w:tcW w:w="1874"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Precision 3630</w:t>
            </w:r>
          </w:p>
        </w:tc>
        <w:tc>
          <w:tcPr>
            <w:tcW w:w="433"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316"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9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rPr>
              <w:t>6</w:t>
            </w:r>
          </w:p>
        </w:tc>
        <w:tc>
          <w:tcPr>
            <w:tcW w:w="1110"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工作站</w:t>
            </w:r>
          </w:p>
        </w:tc>
        <w:tc>
          <w:tcPr>
            <w:tcW w:w="464"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台</w:t>
            </w:r>
          </w:p>
        </w:tc>
        <w:tc>
          <w:tcPr>
            <w:tcW w:w="509"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戴尔</w:t>
            </w:r>
          </w:p>
        </w:tc>
        <w:tc>
          <w:tcPr>
            <w:tcW w:w="1874"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Precision 3630</w:t>
            </w:r>
          </w:p>
        </w:tc>
        <w:tc>
          <w:tcPr>
            <w:tcW w:w="433"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316"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9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rPr>
              <w:t>7</w:t>
            </w:r>
          </w:p>
        </w:tc>
        <w:tc>
          <w:tcPr>
            <w:tcW w:w="1110"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安全岛基建</w:t>
            </w:r>
          </w:p>
        </w:tc>
        <w:tc>
          <w:tcPr>
            <w:tcW w:w="464"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509"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定制</w:t>
            </w:r>
          </w:p>
        </w:tc>
        <w:tc>
          <w:tcPr>
            <w:tcW w:w="1874"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定制</w:t>
            </w:r>
          </w:p>
        </w:tc>
        <w:tc>
          <w:tcPr>
            <w:tcW w:w="433"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10</w:t>
            </w:r>
          </w:p>
        </w:tc>
        <w:tc>
          <w:tcPr>
            <w:tcW w:w="316"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9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rPr>
              <w:t>8</w:t>
            </w:r>
          </w:p>
        </w:tc>
        <w:tc>
          <w:tcPr>
            <w:tcW w:w="1110"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不锈钢岗亭</w:t>
            </w:r>
          </w:p>
        </w:tc>
        <w:tc>
          <w:tcPr>
            <w:tcW w:w="464"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509"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定制</w:t>
            </w:r>
          </w:p>
        </w:tc>
        <w:tc>
          <w:tcPr>
            <w:tcW w:w="1874"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240*120*150cm</w:t>
            </w:r>
          </w:p>
        </w:tc>
        <w:tc>
          <w:tcPr>
            <w:tcW w:w="433"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w:t>
            </w:r>
          </w:p>
        </w:tc>
        <w:tc>
          <w:tcPr>
            <w:tcW w:w="316"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9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rPr>
              <w:t>9</w:t>
            </w:r>
          </w:p>
        </w:tc>
        <w:tc>
          <w:tcPr>
            <w:tcW w:w="1110"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光纤收发器</w:t>
            </w:r>
          </w:p>
        </w:tc>
        <w:tc>
          <w:tcPr>
            <w:tcW w:w="464"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509"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天野</w:t>
            </w:r>
          </w:p>
        </w:tc>
        <w:tc>
          <w:tcPr>
            <w:tcW w:w="1874"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TY-CX01G-4QA-1/4-ZH-YJ</w:t>
            </w:r>
          </w:p>
        </w:tc>
        <w:tc>
          <w:tcPr>
            <w:tcW w:w="433"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w:t>
            </w:r>
          </w:p>
        </w:tc>
        <w:tc>
          <w:tcPr>
            <w:tcW w:w="316"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9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rPr>
              <w:t>10</w:t>
            </w:r>
          </w:p>
        </w:tc>
        <w:tc>
          <w:tcPr>
            <w:tcW w:w="1110"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电涌保护器</w:t>
            </w:r>
          </w:p>
        </w:tc>
        <w:tc>
          <w:tcPr>
            <w:tcW w:w="464"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509"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国产</w:t>
            </w:r>
          </w:p>
        </w:tc>
        <w:tc>
          <w:tcPr>
            <w:tcW w:w="1874"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宋体" w:hAnsi="宋体" w:eastAsia="宋体" w:cs="宋体"/>
                <w:sz w:val="21"/>
                <w:szCs w:val="21"/>
                <w:highlight w:val="none"/>
                <w:lang w:val="en-US" w:eastAsia="zh-CN"/>
              </w:rPr>
            </w:pPr>
            <w:r>
              <w:rPr>
                <w:rFonts w:hint="eastAsia" w:hAnsi="宋体" w:cs="宋体"/>
                <w:sz w:val="21"/>
                <w:szCs w:val="21"/>
                <w:highlight w:val="none"/>
                <w:lang w:val="en-US" w:eastAsia="zh-CN"/>
              </w:rPr>
              <w:t>/</w:t>
            </w:r>
          </w:p>
        </w:tc>
        <w:tc>
          <w:tcPr>
            <w:tcW w:w="433"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w:t>
            </w:r>
          </w:p>
        </w:tc>
        <w:tc>
          <w:tcPr>
            <w:tcW w:w="316"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9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rPr>
              <w:t>11</w:t>
            </w:r>
          </w:p>
        </w:tc>
        <w:tc>
          <w:tcPr>
            <w:tcW w:w="1110"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服务器</w:t>
            </w:r>
          </w:p>
        </w:tc>
        <w:tc>
          <w:tcPr>
            <w:tcW w:w="464"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台</w:t>
            </w:r>
          </w:p>
        </w:tc>
        <w:tc>
          <w:tcPr>
            <w:tcW w:w="509"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戴尔</w:t>
            </w:r>
          </w:p>
        </w:tc>
        <w:tc>
          <w:tcPr>
            <w:tcW w:w="1874"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PowerEdge R340</w:t>
            </w:r>
          </w:p>
        </w:tc>
        <w:tc>
          <w:tcPr>
            <w:tcW w:w="433"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316"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9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rPr>
              <w:t>12</w:t>
            </w:r>
          </w:p>
        </w:tc>
        <w:tc>
          <w:tcPr>
            <w:tcW w:w="1110"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微信支付软件</w:t>
            </w:r>
          </w:p>
        </w:tc>
        <w:tc>
          <w:tcPr>
            <w:tcW w:w="464"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套</w:t>
            </w:r>
          </w:p>
        </w:tc>
        <w:tc>
          <w:tcPr>
            <w:tcW w:w="509"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艾科</w:t>
            </w:r>
          </w:p>
        </w:tc>
        <w:tc>
          <w:tcPr>
            <w:tcW w:w="1874"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PSM-WX</w:t>
            </w:r>
          </w:p>
        </w:tc>
        <w:tc>
          <w:tcPr>
            <w:tcW w:w="433"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316"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9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rPr>
              <w:t>13</w:t>
            </w:r>
          </w:p>
        </w:tc>
        <w:tc>
          <w:tcPr>
            <w:tcW w:w="1110"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停车管理平台软件</w:t>
            </w:r>
          </w:p>
        </w:tc>
        <w:tc>
          <w:tcPr>
            <w:tcW w:w="464"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套</w:t>
            </w:r>
          </w:p>
        </w:tc>
        <w:tc>
          <w:tcPr>
            <w:tcW w:w="509"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艾科</w:t>
            </w:r>
          </w:p>
        </w:tc>
        <w:tc>
          <w:tcPr>
            <w:tcW w:w="1874"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PMS-VE-CN11</w:t>
            </w:r>
          </w:p>
        </w:tc>
        <w:tc>
          <w:tcPr>
            <w:tcW w:w="433"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316"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highlight w:val="none"/>
              </w:rPr>
            </w:pPr>
          </w:p>
        </w:tc>
      </w:tr>
    </w:tbl>
    <w:p>
      <w:pPr>
        <w:pStyle w:val="45"/>
        <w:numPr>
          <w:ilvl w:val="0"/>
          <w:numId w:val="0"/>
        </w:numPr>
        <w:tabs>
          <w:tab w:val="left" w:pos="540"/>
        </w:tabs>
        <w:adjustRightInd w:val="0"/>
        <w:snapToGrid w:val="0"/>
        <w:spacing w:line="360" w:lineRule="auto"/>
        <w:ind w:firstLine="420" w:firstLineChars="200"/>
        <w:rPr>
          <w:rFonts w:hint="eastAsia" w:ascii="宋体" w:hAnsi="宋体" w:eastAsia="宋体" w:cs="宋体"/>
          <w:b w:val="0"/>
          <w:bCs/>
          <w:sz w:val="21"/>
          <w:szCs w:val="21"/>
          <w:highlight w:val="none"/>
          <w:lang w:val="en-US" w:eastAsia="zh-CN"/>
        </w:rPr>
      </w:pPr>
    </w:p>
    <w:p>
      <w:pPr>
        <w:pStyle w:val="45"/>
        <w:numPr>
          <w:ilvl w:val="0"/>
          <w:numId w:val="0"/>
        </w:numPr>
        <w:tabs>
          <w:tab w:val="left" w:pos="540"/>
        </w:tabs>
        <w:adjustRightInd w:val="0"/>
        <w:snapToGrid w:val="0"/>
        <w:spacing w:line="360" w:lineRule="auto"/>
        <w:ind w:firstLine="420" w:firstLineChars="200"/>
        <w:rPr>
          <w:rFonts w:hint="eastAsia" w:hAnsi="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（8）五方通话对讲系统</w:t>
      </w:r>
      <w:r>
        <w:rPr>
          <w:rFonts w:hint="eastAsia" w:hAnsi="宋体" w:cs="宋体"/>
          <w:b w:val="0"/>
          <w:bCs/>
          <w:sz w:val="21"/>
          <w:szCs w:val="21"/>
          <w:highlight w:val="none"/>
          <w:lang w:val="en-US" w:eastAsia="zh-CN"/>
        </w:rPr>
        <w:t>包括</w:t>
      </w:r>
      <w:r>
        <w:rPr>
          <w:rFonts w:hint="eastAsia" w:ascii="宋体" w:hAnsi="宋体" w:eastAsia="宋体" w:cs="宋体"/>
          <w:b w:val="0"/>
          <w:bCs/>
          <w:sz w:val="21"/>
          <w:szCs w:val="21"/>
          <w:highlight w:val="none"/>
          <w:lang w:val="en-US" w:eastAsia="zh-CN"/>
        </w:rPr>
        <w:t>五方通话对讲线路</w:t>
      </w:r>
      <w:r>
        <w:rPr>
          <w:rFonts w:hint="eastAsia"/>
          <w:highlight w:val="none"/>
          <w:lang w:val="en-US" w:eastAsia="zh-CN"/>
        </w:rPr>
        <w:t>相关设备</w:t>
      </w:r>
      <w:r>
        <w:rPr>
          <w:rFonts w:hint="eastAsia" w:hAnsi="宋体" w:cs="宋体"/>
          <w:b w:val="0"/>
          <w:bCs/>
          <w:sz w:val="21"/>
          <w:szCs w:val="21"/>
          <w:highlight w:val="none"/>
          <w:lang w:val="en-US" w:eastAsia="zh-CN"/>
        </w:rPr>
        <w:t>等。</w:t>
      </w:r>
    </w:p>
    <w:p>
      <w:pPr>
        <w:pStyle w:val="45"/>
        <w:numPr>
          <w:ilvl w:val="0"/>
          <w:numId w:val="0"/>
        </w:numPr>
        <w:tabs>
          <w:tab w:val="left" w:pos="540"/>
        </w:tabs>
        <w:adjustRightInd w:val="0"/>
        <w:snapToGrid w:val="0"/>
        <w:spacing w:line="360" w:lineRule="auto"/>
        <w:ind w:firstLine="420" w:firstLineChars="200"/>
        <w:rPr>
          <w:rFonts w:hint="eastAsia" w:ascii="宋体" w:hAnsi="宋体" w:eastAsia="宋体" w:cs="宋体"/>
          <w:b w:val="0"/>
          <w:bCs/>
          <w:sz w:val="21"/>
          <w:szCs w:val="21"/>
          <w:highlight w:val="none"/>
          <w:lang w:val="en-US" w:eastAsia="zh-CN"/>
        </w:rPr>
      </w:pPr>
      <w:r>
        <w:rPr>
          <w:rFonts w:hint="eastAsia" w:ascii="宋体" w:hAnsi="宋体" w:eastAsia="宋体" w:cs="宋体"/>
          <w:sz w:val="21"/>
          <w:szCs w:val="21"/>
          <w:highlight w:val="none"/>
        </w:rPr>
        <w:t>五方通话</w:t>
      </w:r>
      <w:r>
        <w:rPr>
          <w:rFonts w:hint="eastAsia" w:ascii="宋体" w:hAnsi="宋体" w:eastAsia="宋体" w:cs="宋体"/>
          <w:b w:val="0"/>
          <w:bCs/>
          <w:sz w:val="21"/>
          <w:szCs w:val="21"/>
          <w:highlight w:val="none"/>
          <w:lang w:val="en-US" w:eastAsia="zh-CN"/>
        </w:rPr>
        <w:t>对讲</w:t>
      </w:r>
      <w:r>
        <w:rPr>
          <w:rFonts w:hint="eastAsia" w:ascii="宋体" w:hAnsi="宋体" w:eastAsia="宋体" w:cs="宋体"/>
          <w:sz w:val="21"/>
          <w:szCs w:val="21"/>
          <w:highlight w:val="none"/>
        </w:rPr>
        <w:t>系统清单</w:t>
      </w:r>
      <w:r>
        <w:rPr>
          <w:rFonts w:hint="eastAsia" w:ascii="宋体" w:hAnsi="宋体" w:eastAsia="宋体" w:cs="宋体"/>
          <w:sz w:val="21"/>
          <w:szCs w:val="21"/>
          <w:highlight w:val="none"/>
          <w:lang w:eastAsia="zh-CN"/>
        </w:rPr>
        <w:t>：</w:t>
      </w:r>
    </w:p>
    <w:tbl>
      <w:tblPr>
        <w:tblStyle w:val="88"/>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2210"/>
        <w:gridCol w:w="926"/>
        <w:gridCol w:w="4739"/>
        <w:gridCol w:w="875"/>
        <w:gridCol w:w="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29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1110"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名称</w:t>
            </w:r>
          </w:p>
        </w:tc>
        <w:tc>
          <w:tcPr>
            <w:tcW w:w="465"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单位</w:t>
            </w:r>
          </w:p>
        </w:tc>
        <w:tc>
          <w:tcPr>
            <w:tcW w:w="238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eastAsia="zh-CN"/>
              </w:rPr>
            </w:pPr>
            <w:r>
              <w:rPr>
                <w:rFonts w:hint="eastAsia" w:hAnsi="宋体" w:cs="宋体"/>
                <w:sz w:val="21"/>
                <w:szCs w:val="21"/>
                <w:highlight w:val="none"/>
                <w:lang w:val="en-US" w:eastAsia="zh-CN"/>
              </w:rPr>
              <w:t>型号</w:t>
            </w:r>
            <w:r>
              <w:rPr>
                <w:rFonts w:hint="eastAsia" w:hAnsi="宋体" w:cs="宋体"/>
                <w:color w:val="000000"/>
                <w:kern w:val="0"/>
                <w:sz w:val="21"/>
                <w:szCs w:val="21"/>
                <w:highlight w:val="none"/>
                <w:lang w:eastAsia="zh-CN"/>
              </w:rPr>
              <w:t>（</w:t>
            </w:r>
            <w:r>
              <w:rPr>
                <w:rFonts w:hint="eastAsia" w:hAnsi="宋体" w:cs="宋体"/>
                <w:color w:val="000000"/>
                <w:kern w:val="0"/>
                <w:sz w:val="21"/>
                <w:szCs w:val="21"/>
                <w:highlight w:val="none"/>
                <w:lang w:val="en-US" w:eastAsia="zh-CN"/>
              </w:rPr>
              <w:t>规格</w:t>
            </w:r>
            <w:r>
              <w:rPr>
                <w:rFonts w:hint="eastAsia" w:hAnsi="宋体" w:cs="宋体"/>
                <w:color w:val="000000"/>
                <w:kern w:val="0"/>
                <w:sz w:val="21"/>
                <w:szCs w:val="21"/>
                <w:highlight w:val="none"/>
                <w:lang w:eastAsia="zh-CN"/>
              </w:rPr>
              <w:t>）</w:t>
            </w:r>
          </w:p>
        </w:tc>
        <w:tc>
          <w:tcPr>
            <w:tcW w:w="439"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hAnsi="宋体" w:cs="宋体"/>
                <w:sz w:val="21"/>
                <w:szCs w:val="21"/>
                <w:highlight w:val="none"/>
                <w:lang w:val="en-US" w:eastAsia="zh-CN"/>
              </w:rPr>
              <w:t>数</w:t>
            </w:r>
            <w:r>
              <w:rPr>
                <w:rFonts w:hint="eastAsia" w:ascii="宋体" w:hAnsi="宋体" w:eastAsia="宋体" w:cs="宋体"/>
                <w:sz w:val="21"/>
                <w:szCs w:val="21"/>
                <w:highlight w:val="none"/>
              </w:rPr>
              <w:t>量</w:t>
            </w:r>
          </w:p>
        </w:tc>
        <w:tc>
          <w:tcPr>
            <w:tcW w:w="310"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sz w:val="21"/>
                <w:szCs w:val="21"/>
                <w:highlight w:val="none"/>
                <w:lang w:val="en-US" w:eastAsia="zh-CN"/>
              </w:rPr>
            </w:pPr>
            <w:r>
              <w:rPr>
                <w:rFonts w:hint="eastAsia" w:hAnsi="宋体" w:cs="宋体"/>
                <w:sz w:val="21"/>
                <w:szCs w:val="21"/>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29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110"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通信线</w:t>
            </w:r>
          </w:p>
        </w:tc>
        <w:tc>
          <w:tcPr>
            <w:tcW w:w="465"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m</w:t>
            </w:r>
          </w:p>
        </w:tc>
        <w:tc>
          <w:tcPr>
            <w:tcW w:w="238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RVVP 6*1.5mm</w:t>
            </w:r>
            <w:r>
              <w:rPr>
                <w:rFonts w:hint="eastAsia" w:ascii="宋体" w:hAnsi="宋体" w:eastAsia="宋体" w:cs="宋体"/>
                <w:sz w:val="21"/>
                <w:szCs w:val="21"/>
                <w:highlight w:val="none"/>
                <w:vertAlign w:val="superscript"/>
              </w:rPr>
              <w:t>2</w:t>
            </w:r>
          </w:p>
        </w:tc>
        <w:tc>
          <w:tcPr>
            <w:tcW w:w="439"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1602.7</w:t>
            </w:r>
          </w:p>
        </w:tc>
        <w:tc>
          <w:tcPr>
            <w:tcW w:w="310"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29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1110"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电气配管</w:t>
            </w:r>
          </w:p>
        </w:tc>
        <w:tc>
          <w:tcPr>
            <w:tcW w:w="465"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m</w:t>
            </w:r>
          </w:p>
        </w:tc>
        <w:tc>
          <w:tcPr>
            <w:tcW w:w="238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材质：MT</w:t>
            </w:r>
            <w:r>
              <w:rPr>
                <w:rFonts w:hint="eastAsia" w:hAnsi="宋体" w:cs="宋体"/>
                <w:sz w:val="21"/>
                <w:szCs w:val="21"/>
                <w:highlight w:val="none"/>
                <w:lang w:eastAsia="zh-CN"/>
              </w:rPr>
              <w:t>、</w:t>
            </w:r>
            <w:r>
              <w:rPr>
                <w:rFonts w:hint="eastAsia" w:ascii="宋体" w:hAnsi="宋体" w:eastAsia="宋体" w:cs="宋体"/>
                <w:sz w:val="21"/>
                <w:szCs w:val="21"/>
                <w:highlight w:val="none"/>
              </w:rPr>
              <w:t>规格：MT20</w:t>
            </w:r>
          </w:p>
        </w:tc>
        <w:tc>
          <w:tcPr>
            <w:tcW w:w="439"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521.8</w:t>
            </w:r>
          </w:p>
        </w:tc>
        <w:tc>
          <w:tcPr>
            <w:tcW w:w="310"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29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1110"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电涌保护器</w:t>
            </w:r>
          </w:p>
        </w:tc>
        <w:tc>
          <w:tcPr>
            <w:tcW w:w="465"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238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D1类高能量试验类型</w:t>
            </w:r>
          </w:p>
        </w:tc>
        <w:tc>
          <w:tcPr>
            <w:tcW w:w="439"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10</w:t>
            </w:r>
          </w:p>
        </w:tc>
        <w:tc>
          <w:tcPr>
            <w:tcW w:w="310"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p>
        </w:tc>
      </w:tr>
    </w:tbl>
    <w:p>
      <w:pPr>
        <w:pStyle w:val="45"/>
        <w:numPr>
          <w:ilvl w:val="0"/>
          <w:numId w:val="0"/>
        </w:numPr>
        <w:tabs>
          <w:tab w:val="left" w:pos="540"/>
        </w:tabs>
        <w:adjustRightInd w:val="0"/>
        <w:snapToGrid w:val="0"/>
        <w:spacing w:line="360" w:lineRule="auto"/>
        <w:ind w:firstLine="420" w:firstLineChars="200"/>
        <w:rPr>
          <w:rFonts w:hint="eastAsia" w:ascii="宋体" w:hAnsi="宋体" w:eastAsia="宋体" w:cs="宋体"/>
          <w:b w:val="0"/>
          <w:bCs/>
          <w:sz w:val="21"/>
          <w:szCs w:val="21"/>
          <w:highlight w:val="none"/>
          <w:lang w:val="en-US" w:eastAsia="zh-CN"/>
        </w:rPr>
      </w:pPr>
    </w:p>
    <w:p>
      <w:pPr>
        <w:pStyle w:val="45"/>
        <w:numPr>
          <w:ilvl w:val="0"/>
          <w:numId w:val="0"/>
        </w:numPr>
        <w:tabs>
          <w:tab w:val="left" w:pos="540"/>
        </w:tabs>
        <w:adjustRightInd w:val="0"/>
        <w:snapToGrid w:val="0"/>
        <w:spacing w:line="360" w:lineRule="auto"/>
        <w:ind w:firstLine="420" w:firstLineChars="200"/>
        <w:rPr>
          <w:rFonts w:hint="eastAsia" w:hAnsi="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（9）电子巡更管理系统</w:t>
      </w:r>
      <w:r>
        <w:rPr>
          <w:rFonts w:hint="eastAsia" w:hAnsi="宋体" w:cs="宋体"/>
          <w:b w:val="0"/>
          <w:bCs/>
          <w:sz w:val="21"/>
          <w:szCs w:val="21"/>
          <w:highlight w:val="none"/>
          <w:lang w:val="en-US" w:eastAsia="zh-CN"/>
        </w:rPr>
        <w:t>包括</w:t>
      </w:r>
      <w:r>
        <w:rPr>
          <w:rFonts w:hint="eastAsia" w:ascii="宋体" w:hAnsi="宋体" w:eastAsia="宋体" w:cs="宋体"/>
          <w:b w:val="0"/>
          <w:bCs/>
          <w:sz w:val="21"/>
          <w:szCs w:val="21"/>
          <w:highlight w:val="none"/>
          <w:lang w:val="en-US" w:eastAsia="zh-CN"/>
        </w:rPr>
        <w:t>部署在值班中心的数据传输底座、巡更棒以及前端巡更信息点</w:t>
      </w:r>
      <w:r>
        <w:rPr>
          <w:rFonts w:hint="eastAsia" w:hAnsi="宋体" w:cs="宋体"/>
          <w:b w:val="0"/>
          <w:bCs/>
          <w:sz w:val="21"/>
          <w:szCs w:val="21"/>
          <w:highlight w:val="none"/>
          <w:lang w:val="en-US" w:eastAsia="zh-CN"/>
        </w:rPr>
        <w:t>等。</w:t>
      </w:r>
    </w:p>
    <w:p>
      <w:pPr>
        <w:pStyle w:val="45"/>
        <w:numPr>
          <w:ilvl w:val="0"/>
          <w:numId w:val="0"/>
        </w:numPr>
        <w:tabs>
          <w:tab w:val="left" w:pos="540"/>
        </w:tabs>
        <w:adjustRightInd w:val="0"/>
        <w:snapToGrid w:val="0"/>
        <w:spacing w:line="360" w:lineRule="auto"/>
        <w:ind w:firstLine="420" w:firstLineChars="200"/>
        <w:rPr>
          <w:rFonts w:hint="eastAsia" w:ascii="宋体" w:hAnsi="宋体" w:eastAsia="宋体" w:cs="宋体"/>
          <w:b w:val="0"/>
          <w:bCs/>
          <w:sz w:val="21"/>
          <w:szCs w:val="21"/>
          <w:highlight w:val="none"/>
          <w:lang w:val="en-US" w:eastAsia="zh-CN"/>
        </w:rPr>
      </w:pPr>
      <w:r>
        <w:rPr>
          <w:rFonts w:hint="eastAsia" w:ascii="宋体" w:hAnsi="宋体" w:eastAsia="宋体" w:cs="宋体"/>
          <w:sz w:val="21"/>
          <w:szCs w:val="21"/>
          <w:highlight w:val="none"/>
        </w:rPr>
        <w:t>电子巡更</w:t>
      </w:r>
      <w:r>
        <w:rPr>
          <w:rFonts w:hint="eastAsia" w:ascii="宋体" w:hAnsi="宋体" w:eastAsia="宋体" w:cs="宋体"/>
          <w:b w:val="0"/>
          <w:bCs/>
          <w:sz w:val="21"/>
          <w:szCs w:val="21"/>
          <w:highlight w:val="none"/>
          <w:lang w:val="en-US" w:eastAsia="zh-CN"/>
        </w:rPr>
        <w:t>管理</w:t>
      </w:r>
      <w:r>
        <w:rPr>
          <w:rFonts w:hint="eastAsia" w:ascii="宋体" w:hAnsi="宋体" w:eastAsia="宋体" w:cs="宋体"/>
          <w:sz w:val="21"/>
          <w:szCs w:val="21"/>
          <w:highlight w:val="none"/>
        </w:rPr>
        <w:t>系统清单</w:t>
      </w:r>
      <w:r>
        <w:rPr>
          <w:rFonts w:hint="eastAsia" w:ascii="宋体" w:hAnsi="宋体" w:eastAsia="宋体" w:cs="宋体"/>
          <w:sz w:val="21"/>
          <w:szCs w:val="21"/>
          <w:highlight w:val="none"/>
          <w:lang w:eastAsia="zh-CN"/>
        </w:rPr>
        <w:t>：</w:t>
      </w:r>
    </w:p>
    <w:tbl>
      <w:tblPr>
        <w:tblStyle w:val="88"/>
        <w:tblW w:w="49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2206"/>
        <w:gridCol w:w="923"/>
        <w:gridCol w:w="1024"/>
        <w:gridCol w:w="3726"/>
        <w:gridCol w:w="857"/>
        <w:gridCol w:w="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90"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1109"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名称</w:t>
            </w:r>
          </w:p>
        </w:tc>
        <w:tc>
          <w:tcPr>
            <w:tcW w:w="464"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单位</w:t>
            </w:r>
          </w:p>
        </w:tc>
        <w:tc>
          <w:tcPr>
            <w:tcW w:w="514"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品牌</w:t>
            </w:r>
          </w:p>
        </w:tc>
        <w:tc>
          <w:tcPr>
            <w:tcW w:w="1873"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型号</w:t>
            </w:r>
            <w:r>
              <w:rPr>
                <w:rFonts w:hint="eastAsia" w:hAnsi="宋体" w:cs="宋体"/>
                <w:color w:val="000000"/>
                <w:kern w:val="0"/>
                <w:sz w:val="21"/>
                <w:szCs w:val="21"/>
                <w:highlight w:val="none"/>
                <w:lang w:eastAsia="zh-CN"/>
              </w:rPr>
              <w:t>（</w:t>
            </w:r>
            <w:r>
              <w:rPr>
                <w:rFonts w:hint="eastAsia" w:hAnsi="宋体" w:cs="宋体"/>
                <w:color w:val="000000"/>
                <w:kern w:val="0"/>
                <w:sz w:val="21"/>
                <w:szCs w:val="21"/>
                <w:highlight w:val="none"/>
                <w:lang w:val="en-US" w:eastAsia="zh-CN"/>
              </w:rPr>
              <w:t>规格</w:t>
            </w:r>
            <w:r>
              <w:rPr>
                <w:rFonts w:hint="eastAsia" w:hAnsi="宋体" w:cs="宋体"/>
                <w:color w:val="000000"/>
                <w:kern w:val="0"/>
                <w:sz w:val="21"/>
                <w:szCs w:val="21"/>
                <w:highlight w:val="none"/>
                <w:lang w:eastAsia="zh-CN"/>
              </w:rPr>
              <w:t>）</w:t>
            </w:r>
          </w:p>
        </w:tc>
        <w:tc>
          <w:tcPr>
            <w:tcW w:w="430"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hAnsi="宋体" w:cs="宋体"/>
                <w:sz w:val="21"/>
                <w:szCs w:val="21"/>
                <w:highlight w:val="none"/>
                <w:lang w:val="en-US" w:eastAsia="zh-CN"/>
              </w:rPr>
              <w:t>数</w:t>
            </w:r>
            <w:r>
              <w:rPr>
                <w:rFonts w:hint="eastAsia" w:ascii="宋体" w:hAnsi="宋体" w:eastAsia="宋体" w:cs="宋体"/>
                <w:sz w:val="21"/>
                <w:szCs w:val="21"/>
                <w:highlight w:val="none"/>
              </w:rPr>
              <w:t>量</w:t>
            </w:r>
          </w:p>
        </w:tc>
        <w:tc>
          <w:tcPr>
            <w:tcW w:w="316"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5000" w:type="pct"/>
            <w:gridSpan w:val="7"/>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hAnsi="宋体" w:cs="宋体"/>
                <w:sz w:val="21"/>
                <w:szCs w:val="21"/>
                <w:highlight w:val="none"/>
                <w:lang w:eastAsia="zh-CN"/>
              </w:rPr>
              <w:t>（</w:t>
            </w:r>
            <w:r>
              <w:rPr>
                <w:rFonts w:hint="eastAsia" w:hAnsi="宋体" w:cs="宋体"/>
                <w:sz w:val="21"/>
                <w:szCs w:val="21"/>
                <w:highlight w:val="none"/>
                <w:lang w:val="en-US" w:eastAsia="zh-CN"/>
              </w:rPr>
              <w:t>一</w:t>
            </w:r>
            <w:r>
              <w:rPr>
                <w:rFonts w:hint="eastAsia" w:hAnsi="宋体" w:cs="宋体"/>
                <w:sz w:val="21"/>
                <w:szCs w:val="21"/>
                <w:highlight w:val="none"/>
                <w:lang w:eastAsia="zh-CN"/>
              </w:rPr>
              <w:t>）</w:t>
            </w:r>
            <w:r>
              <w:rPr>
                <w:rFonts w:hint="eastAsia" w:ascii="宋体" w:hAnsi="宋体" w:eastAsia="宋体" w:cs="宋体"/>
                <w:sz w:val="21"/>
                <w:szCs w:val="21"/>
                <w:highlight w:val="none"/>
              </w:rPr>
              <w:t>地上电子巡更系统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90"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rPr>
              <w:t>1</w:t>
            </w:r>
          </w:p>
        </w:tc>
        <w:tc>
          <w:tcPr>
            <w:tcW w:w="1109"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b w:val="0"/>
                <w:bCs/>
                <w:sz w:val="21"/>
                <w:szCs w:val="21"/>
                <w:highlight w:val="none"/>
                <w:lang w:val="en-US" w:eastAsia="zh-CN"/>
              </w:rPr>
              <w:t>数据传输底座</w:t>
            </w:r>
          </w:p>
        </w:tc>
        <w:tc>
          <w:tcPr>
            <w:tcW w:w="464"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514"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兰德华</w:t>
            </w:r>
          </w:p>
        </w:tc>
        <w:tc>
          <w:tcPr>
            <w:tcW w:w="1873"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云更宝X-1</w:t>
            </w:r>
          </w:p>
        </w:tc>
        <w:tc>
          <w:tcPr>
            <w:tcW w:w="430"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w:t>
            </w:r>
          </w:p>
        </w:tc>
        <w:tc>
          <w:tcPr>
            <w:tcW w:w="316"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90"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rPr>
              <w:t>2</w:t>
            </w:r>
          </w:p>
        </w:tc>
        <w:tc>
          <w:tcPr>
            <w:tcW w:w="1109"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b w:val="0"/>
                <w:bCs/>
                <w:sz w:val="21"/>
                <w:szCs w:val="21"/>
                <w:highlight w:val="none"/>
                <w:lang w:val="en-US" w:eastAsia="zh-CN"/>
              </w:rPr>
              <w:t>前端</w:t>
            </w:r>
            <w:r>
              <w:rPr>
                <w:rFonts w:hint="eastAsia" w:ascii="宋体" w:hAnsi="宋体" w:eastAsia="宋体" w:cs="宋体"/>
                <w:sz w:val="21"/>
                <w:szCs w:val="21"/>
                <w:highlight w:val="none"/>
              </w:rPr>
              <w:t>巡更信息点</w:t>
            </w:r>
          </w:p>
        </w:tc>
        <w:tc>
          <w:tcPr>
            <w:tcW w:w="464"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514"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兰德华</w:t>
            </w:r>
          </w:p>
        </w:tc>
        <w:tc>
          <w:tcPr>
            <w:tcW w:w="1873"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EM-2</w:t>
            </w:r>
          </w:p>
        </w:tc>
        <w:tc>
          <w:tcPr>
            <w:tcW w:w="430"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266</w:t>
            </w:r>
          </w:p>
        </w:tc>
        <w:tc>
          <w:tcPr>
            <w:tcW w:w="316"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90"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rPr>
              <w:t>3</w:t>
            </w:r>
          </w:p>
        </w:tc>
        <w:tc>
          <w:tcPr>
            <w:tcW w:w="1109"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巡更棒</w:t>
            </w:r>
          </w:p>
        </w:tc>
        <w:tc>
          <w:tcPr>
            <w:tcW w:w="464"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台</w:t>
            </w:r>
          </w:p>
        </w:tc>
        <w:tc>
          <w:tcPr>
            <w:tcW w:w="514"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兰德华</w:t>
            </w:r>
          </w:p>
        </w:tc>
        <w:tc>
          <w:tcPr>
            <w:tcW w:w="1873"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云更G-100</w:t>
            </w:r>
          </w:p>
        </w:tc>
        <w:tc>
          <w:tcPr>
            <w:tcW w:w="430"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32</w:t>
            </w:r>
          </w:p>
        </w:tc>
        <w:tc>
          <w:tcPr>
            <w:tcW w:w="316"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5000" w:type="pct"/>
            <w:gridSpan w:val="7"/>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hAnsi="宋体" w:cs="宋体"/>
                <w:sz w:val="21"/>
                <w:szCs w:val="21"/>
                <w:highlight w:val="none"/>
                <w:lang w:eastAsia="zh-CN"/>
              </w:rPr>
              <w:t>（</w:t>
            </w:r>
            <w:r>
              <w:rPr>
                <w:rFonts w:hint="eastAsia" w:hAnsi="宋体" w:cs="宋体"/>
                <w:sz w:val="21"/>
                <w:szCs w:val="21"/>
                <w:highlight w:val="none"/>
                <w:lang w:val="en-US" w:eastAsia="zh-CN"/>
              </w:rPr>
              <w:t>二</w:t>
            </w:r>
            <w:r>
              <w:rPr>
                <w:rFonts w:hint="eastAsia" w:hAnsi="宋体" w:cs="宋体"/>
                <w:sz w:val="21"/>
                <w:szCs w:val="21"/>
                <w:highlight w:val="none"/>
                <w:lang w:eastAsia="zh-CN"/>
              </w:rPr>
              <w:t>）</w:t>
            </w:r>
            <w:r>
              <w:rPr>
                <w:rFonts w:hint="eastAsia" w:ascii="宋体" w:hAnsi="宋体" w:eastAsia="宋体" w:cs="宋体"/>
                <w:sz w:val="21"/>
                <w:szCs w:val="21"/>
                <w:highlight w:val="none"/>
              </w:rPr>
              <w:t>地下室电子巡更系统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90"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rPr>
              <w:t>1</w:t>
            </w:r>
          </w:p>
        </w:tc>
        <w:tc>
          <w:tcPr>
            <w:tcW w:w="1109"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b w:val="0"/>
                <w:bCs/>
                <w:sz w:val="21"/>
                <w:szCs w:val="21"/>
                <w:highlight w:val="none"/>
                <w:lang w:val="en-US" w:eastAsia="zh-CN"/>
              </w:rPr>
              <w:t>数据传输底座</w:t>
            </w:r>
          </w:p>
        </w:tc>
        <w:tc>
          <w:tcPr>
            <w:tcW w:w="464"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514"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兰德华</w:t>
            </w:r>
          </w:p>
        </w:tc>
        <w:tc>
          <w:tcPr>
            <w:tcW w:w="1873"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云更宝X-1</w:t>
            </w:r>
          </w:p>
        </w:tc>
        <w:tc>
          <w:tcPr>
            <w:tcW w:w="430"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316"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90"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rPr>
              <w:t>2</w:t>
            </w:r>
          </w:p>
        </w:tc>
        <w:tc>
          <w:tcPr>
            <w:tcW w:w="1109"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b w:val="0"/>
                <w:bCs/>
                <w:sz w:val="21"/>
                <w:szCs w:val="21"/>
                <w:highlight w:val="none"/>
                <w:lang w:val="en-US" w:eastAsia="zh-CN"/>
              </w:rPr>
              <w:t>前端</w:t>
            </w:r>
            <w:r>
              <w:rPr>
                <w:rFonts w:hint="eastAsia" w:ascii="宋体" w:hAnsi="宋体" w:eastAsia="宋体" w:cs="宋体"/>
                <w:sz w:val="21"/>
                <w:szCs w:val="21"/>
                <w:highlight w:val="none"/>
              </w:rPr>
              <w:t>巡更信息点</w:t>
            </w:r>
          </w:p>
        </w:tc>
        <w:tc>
          <w:tcPr>
            <w:tcW w:w="464"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514"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兰德华</w:t>
            </w:r>
          </w:p>
        </w:tc>
        <w:tc>
          <w:tcPr>
            <w:tcW w:w="1873"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EM-2</w:t>
            </w:r>
          </w:p>
        </w:tc>
        <w:tc>
          <w:tcPr>
            <w:tcW w:w="430"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50</w:t>
            </w:r>
          </w:p>
        </w:tc>
        <w:tc>
          <w:tcPr>
            <w:tcW w:w="316"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90"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rPr>
              <w:t>3</w:t>
            </w:r>
          </w:p>
        </w:tc>
        <w:tc>
          <w:tcPr>
            <w:tcW w:w="1109"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巡更棒</w:t>
            </w:r>
          </w:p>
        </w:tc>
        <w:tc>
          <w:tcPr>
            <w:tcW w:w="464"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台</w:t>
            </w:r>
          </w:p>
        </w:tc>
        <w:tc>
          <w:tcPr>
            <w:tcW w:w="514"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兰德华</w:t>
            </w:r>
          </w:p>
        </w:tc>
        <w:tc>
          <w:tcPr>
            <w:tcW w:w="1873"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云更G-100</w:t>
            </w:r>
          </w:p>
        </w:tc>
        <w:tc>
          <w:tcPr>
            <w:tcW w:w="430"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w:t>
            </w:r>
          </w:p>
        </w:tc>
        <w:tc>
          <w:tcPr>
            <w:tcW w:w="316"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90"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rPr>
              <w:t>4</w:t>
            </w:r>
          </w:p>
        </w:tc>
        <w:tc>
          <w:tcPr>
            <w:tcW w:w="1109"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巡更管理软件</w:t>
            </w:r>
          </w:p>
        </w:tc>
        <w:tc>
          <w:tcPr>
            <w:tcW w:w="464"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套</w:t>
            </w:r>
          </w:p>
        </w:tc>
        <w:tc>
          <w:tcPr>
            <w:tcW w:w="514"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兰德华</w:t>
            </w:r>
          </w:p>
        </w:tc>
        <w:tc>
          <w:tcPr>
            <w:tcW w:w="1873"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L-A1.0+</w:t>
            </w:r>
          </w:p>
        </w:tc>
        <w:tc>
          <w:tcPr>
            <w:tcW w:w="430"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316"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p>
        </w:tc>
      </w:tr>
    </w:tbl>
    <w:p>
      <w:pPr>
        <w:pStyle w:val="45"/>
        <w:numPr>
          <w:ilvl w:val="0"/>
          <w:numId w:val="0"/>
        </w:numPr>
        <w:tabs>
          <w:tab w:val="left" w:pos="540"/>
        </w:tabs>
        <w:adjustRightInd w:val="0"/>
        <w:snapToGrid w:val="0"/>
        <w:spacing w:line="360" w:lineRule="auto"/>
        <w:ind w:firstLine="420" w:firstLineChars="200"/>
        <w:rPr>
          <w:rFonts w:hint="eastAsia" w:ascii="宋体" w:hAnsi="宋体" w:eastAsia="宋体" w:cs="宋体"/>
          <w:b w:val="0"/>
          <w:bCs/>
          <w:sz w:val="21"/>
          <w:szCs w:val="21"/>
          <w:highlight w:val="none"/>
          <w:lang w:val="en-US" w:eastAsia="zh-CN"/>
        </w:rPr>
      </w:pPr>
    </w:p>
    <w:p>
      <w:pPr>
        <w:pStyle w:val="45"/>
        <w:numPr>
          <w:ilvl w:val="0"/>
          <w:numId w:val="0"/>
        </w:numPr>
        <w:tabs>
          <w:tab w:val="left" w:pos="540"/>
        </w:tabs>
        <w:adjustRightInd w:val="0"/>
        <w:snapToGrid w:val="0"/>
        <w:spacing w:line="360" w:lineRule="auto"/>
        <w:ind w:firstLine="420" w:firstLineChars="200"/>
        <w:rPr>
          <w:rFonts w:hint="eastAsia" w:hAnsi="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（10）可视对讲系统</w:t>
      </w:r>
      <w:r>
        <w:rPr>
          <w:rFonts w:hint="eastAsia" w:hAnsi="宋体" w:cs="宋体"/>
          <w:b w:val="0"/>
          <w:bCs/>
          <w:sz w:val="21"/>
          <w:szCs w:val="21"/>
          <w:highlight w:val="none"/>
          <w:lang w:val="en-US" w:eastAsia="zh-CN"/>
        </w:rPr>
        <w:t>包括</w:t>
      </w:r>
      <w:r>
        <w:rPr>
          <w:rFonts w:hint="eastAsia" w:ascii="宋体" w:hAnsi="宋体" w:eastAsia="宋体" w:cs="宋体"/>
          <w:b w:val="0"/>
          <w:bCs/>
          <w:sz w:val="21"/>
          <w:szCs w:val="21"/>
          <w:highlight w:val="none"/>
          <w:lang w:val="en-US" w:eastAsia="zh-CN"/>
        </w:rPr>
        <w:t>部署在楼层病区出入口</w:t>
      </w:r>
      <w:r>
        <w:rPr>
          <w:rFonts w:hint="eastAsia" w:hAnsi="宋体" w:cs="宋体"/>
          <w:b w:val="0"/>
          <w:bCs/>
          <w:sz w:val="21"/>
          <w:szCs w:val="21"/>
          <w:highlight w:val="none"/>
          <w:lang w:val="en-US" w:eastAsia="zh-CN"/>
        </w:rPr>
        <w:t>、</w:t>
      </w:r>
      <w:r>
        <w:rPr>
          <w:rFonts w:hint="eastAsia" w:ascii="宋体" w:hAnsi="宋体" w:eastAsia="宋体" w:cs="宋体"/>
          <w:b w:val="0"/>
          <w:bCs/>
          <w:sz w:val="21"/>
          <w:szCs w:val="21"/>
          <w:highlight w:val="none"/>
          <w:lang w:val="en-US" w:eastAsia="zh-CN"/>
        </w:rPr>
        <w:t>护士工作站的</w:t>
      </w:r>
      <w:r>
        <w:rPr>
          <w:rFonts w:hint="eastAsia" w:ascii="宋体" w:hAnsi="宋体" w:eastAsia="宋体" w:cs="宋体"/>
          <w:sz w:val="21"/>
          <w:szCs w:val="21"/>
          <w:highlight w:val="none"/>
        </w:rPr>
        <w:t>可视对讲门口机</w:t>
      </w:r>
      <w:r>
        <w:rPr>
          <w:rFonts w:hint="eastAsia" w:hAnsi="宋体" w:cs="宋体"/>
          <w:b w:val="0"/>
          <w:bCs/>
          <w:sz w:val="21"/>
          <w:szCs w:val="21"/>
          <w:highlight w:val="none"/>
          <w:lang w:val="en-US" w:eastAsia="zh-CN"/>
        </w:rPr>
        <w:t>、</w:t>
      </w:r>
      <w:r>
        <w:rPr>
          <w:rFonts w:hint="eastAsia" w:ascii="宋体" w:hAnsi="宋体" w:eastAsia="宋体" w:cs="宋体"/>
          <w:sz w:val="21"/>
          <w:szCs w:val="21"/>
          <w:highlight w:val="none"/>
        </w:rPr>
        <w:t>可视对讲分机</w:t>
      </w:r>
      <w:r>
        <w:rPr>
          <w:rFonts w:hint="eastAsia" w:hAnsi="宋体" w:cs="宋体"/>
          <w:b w:val="0"/>
          <w:bCs/>
          <w:sz w:val="21"/>
          <w:szCs w:val="21"/>
          <w:highlight w:val="none"/>
          <w:lang w:val="en-US" w:eastAsia="zh-CN"/>
        </w:rPr>
        <w:t>等。</w:t>
      </w:r>
    </w:p>
    <w:p>
      <w:pPr>
        <w:pStyle w:val="45"/>
        <w:numPr>
          <w:ilvl w:val="0"/>
          <w:numId w:val="0"/>
        </w:numPr>
        <w:tabs>
          <w:tab w:val="left" w:pos="540"/>
        </w:tabs>
        <w:adjustRightInd w:val="0"/>
        <w:snapToGrid w:val="0"/>
        <w:spacing w:line="360" w:lineRule="auto"/>
        <w:ind w:firstLine="420" w:firstLineChars="200"/>
        <w:rPr>
          <w:rFonts w:hint="eastAsia" w:ascii="宋体" w:hAnsi="宋体" w:eastAsia="宋体" w:cs="宋体"/>
          <w:b w:val="0"/>
          <w:bCs/>
          <w:sz w:val="21"/>
          <w:szCs w:val="21"/>
          <w:highlight w:val="none"/>
          <w:lang w:val="en-US" w:eastAsia="zh-CN"/>
        </w:rPr>
      </w:pPr>
      <w:r>
        <w:rPr>
          <w:rFonts w:hint="eastAsia" w:ascii="宋体" w:hAnsi="宋体" w:eastAsia="宋体" w:cs="宋体"/>
          <w:sz w:val="21"/>
          <w:szCs w:val="21"/>
          <w:highlight w:val="none"/>
        </w:rPr>
        <w:t>可视对讲系统清单</w:t>
      </w:r>
      <w:r>
        <w:rPr>
          <w:rFonts w:hint="eastAsia" w:ascii="宋体" w:hAnsi="宋体" w:eastAsia="宋体" w:cs="宋体"/>
          <w:sz w:val="21"/>
          <w:szCs w:val="21"/>
          <w:highlight w:val="none"/>
          <w:lang w:eastAsia="zh-CN"/>
        </w:rPr>
        <w:t>：</w:t>
      </w:r>
    </w:p>
    <w:tbl>
      <w:tblPr>
        <w:tblStyle w:val="88"/>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2175"/>
        <w:gridCol w:w="949"/>
        <w:gridCol w:w="1025"/>
        <w:gridCol w:w="3713"/>
        <w:gridCol w:w="862"/>
        <w:gridCol w:w="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9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1093"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名称</w:t>
            </w:r>
          </w:p>
        </w:tc>
        <w:tc>
          <w:tcPr>
            <w:tcW w:w="47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单位</w:t>
            </w:r>
          </w:p>
        </w:tc>
        <w:tc>
          <w:tcPr>
            <w:tcW w:w="515"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品牌</w:t>
            </w:r>
          </w:p>
        </w:tc>
        <w:tc>
          <w:tcPr>
            <w:tcW w:w="1866"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型号</w:t>
            </w:r>
            <w:r>
              <w:rPr>
                <w:rFonts w:hint="eastAsia" w:hAnsi="宋体" w:cs="宋体"/>
                <w:color w:val="000000"/>
                <w:kern w:val="0"/>
                <w:sz w:val="21"/>
                <w:szCs w:val="21"/>
                <w:highlight w:val="none"/>
                <w:lang w:eastAsia="zh-CN"/>
              </w:rPr>
              <w:t>（</w:t>
            </w:r>
            <w:r>
              <w:rPr>
                <w:rFonts w:hint="eastAsia" w:hAnsi="宋体" w:cs="宋体"/>
                <w:color w:val="000000"/>
                <w:kern w:val="0"/>
                <w:sz w:val="21"/>
                <w:szCs w:val="21"/>
                <w:highlight w:val="none"/>
                <w:lang w:val="en-US" w:eastAsia="zh-CN"/>
              </w:rPr>
              <w:t>规格</w:t>
            </w:r>
            <w:r>
              <w:rPr>
                <w:rFonts w:hint="eastAsia" w:hAnsi="宋体" w:cs="宋体"/>
                <w:color w:val="000000"/>
                <w:kern w:val="0"/>
                <w:sz w:val="21"/>
                <w:szCs w:val="21"/>
                <w:highlight w:val="none"/>
                <w:lang w:eastAsia="zh-CN"/>
              </w:rPr>
              <w:t>）</w:t>
            </w:r>
          </w:p>
        </w:tc>
        <w:tc>
          <w:tcPr>
            <w:tcW w:w="433"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hAnsi="宋体" w:cs="宋体"/>
                <w:sz w:val="21"/>
                <w:szCs w:val="21"/>
                <w:highlight w:val="none"/>
                <w:lang w:val="en-US" w:eastAsia="zh-CN"/>
              </w:rPr>
              <w:t>数</w:t>
            </w:r>
            <w:r>
              <w:rPr>
                <w:rFonts w:hint="eastAsia" w:ascii="宋体" w:hAnsi="宋体" w:eastAsia="宋体" w:cs="宋体"/>
                <w:sz w:val="21"/>
                <w:szCs w:val="21"/>
                <w:highlight w:val="none"/>
              </w:rPr>
              <w:t>量</w:t>
            </w:r>
          </w:p>
        </w:tc>
        <w:tc>
          <w:tcPr>
            <w:tcW w:w="31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9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093"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可视对讲门口机</w:t>
            </w:r>
          </w:p>
        </w:tc>
        <w:tc>
          <w:tcPr>
            <w:tcW w:w="47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台</w:t>
            </w:r>
          </w:p>
        </w:tc>
        <w:tc>
          <w:tcPr>
            <w:tcW w:w="515"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立林</w:t>
            </w:r>
          </w:p>
        </w:tc>
        <w:tc>
          <w:tcPr>
            <w:tcW w:w="1866"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val="en-US" w:eastAsia="zh-CN"/>
              </w:rPr>
            </w:pPr>
            <w:r>
              <w:rPr>
                <w:rFonts w:hint="eastAsia" w:hAnsi="宋体" w:cs="宋体"/>
                <w:sz w:val="21"/>
                <w:szCs w:val="21"/>
                <w:highlight w:val="none"/>
                <w:lang w:val="en-US" w:eastAsia="zh-CN"/>
              </w:rPr>
              <w:t>/</w:t>
            </w:r>
          </w:p>
        </w:tc>
        <w:tc>
          <w:tcPr>
            <w:tcW w:w="433"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sz w:val="21"/>
                <w:szCs w:val="21"/>
                <w:highlight w:val="none"/>
                <w:lang w:val="en-US" w:eastAsia="zh-CN" w:bidi="ar-SA"/>
              </w:rPr>
            </w:pPr>
            <w:r>
              <w:rPr>
                <w:rFonts w:hint="eastAsia" w:hAnsi="宋体" w:cs="宋体"/>
                <w:sz w:val="21"/>
                <w:szCs w:val="21"/>
                <w:highlight w:val="none"/>
                <w:lang w:val="en-US" w:eastAsia="zh-CN"/>
              </w:rPr>
              <w:t>以实际为准</w:t>
            </w:r>
          </w:p>
        </w:tc>
        <w:tc>
          <w:tcPr>
            <w:tcW w:w="31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9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1093"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可视对讲分机</w:t>
            </w:r>
          </w:p>
        </w:tc>
        <w:tc>
          <w:tcPr>
            <w:tcW w:w="47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台</w:t>
            </w:r>
          </w:p>
        </w:tc>
        <w:tc>
          <w:tcPr>
            <w:tcW w:w="515"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立林</w:t>
            </w:r>
          </w:p>
        </w:tc>
        <w:tc>
          <w:tcPr>
            <w:tcW w:w="1866"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val="en-US" w:eastAsia="zh-CN"/>
              </w:rPr>
            </w:pPr>
            <w:r>
              <w:rPr>
                <w:rFonts w:hint="eastAsia" w:hAnsi="宋体" w:cs="宋体"/>
                <w:sz w:val="21"/>
                <w:szCs w:val="21"/>
                <w:highlight w:val="none"/>
                <w:lang w:val="en-US" w:eastAsia="zh-CN"/>
              </w:rPr>
              <w:t>/</w:t>
            </w:r>
          </w:p>
        </w:tc>
        <w:tc>
          <w:tcPr>
            <w:tcW w:w="433"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lang w:val="en-US" w:eastAsia="zh-CN" w:bidi="ar-SA"/>
              </w:rPr>
            </w:pPr>
            <w:r>
              <w:rPr>
                <w:rFonts w:hint="eastAsia" w:hAnsi="宋体" w:cs="宋体"/>
                <w:sz w:val="21"/>
                <w:szCs w:val="21"/>
                <w:highlight w:val="none"/>
                <w:lang w:val="en-US" w:eastAsia="zh-CN"/>
              </w:rPr>
              <w:t>以实际为准</w:t>
            </w:r>
          </w:p>
        </w:tc>
        <w:tc>
          <w:tcPr>
            <w:tcW w:w="317"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highlight w:val="none"/>
              </w:rPr>
            </w:pPr>
          </w:p>
        </w:tc>
      </w:tr>
    </w:tbl>
    <w:p>
      <w:pPr>
        <w:pStyle w:val="45"/>
        <w:numPr>
          <w:ilvl w:val="0"/>
          <w:numId w:val="0"/>
        </w:numPr>
        <w:tabs>
          <w:tab w:val="left" w:pos="540"/>
        </w:tabs>
        <w:adjustRightInd w:val="0"/>
        <w:snapToGrid w:val="0"/>
        <w:spacing w:line="360" w:lineRule="auto"/>
        <w:ind w:firstLine="420" w:firstLineChars="200"/>
        <w:rPr>
          <w:rFonts w:hint="eastAsia" w:ascii="宋体" w:hAnsi="宋体" w:eastAsia="宋体" w:cs="宋体"/>
          <w:b w:val="0"/>
          <w:bCs/>
          <w:sz w:val="21"/>
          <w:szCs w:val="21"/>
          <w:highlight w:val="none"/>
          <w:lang w:val="en-US" w:eastAsia="zh-CN"/>
        </w:rPr>
      </w:pPr>
    </w:p>
    <w:p>
      <w:pPr>
        <w:pStyle w:val="45"/>
        <w:numPr>
          <w:ilvl w:val="0"/>
          <w:numId w:val="0"/>
        </w:numPr>
        <w:tabs>
          <w:tab w:val="left" w:pos="540"/>
        </w:tabs>
        <w:adjustRightInd w:val="0"/>
        <w:snapToGrid w:val="0"/>
        <w:spacing w:line="360" w:lineRule="auto"/>
        <w:ind w:firstLine="420" w:firstLineChars="200"/>
        <w:rPr>
          <w:rFonts w:hint="eastAsia" w:hAnsi="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（11）UPS供配电系统</w:t>
      </w:r>
      <w:r>
        <w:rPr>
          <w:rFonts w:hint="eastAsia" w:hAnsi="宋体" w:cs="宋体"/>
          <w:b w:val="0"/>
          <w:bCs/>
          <w:sz w:val="21"/>
          <w:szCs w:val="21"/>
          <w:highlight w:val="none"/>
          <w:lang w:val="en-US" w:eastAsia="zh-CN"/>
        </w:rPr>
        <w:t>包括</w:t>
      </w:r>
      <w:r>
        <w:rPr>
          <w:rFonts w:hint="eastAsia" w:ascii="宋体" w:hAnsi="宋体" w:eastAsia="宋体" w:cs="宋体"/>
          <w:b w:val="0"/>
          <w:bCs/>
          <w:sz w:val="21"/>
          <w:szCs w:val="21"/>
          <w:highlight w:val="none"/>
          <w:lang w:val="en-US" w:eastAsia="zh-CN"/>
        </w:rPr>
        <w:t>部署在监控值班中心的UPS不间断电源主机及配套电池</w:t>
      </w:r>
      <w:r>
        <w:rPr>
          <w:rFonts w:hint="eastAsia" w:hAnsi="宋体" w:cs="宋体"/>
          <w:b w:val="0"/>
          <w:bCs/>
          <w:sz w:val="21"/>
          <w:szCs w:val="21"/>
          <w:highlight w:val="none"/>
          <w:lang w:val="en-US" w:eastAsia="zh-CN"/>
        </w:rPr>
        <w:t>、</w:t>
      </w:r>
      <w:r>
        <w:rPr>
          <w:rFonts w:hint="eastAsia" w:ascii="宋体" w:hAnsi="宋体" w:eastAsia="宋体" w:cs="宋体"/>
          <w:b w:val="0"/>
          <w:bCs/>
          <w:sz w:val="21"/>
          <w:szCs w:val="21"/>
          <w:highlight w:val="none"/>
          <w:lang w:val="en-US" w:eastAsia="zh-CN"/>
        </w:rPr>
        <w:t>开关箱等</w:t>
      </w:r>
      <w:r>
        <w:rPr>
          <w:rFonts w:hint="eastAsia" w:hAnsi="宋体" w:cs="宋体"/>
          <w:b w:val="0"/>
          <w:bCs/>
          <w:sz w:val="21"/>
          <w:szCs w:val="21"/>
          <w:highlight w:val="none"/>
          <w:lang w:val="en-US" w:eastAsia="zh-CN"/>
        </w:rPr>
        <w:t>。</w:t>
      </w:r>
    </w:p>
    <w:p>
      <w:pPr>
        <w:pStyle w:val="45"/>
        <w:numPr>
          <w:ilvl w:val="0"/>
          <w:numId w:val="0"/>
        </w:numPr>
        <w:tabs>
          <w:tab w:val="left" w:pos="540"/>
        </w:tabs>
        <w:adjustRightInd w:val="0"/>
        <w:snapToGrid w:val="0"/>
        <w:spacing w:line="360" w:lineRule="auto"/>
        <w:ind w:firstLine="420" w:firstLineChars="200"/>
        <w:rPr>
          <w:rFonts w:hint="eastAsia" w:ascii="宋体" w:hAnsi="宋体" w:eastAsia="宋体" w:cs="宋体"/>
          <w:b w:val="0"/>
          <w:bCs/>
          <w:sz w:val="21"/>
          <w:szCs w:val="21"/>
          <w:highlight w:val="none"/>
          <w:lang w:val="en-US" w:eastAsia="zh-CN"/>
        </w:rPr>
      </w:pPr>
      <w:r>
        <w:rPr>
          <w:rFonts w:hint="eastAsia" w:ascii="宋体" w:hAnsi="宋体" w:eastAsia="宋体" w:cs="宋体"/>
          <w:sz w:val="21"/>
          <w:szCs w:val="21"/>
          <w:highlight w:val="none"/>
        </w:rPr>
        <w:t>UPS供配电系统清单</w:t>
      </w:r>
      <w:r>
        <w:rPr>
          <w:rFonts w:hint="eastAsia" w:ascii="宋体" w:hAnsi="宋体" w:eastAsia="宋体" w:cs="宋体"/>
          <w:sz w:val="21"/>
          <w:szCs w:val="21"/>
          <w:highlight w:val="none"/>
          <w:lang w:eastAsia="zh-CN"/>
        </w:rPr>
        <w:t>：</w:t>
      </w:r>
    </w:p>
    <w:tbl>
      <w:tblPr>
        <w:tblStyle w:val="88"/>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2384"/>
        <w:gridCol w:w="691"/>
        <w:gridCol w:w="1055"/>
        <w:gridCol w:w="3574"/>
        <w:gridCol w:w="949"/>
        <w:gridCol w:w="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10"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序号</w:t>
            </w:r>
          </w:p>
        </w:tc>
        <w:tc>
          <w:tcPr>
            <w:tcW w:w="1198"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名称</w:t>
            </w:r>
          </w:p>
        </w:tc>
        <w:tc>
          <w:tcPr>
            <w:tcW w:w="347"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单位</w:t>
            </w:r>
          </w:p>
        </w:tc>
        <w:tc>
          <w:tcPr>
            <w:tcW w:w="530"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品牌</w:t>
            </w:r>
          </w:p>
        </w:tc>
        <w:tc>
          <w:tcPr>
            <w:tcW w:w="1796"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型号</w:t>
            </w:r>
            <w:r>
              <w:rPr>
                <w:rFonts w:hint="eastAsia" w:hAnsi="宋体" w:cs="宋体"/>
                <w:color w:val="000000"/>
                <w:kern w:val="0"/>
                <w:sz w:val="21"/>
                <w:szCs w:val="21"/>
                <w:highlight w:val="none"/>
                <w:lang w:eastAsia="zh-CN"/>
              </w:rPr>
              <w:t>（</w:t>
            </w:r>
            <w:r>
              <w:rPr>
                <w:rFonts w:hint="eastAsia" w:hAnsi="宋体" w:cs="宋体"/>
                <w:color w:val="000000"/>
                <w:kern w:val="0"/>
                <w:sz w:val="21"/>
                <w:szCs w:val="21"/>
                <w:highlight w:val="none"/>
                <w:lang w:val="en-US" w:eastAsia="zh-CN"/>
              </w:rPr>
              <w:t>规格</w:t>
            </w:r>
            <w:r>
              <w:rPr>
                <w:rFonts w:hint="eastAsia" w:hAnsi="宋体" w:cs="宋体"/>
                <w:color w:val="000000"/>
                <w:kern w:val="0"/>
                <w:sz w:val="21"/>
                <w:szCs w:val="21"/>
                <w:highlight w:val="none"/>
                <w:lang w:eastAsia="zh-CN"/>
              </w:rPr>
              <w:t>）</w:t>
            </w:r>
          </w:p>
        </w:tc>
        <w:tc>
          <w:tcPr>
            <w:tcW w:w="477"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hAnsi="宋体" w:cs="宋体"/>
                <w:color w:val="000000"/>
                <w:kern w:val="0"/>
                <w:sz w:val="21"/>
                <w:szCs w:val="21"/>
                <w:highlight w:val="none"/>
                <w:lang w:val="en-US" w:eastAsia="zh-CN"/>
              </w:rPr>
              <w:t>数</w:t>
            </w:r>
            <w:r>
              <w:rPr>
                <w:rFonts w:hint="eastAsia" w:ascii="宋体" w:hAnsi="宋体" w:eastAsia="宋体" w:cs="宋体"/>
                <w:color w:val="000000"/>
                <w:kern w:val="0"/>
                <w:sz w:val="21"/>
                <w:szCs w:val="21"/>
                <w:highlight w:val="none"/>
              </w:rPr>
              <w:t>量</w:t>
            </w:r>
          </w:p>
        </w:tc>
        <w:tc>
          <w:tcPr>
            <w:tcW w:w="338"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5000" w:type="pct"/>
            <w:gridSpan w:val="7"/>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lang w:eastAsia="zh-CN"/>
              </w:rPr>
            </w:pPr>
            <w:r>
              <w:rPr>
                <w:rFonts w:hint="eastAsia" w:hAnsi="宋体" w:cs="宋体"/>
                <w:color w:val="000000"/>
                <w:kern w:val="0"/>
                <w:sz w:val="21"/>
                <w:szCs w:val="21"/>
                <w:highlight w:val="none"/>
                <w:lang w:eastAsia="zh-CN"/>
              </w:rPr>
              <w:t>（</w:t>
            </w:r>
            <w:r>
              <w:rPr>
                <w:rFonts w:hint="eastAsia" w:hAnsi="宋体" w:cs="宋体"/>
                <w:color w:val="000000"/>
                <w:kern w:val="0"/>
                <w:sz w:val="21"/>
                <w:szCs w:val="21"/>
                <w:highlight w:val="none"/>
                <w:lang w:val="en-US" w:eastAsia="zh-CN"/>
              </w:rPr>
              <w:t>一</w:t>
            </w:r>
            <w:r>
              <w:rPr>
                <w:rFonts w:hint="eastAsia" w:hAnsi="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机房UPS电源系统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10"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w:t>
            </w:r>
          </w:p>
        </w:tc>
        <w:tc>
          <w:tcPr>
            <w:tcW w:w="1198"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塔式UPS</w:t>
            </w:r>
          </w:p>
        </w:tc>
        <w:tc>
          <w:tcPr>
            <w:tcW w:w="347"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台</w:t>
            </w:r>
          </w:p>
        </w:tc>
        <w:tc>
          <w:tcPr>
            <w:tcW w:w="530"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艾特网能</w:t>
            </w:r>
          </w:p>
        </w:tc>
        <w:tc>
          <w:tcPr>
            <w:tcW w:w="1796"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UE-1200TAL</w:t>
            </w:r>
          </w:p>
        </w:tc>
        <w:tc>
          <w:tcPr>
            <w:tcW w:w="477"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w:t>
            </w:r>
          </w:p>
        </w:tc>
        <w:tc>
          <w:tcPr>
            <w:tcW w:w="338"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10"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w:t>
            </w:r>
          </w:p>
        </w:tc>
        <w:tc>
          <w:tcPr>
            <w:tcW w:w="1198"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塔式UPS</w:t>
            </w:r>
          </w:p>
        </w:tc>
        <w:tc>
          <w:tcPr>
            <w:tcW w:w="347"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台</w:t>
            </w:r>
          </w:p>
        </w:tc>
        <w:tc>
          <w:tcPr>
            <w:tcW w:w="530"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艾特网能</w:t>
            </w:r>
          </w:p>
        </w:tc>
        <w:tc>
          <w:tcPr>
            <w:tcW w:w="1796"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UE-0200NCL</w:t>
            </w:r>
          </w:p>
        </w:tc>
        <w:tc>
          <w:tcPr>
            <w:tcW w:w="477"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w:t>
            </w:r>
          </w:p>
        </w:tc>
        <w:tc>
          <w:tcPr>
            <w:tcW w:w="338"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10"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w:t>
            </w:r>
          </w:p>
        </w:tc>
        <w:tc>
          <w:tcPr>
            <w:tcW w:w="1198"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蓄电池</w:t>
            </w:r>
          </w:p>
        </w:tc>
        <w:tc>
          <w:tcPr>
            <w:tcW w:w="347"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节</w:t>
            </w:r>
          </w:p>
        </w:tc>
        <w:tc>
          <w:tcPr>
            <w:tcW w:w="530"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卧龙灯塔</w:t>
            </w:r>
          </w:p>
        </w:tc>
        <w:tc>
          <w:tcPr>
            <w:tcW w:w="1796"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6-GFM-120U</w:t>
            </w:r>
          </w:p>
        </w:tc>
        <w:tc>
          <w:tcPr>
            <w:tcW w:w="477"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32</w:t>
            </w:r>
          </w:p>
        </w:tc>
        <w:tc>
          <w:tcPr>
            <w:tcW w:w="338"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10"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w:t>
            </w:r>
          </w:p>
        </w:tc>
        <w:tc>
          <w:tcPr>
            <w:tcW w:w="1198"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蓄电池</w:t>
            </w:r>
          </w:p>
        </w:tc>
        <w:tc>
          <w:tcPr>
            <w:tcW w:w="347"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节</w:t>
            </w:r>
          </w:p>
        </w:tc>
        <w:tc>
          <w:tcPr>
            <w:tcW w:w="530"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灯塔卧龙</w:t>
            </w:r>
          </w:p>
        </w:tc>
        <w:tc>
          <w:tcPr>
            <w:tcW w:w="1796"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6-GFM-38U</w:t>
            </w:r>
          </w:p>
        </w:tc>
        <w:tc>
          <w:tcPr>
            <w:tcW w:w="477"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32</w:t>
            </w:r>
          </w:p>
        </w:tc>
        <w:tc>
          <w:tcPr>
            <w:tcW w:w="338"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10"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5</w:t>
            </w:r>
          </w:p>
        </w:tc>
        <w:tc>
          <w:tcPr>
            <w:tcW w:w="1198"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电池空开盒</w:t>
            </w:r>
          </w:p>
        </w:tc>
        <w:tc>
          <w:tcPr>
            <w:tcW w:w="347"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台</w:t>
            </w:r>
          </w:p>
        </w:tc>
        <w:tc>
          <w:tcPr>
            <w:tcW w:w="530"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艾特网能</w:t>
            </w:r>
          </w:p>
        </w:tc>
        <w:tc>
          <w:tcPr>
            <w:tcW w:w="1796"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BCB-BOX-400A-750VDC</w:t>
            </w:r>
          </w:p>
        </w:tc>
        <w:tc>
          <w:tcPr>
            <w:tcW w:w="477"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lang w:eastAsia="zh-CN"/>
              </w:rPr>
            </w:pPr>
            <w:r>
              <w:rPr>
                <w:rFonts w:hint="eastAsia" w:hAnsi="宋体" w:cs="宋体"/>
                <w:color w:val="000000"/>
                <w:kern w:val="0"/>
                <w:sz w:val="21"/>
                <w:szCs w:val="21"/>
                <w:highlight w:val="none"/>
                <w:lang w:val="en-US" w:eastAsia="zh-CN"/>
              </w:rPr>
              <w:t>4</w:t>
            </w:r>
          </w:p>
        </w:tc>
        <w:tc>
          <w:tcPr>
            <w:tcW w:w="338"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10"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6</w:t>
            </w:r>
          </w:p>
        </w:tc>
        <w:tc>
          <w:tcPr>
            <w:tcW w:w="1198"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电池汇流盒</w:t>
            </w:r>
          </w:p>
        </w:tc>
        <w:tc>
          <w:tcPr>
            <w:tcW w:w="347"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台</w:t>
            </w:r>
          </w:p>
        </w:tc>
        <w:tc>
          <w:tcPr>
            <w:tcW w:w="530"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艾特网能</w:t>
            </w:r>
          </w:p>
        </w:tc>
        <w:tc>
          <w:tcPr>
            <w:tcW w:w="1796"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BC-BOX-400A</w:t>
            </w:r>
          </w:p>
        </w:tc>
        <w:tc>
          <w:tcPr>
            <w:tcW w:w="477"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lang w:eastAsia="zh-CN"/>
              </w:rPr>
            </w:pPr>
            <w:r>
              <w:rPr>
                <w:rFonts w:hint="eastAsia" w:hAnsi="宋体" w:cs="宋体"/>
                <w:color w:val="000000"/>
                <w:kern w:val="0"/>
                <w:sz w:val="21"/>
                <w:szCs w:val="21"/>
                <w:highlight w:val="none"/>
                <w:lang w:eastAsia="zh-CN"/>
              </w:rPr>
              <w:t>4</w:t>
            </w:r>
          </w:p>
        </w:tc>
        <w:tc>
          <w:tcPr>
            <w:tcW w:w="338"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10"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7</w:t>
            </w:r>
          </w:p>
        </w:tc>
        <w:tc>
          <w:tcPr>
            <w:tcW w:w="1198"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电池架</w:t>
            </w:r>
          </w:p>
        </w:tc>
        <w:tc>
          <w:tcPr>
            <w:tcW w:w="347"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组件</w:t>
            </w:r>
          </w:p>
        </w:tc>
        <w:tc>
          <w:tcPr>
            <w:tcW w:w="530"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国产优质</w:t>
            </w:r>
          </w:p>
        </w:tc>
        <w:tc>
          <w:tcPr>
            <w:tcW w:w="1796"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C-16</w:t>
            </w:r>
          </w:p>
        </w:tc>
        <w:tc>
          <w:tcPr>
            <w:tcW w:w="477"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w:t>
            </w:r>
          </w:p>
        </w:tc>
        <w:tc>
          <w:tcPr>
            <w:tcW w:w="338"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10"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8</w:t>
            </w:r>
          </w:p>
        </w:tc>
        <w:tc>
          <w:tcPr>
            <w:tcW w:w="1198"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电池架</w:t>
            </w:r>
          </w:p>
        </w:tc>
        <w:tc>
          <w:tcPr>
            <w:tcW w:w="347"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组件</w:t>
            </w:r>
          </w:p>
        </w:tc>
        <w:tc>
          <w:tcPr>
            <w:tcW w:w="530"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国产优质</w:t>
            </w:r>
          </w:p>
        </w:tc>
        <w:tc>
          <w:tcPr>
            <w:tcW w:w="1796"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C-32</w:t>
            </w:r>
          </w:p>
        </w:tc>
        <w:tc>
          <w:tcPr>
            <w:tcW w:w="477"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w:t>
            </w:r>
          </w:p>
        </w:tc>
        <w:tc>
          <w:tcPr>
            <w:tcW w:w="338"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10"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9</w:t>
            </w:r>
          </w:p>
        </w:tc>
        <w:tc>
          <w:tcPr>
            <w:tcW w:w="1198"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承重架</w:t>
            </w:r>
          </w:p>
        </w:tc>
        <w:tc>
          <w:tcPr>
            <w:tcW w:w="347"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套</w:t>
            </w:r>
          </w:p>
        </w:tc>
        <w:tc>
          <w:tcPr>
            <w:tcW w:w="530"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国产优质</w:t>
            </w:r>
          </w:p>
        </w:tc>
        <w:tc>
          <w:tcPr>
            <w:tcW w:w="1796"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角铁</w:t>
            </w:r>
          </w:p>
        </w:tc>
        <w:tc>
          <w:tcPr>
            <w:tcW w:w="477"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w:t>
            </w:r>
          </w:p>
        </w:tc>
        <w:tc>
          <w:tcPr>
            <w:tcW w:w="338"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5000" w:type="pct"/>
            <w:gridSpan w:val="7"/>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lang w:eastAsia="zh-CN"/>
              </w:rPr>
            </w:pPr>
            <w:r>
              <w:rPr>
                <w:rFonts w:hint="eastAsia" w:hAnsi="宋体" w:cs="宋体"/>
                <w:color w:val="000000"/>
                <w:kern w:val="0"/>
                <w:sz w:val="21"/>
                <w:szCs w:val="21"/>
                <w:highlight w:val="none"/>
                <w:lang w:eastAsia="zh-CN"/>
              </w:rPr>
              <w:t>（</w:t>
            </w:r>
            <w:r>
              <w:rPr>
                <w:rFonts w:hint="eastAsia" w:hAnsi="宋体" w:cs="宋体"/>
                <w:color w:val="000000"/>
                <w:kern w:val="0"/>
                <w:sz w:val="21"/>
                <w:szCs w:val="21"/>
                <w:highlight w:val="none"/>
                <w:lang w:val="en-US" w:eastAsia="zh-CN"/>
              </w:rPr>
              <w:t>二</w:t>
            </w:r>
            <w:r>
              <w:rPr>
                <w:rFonts w:hint="eastAsia" w:hAnsi="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机房配电系统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10"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w:t>
            </w:r>
          </w:p>
        </w:tc>
        <w:tc>
          <w:tcPr>
            <w:tcW w:w="1198"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消防控制中心UPS电箱</w:t>
            </w:r>
          </w:p>
        </w:tc>
        <w:tc>
          <w:tcPr>
            <w:tcW w:w="347"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台</w:t>
            </w:r>
          </w:p>
        </w:tc>
        <w:tc>
          <w:tcPr>
            <w:tcW w:w="530"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栢顺电气</w:t>
            </w:r>
          </w:p>
        </w:tc>
        <w:tc>
          <w:tcPr>
            <w:tcW w:w="1796"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消防控制中心UPS配电箱 RD-GB-UPS</w:t>
            </w:r>
          </w:p>
        </w:tc>
        <w:tc>
          <w:tcPr>
            <w:tcW w:w="477"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w:t>
            </w:r>
          </w:p>
        </w:tc>
        <w:tc>
          <w:tcPr>
            <w:tcW w:w="338"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10"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w:t>
            </w:r>
          </w:p>
        </w:tc>
        <w:tc>
          <w:tcPr>
            <w:tcW w:w="1198"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安防控制中心UPS电箱</w:t>
            </w:r>
          </w:p>
        </w:tc>
        <w:tc>
          <w:tcPr>
            <w:tcW w:w="347"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台</w:t>
            </w:r>
          </w:p>
        </w:tc>
        <w:tc>
          <w:tcPr>
            <w:tcW w:w="530"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栢顺电气</w:t>
            </w:r>
          </w:p>
        </w:tc>
        <w:tc>
          <w:tcPr>
            <w:tcW w:w="1796"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安防控制中心UPS配电箱 RD-AF-UPS</w:t>
            </w:r>
          </w:p>
        </w:tc>
        <w:tc>
          <w:tcPr>
            <w:tcW w:w="477"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w:t>
            </w:r>
          </w:p>
        </w:tc>
        <w:tc>
          <w:tcPr>
            <w:tcW w:w="338"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10"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w:t>
            </w:r>
          </w:p>
        </w:tc>
        <w:tc>
          <w:tcPr>
            <w:tcW w:w="1198"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弱电间配电箱</w:t>
            </w:r>
          </w:p>
        </w:tc>
        <w:tc>
          <w:tcPr>
            <w:tcW w:w="347"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台</w:t>
            </w:r>
          </w:p>
        </w:tc>
        <w:tc>
          <w:tcPr>
            <w:tcW w:w="530"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栢顺电气</w:t>
            </w:r>
          </w:p>
        </w:tc>
        <w:tc>
          <w:tcPr>
            <w:tcW w:w="1796"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弱电间配电箱 RDBZ</w:t>
            </w:r>
          </w:p>
        </w:tc>
        <w:tc>
          <w:tcPr>
            <w:tcW w:w="477"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29</w:t>
            </w:r>
          </w:p>
        </w:tc>
        <w:tc>
          <w:tcPr>
            <w:tcW w:w="338"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10"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w:t>
            </w:r>
          </w:p>
        </w:tc>
        <w:tc>
          <w:tcPr>
            <w:tcW w:w="1198"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弱电间配电箱</w:t>
            </w:r>
          </w:p>
        </w:tc>
        <w:tc>
          <w:tcPr>
            <w:tcW w:w="347"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台</w:t>
            </w:r>
          </w:p>
        </w:tc>
        <w:tc>
          <w:tcPr>
            <w:tcW w:w="530"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栢顺电气</w:t>
            </w:r>
          </w:p>
        </w:tc>
        <w:tc>
          <w:tcPr>
            <w:tcW w:w="1796"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弱电间配电箱 RDDX</w:t>
            </w:r>
          </w:p>
        </w:tc>
        <w:tc>
          <w:tcPr>
            <w:tcW w:w="477"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w:t>
            </w:r>
          </w:p>
        </w:tc>
        <w:tc>
          <w:tcPr>
            <w:tcW w:w="338"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10"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5</w:t>
            </w:r>
          </w:p>
        </w:tc>
        <w:tc>
          <w:tcPr>
            <w:tcW w:w="1198"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弱电间广播配电箱</w:t>
            </w:r>
          </w:p>
        </w:tc>
        <w:tc>
          <w:tcPr>
            <w:tcW w:w="347"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台</w:t>
            </w:r>
          </w:p>
        </w:tc>
        <w:tc>
          <w:tcPr>
            <w:tcW w:w="530"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栢顺电气</w:t>
            </w:r>
          </w:p>
        </w:tc>
        <w:tc>
          <w:tcPr>
            <w:tcW w:w="1796"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弱电间广播配电箱 GBBZ</w:t>
            </w:r>
          </w:p>
        </w:tc>
        <w:tc>
          <w:tcPr>
            <w:tcW w:w="477"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9</w:t>
            </w:r>
          </w:p>
        </w:tc>
        <w:tc>
          <w:tcPr>
            <w:tcW w:w="338"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10"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6</w:t>
            </w:r>
          </w:p>
        </w:tc>
        <w:tc>
          <w:tcPr>
            <w:tcW w:w="1198"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弱电间T接箱</w:t>
            </w:r>
          </w:p>
        </w:tc>
        <w:tc>
          <w:tcPr>
            <w:tcW w:w="347"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台</w:t>
            </w:r>
          </w:p>
        </w:tc>
        <w:tc>
          <w:tcPr>
            <w:tcW w:w="530"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栢顺电气</w:t>
            </w:r>
          </w:p>
        </w:tc>
        <w:tc>
          <w:tcPr>
            <w:tcW w:w="1796"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弱电间T接箱</w:t>
            </w:r>
          </w:p>
        </w:tc>
        <w:tc>
          <w:tcPr>
            <w:tcW w:w="477"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26</w:t>
            </w:r>
          </w:p>
        </w:tc>
        <w:tc>
          <w:tcPr>
            <w:tcW w:w="338"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10"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7</w:t>
            </w:r>
          </w:p>
        </w:tc>
        <w:tc>
          <w:tcPr>
            <w:tcW w:w="1198"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电气配线</w:t>
            </w:r>
          </w:p>
        </w:tc>
        <w:tc>
          <w:tcPr>
            <w:tcW w:w="347"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m</w:t>
            </w:r>
          </w:p>
        </w:tc>
        <w:tc>
          <w:tcPr>
            <w:tcW w:w="530"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珠江</w:t>
            </w:r>
          </w:p>
        </w:tc>
        <w:tc>
          <w:tcPr>
            <w:tcW w:w="1796"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lang w:eastAsia="zh-CN"/>
              </w:rPr>
            </w:pPr>
            <w:r>
              <w:rPr>
                <w:rFonts w:hint="eastAsia" w:hAnsi="宋体" w:cs="宋体"/>
                <w:color w:val="000000"/>
                <w:kern w:val="0"/>
                <w:sz w:val="21"/>
                <w:szCs w:val="21"/>
                <w:highlight w:val="none"/>
                <w:lang w:val="en-US" w:eastAsia="zh-CN"/>
              </w:rPr>
              <w:t>/</w:t>
            </w:r>
          </w:p>
        </w:tc>
        <w:tc>
          <w:tcPr>
            <w:tcW w:w="477"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1454.58</w:t>
            </w:r>
          </w:p>
        </w:tc>
        <w:tc>
          <w:tcPr>
            <w:tcW w:w="338"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10"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8</w:t>
            </w:r>
          </w:p>
        </w:tc>
        <w:tc>
          <w:tcPr>
            <w:tcW w:w="1198"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弱电间配电箱</w:t>
            </w:r>
          </w:p>
        </w:tc>
        <w:tc>
          <w:tcPr>
            <w:tcW w:w="347"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台</w:t>
            </w:r>
          </w:p>
        </w:tc>
        <w:tc>
          <w:tcPr>
            <w:tcW w:w="530"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栢顺电气</w:t>
            </w:r>
          </w:p>
        </w:tc>
        <w:tc>
          <w:tcPr>
            <w:tcW w:w="1796"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000000"/>
                <w:kern w:val="0"/>
                <w:sz w:val="21"/>
                <w:szCs w:val="21"/>
                <w:highlight w:val="none"/>
                <w:lang w:val="en-US" w:eastAsia="zh-CN"/>
              </w:rPr>
            </w:pPr>
            <w:r>
              <w:rPr>
                <w:rFonts w:hint="eastAsia" w:hAnsi="宋体" w:cs="宋体"/>
                <w:color w:val="000000"/>
                <w:kern w:val="0"/>
                <w:sz w:val="21"/>
                <w:szCs w:val="21"/>
                <w:highlight w:val="none"/>
                <w:lang w:val="en-US" w:eastAsia="zh-CN"/>
              </w:rPr>
              <w:t>/</w:t>
            </w:r>
          </w:p>
        </w:tc>
        <w:tc>
          <w:tcPr>
            <w:tcW w:w="477"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8</w:t>
            </w:r>
          </w:p>
        </w:tc>
        <w:tc>
          <w:tcPr>
            <w:tcW w:w="338"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10"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9</w:t>
            </w:r>
          </w:p>
        </w:tc>
        <w:tc>
          <w:tcPr>
            <w:tcW w:w="1198"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弱电间T接箱</w:t>
            </w:r>
          </w:p>
        </w:tc>
        <w:tc>
          <w:tcPr>
            <w:tcW w:w="347"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台</w:t>
            </w:r>
          </w:p>
        </w:tc>
        <w:tc>
          <w:tcPr>
            <w:tcW w:w="530"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栢顺电气</w:t>
            </w:r>
          </w:p>
        </w:tc>
        <w:tc>
          <w:tcPr>
            <w:tcW w:w="1796"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000000"/>
                <w:kern w:val="0"/>
                <w:sz w:val="21"/>
                <w:szCs w:val="21"/>
                <w:highlight w:val="none"/>
                <w:lang w:val="en-US" w:eastAsia="zh-CN"/>
              </w:rPr>
            </w:pPr>
            <w:r>
              <w:rPr>
                <w:rFonts w:hint="eastAsia" w:hAnsi="宋体" w:cs="宋体"/>
                <w:color w:val="000000"/>
                <w:kern w:val="0"/>
                <w:sz w:val="21"/>
                <w:szCs w:val="21"/>
                <w:highlight w:val="none"/>
                <w:lang w:val="en-US" w:eastAsia="zh-CN"/>
              </w:rPr>
              <w:t>/</w:t>
            </w:r>
          </w:p>
        </w:tc>
        <w:tc>
          <w:tcPr>
            <w:tcW w:w="477"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11</w:t>
            </w:r>
          </w:p>
        </w:tc>
        <w:tc>
          <w:tcPr>
            <w:tcW w:w="338"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1"/>
                <w:szCs w:val="21"/>
                <w:highlight w:val="none"/>
                <w:lang w:eastAsia="zh-CN"/>
              </w:rPr>
            </w:pPr>
          </w:p>
        </w:tc>
      </w:tr>
    </w:tbl>
    <w:p>
      <w:pPr>
        <w:pStyle w:val="45"/>
        <w:numPr>
          <w:ilvl w:val="0"/>
          <w:numId w:val="0"/>
        </w:numPr>
        <w:tabs>
          <w:tab w:val="left" w:pos="540"/>
        </w:tabs>
        <w:adjustRightInd w:val="0"/>
        <w:snapToGrid w:val="0"/>
        <w:spacing w:line="360" w:lineRule="auto"/>
        <w:ind w:firstLine="420" w:firstLineChars="200"/>
        <w:rPr>
          <w:rFonts w:hint="default" w:hAnsi="宋体" w:cs="宋体"/>
          <w:b w:val="0"/>
          <w:bCs/>
          <w:highlight w:val="none"/>
          <w:lang w:val="en-US" w:eastAsia="zh-CN"/>
        </w:rPr>
      </w:pPr>
      <w:r>
        <w:rPr>
          <w:rFonts w:hint="eastAsia" w:hAnsi="宋体" w:cs="宋体"/>
          <w:b w:val="0"/>
          <w:bCs/>
          <w:highlight w:val="none"/>
          <w:lang w:val="en-US" w:eastAsia="zh-CN"/>
        </w:rPr>
        <w:t>注：本项目的运维内容包括但不限于以上内容（具体以采购人实际需求为准）。</w:t>
      </w:r>
    </w:p>
    <w:p>
      <w:pPr>
        <w:pStyle w:val="45"/>
        <w:numPr>
          <w:ilvl w:val="0"/>
          <w:numId w:val="0"/>
        </w:numPr>
        <w:tabs>
          <w:tab w:val="left" w:pos="540"/>
        </w:tabs>
        <w:adjustRightInd w:val="0"/>
        <w:snapToGrid w:val="0"/>
        <w:spacing w:line="360" w:lineRule="auto"/>
        <w:rPr>
          <w:rFonts w:hint="default" w:ascii="宋体" w:hAnsi="宋体" w:eastAsia="宋体" w:cs="宋体"/>
          <w:b w:val="0"/>
          <w:bCs/>
          <w:highlight w:val="none"/>
          <w:lang w:val="en-US" w:eastAsia="zh-CN"/>
        </w:rPr>
      </w:pPr>
      <w:r>
        <w:rPr>
          <w:rFonts w:hint="eastAsia" w:hAnsi="宋体" w:cs="宋体"/>
          <w:b/>
          <w:bCs w:val="0"/>
          <w:highlight w:val="none"/>
          <w:lang w:val="en-US" w:eastAsia="zh-CN"/>
        </w:rPr>
        <w:t>（二）运维要求</w:t>
      </w:r>
    </w:p>
    <w:p>
      <w:pPr>
        <w:pStyle w:val="45"/>
        <w:numPr>
          <w:ilvl w:val="0"/>
          <w:numId w:val="0"/>
        </w:numPr>
        <w:tabs>
          <w:tab w:val="left" w:pos="540"/>
        </w:tabs>
        <w:adjustRightInd w:val="0"/>
        <w:snapToGrid w:val="0"/>
        <w:spacing w:line="360" w:lineRule="auto"/>
        <w:ind w:firstLine="420" w:firstLineChars="200"/>
        <w:rPr>
          <w:rFonts w:hint="default" w:hAnsi="宋体" w:cs="宋体"/>
          <w:b w:val="0"/>
          <w:bCs/>
          <w:highlight w:val="none"/>
          <w:lang w:val="en-US" w:eastAsia="zh-CN"/>
        </w:rPr>
      </w:pPr>
      <w:r>
        <w:rPr>
          <w:rFonts w:hint="eastAsia" w:hAnsi="宋体" w:cs="宋体"/>
          <w:b w:val="0"/>
          <w:bCs/>
          <w:highlight w:val="none"/>
          <w:lang w:val="en-US" w:eastAsia="zh-CN"/>
        </w:rPr>
        <w:t>（1）中标人需在本项目合同签订生效后开展一次系统全面检查。检查内容包括但不限于以下内容（具体以采购人实际需求为准）：</w:t>
      </w:r>
    </w:p>
    <w:p>
      <w:pPr>
        <w:pStyle w:val="45"/>
        <w:numPr>
          <w:ilvl w:val="0"/>
          <w:numId w:val="0"/>
        </w:numPr>
        <w:tabs>
          <w:tab w:val="left" w:pos="540"/>
        </w:tabs>
        <w:adjustRightInd w:val="0"/>
        <w:snapToGrid w:val="0"/>
        <w:spacing w:line="360" w:lineRule="auto"/>
        <w:ind w:firstLine="420" w:firstLineChars="200"/>
        <w:rPr>
          <w:rFonts w:hint="eastAsia" w:hAnsi="宋体" w:cs="宋体"/>
          <w:b w:val="0"/>
          <w:bCs/>
          <w:highlight w:val="none"/>
          <w:lang w:val="en-US" w:eastAsia="zh-CN"/>
        </w:rPr>
      </w:pPr>
      <w:r>
        <w:rPr>
          <w:rFonts w:hint="eastAsia" w:hAnsi="宋体" w:cs="宋体"/>
          <w:b w:val="0"/>
          <w:bCs/>
          <w:highlight w:val="none"/>
          <w:lang w:val="en-US" w:eastAsia="zh-CN"/>
        </w:rPr>
        <w:t>1）监控机房、监控值班室环境；</w:t>
      </w:r>
    </w:p>
    <w:p>
      <w:pPr>
        <w:pStyle w:val="45"/>
        <w:numPr>
          <w:ilvl w:val="0"/>
          <w:numId w:val="0"/>
        </w:numPr>
        <w:tabs>
          <w:tab w:val="left" w:pos="540"/>
        </w:tabs>
        <w:adjustRightInd w:val="0"/>
        <w:snapToGrid w:val="0"/>
        <w:spacing w:line="360" w:lineRule="auto"/>
        <w:ind w:firstLine="420" w:firstLineChars="200"/>
        <w:rPr>
          <w:rFonts w:hint="eastAsia" w:hAnsi="宋体" w:cs="宋体"/>
          <w:b w:val="0"/>
          <w:bCs/>
          <w:highlight w:val="none"/>
          <w:lang w:val="en-US" w:eastAsia="zh-CN"/>
        </w:rPr>
      </w:pPr>
      <w:r>
        <w:rPr>
          <w:rFonts w:hint="eastAsia" w:hAnsi="宋体" w:cs="宋体"/>
          <w:b w:val="0"/>
          <w:bCs/>
          <w:highlight w:val="none"/>
          <w:lang w:val="en-US" w:eastAsia="zh-CN"/>
        </w:rPr>
        <w:t>2）主要存储设备、管理平台服务器运行环境；</w:t>
      </w:r>
    </w:p>
    <w:p>
      <w:pPr>
        <w:pStyle w:val="45"/>
        <w:numPr>
          <w:ilvl w:val="0"/>
          <w:numId w:val="0"/>
        </w:numPr>
        <w:tabs>
          <w:tab w:val="left" w:pos="540"/>
        </w:tabs>
        <w:adjustRightInd w:val="0"/>
        <w:snapToGrid w:val="0"/>
        <w:spacing w:line="360" w:lineRule="auto"/>
        <w:ind w:firstLine="420" w:firstLineChars="200"/>
        <w:rPr>
          <w:rFonts w:hint="eastAsia" w:hAnsi="宋体" w:cs="宋体"/>
          <w:b w:val="0"/>
          <w:bCs/>
          <w:highlight w:val="none"/>
          <w:lang w:val="en-US" w:eastAsia="zh-CN"/>
        </w:rPr>
      </w:pPr>
      <w:r>
        <w:rPr>
          <w:rFonts w:hint="eastAsia" w:hAnsi="宋体" w:cs="宋体"/>
          <w:b w:val="0"/>
          <w:bCs/>
          <w:highlight w:val="none"/>
          <w:lang w:val="en-US" w:eastAsia="zh-CN"/>
        </w:rPr>
        <w:t>3）前端摄像机、智能警戒机、监控立杆、前端设备箱等设备的安装位置、运行情况；</w:t>
      </w:r>
    </w:p>
    <w:p>
      <w:pPr>
        <w:pStyle w:val="45"/>
        <w:numPr>
          <w:ilvl w:val="0"/>
          <w:numId w:val="0"/>
        </w:numPr>
        <w:tabs>
          <w:tab w:val="left" w:pos="540"/>
        </w:tabs>
        <w:adjustRightInd w:val="0"/>
        <w:snapToGrid w:val="0"/>
        <w:spacing w:line="360" w:lineRule="auto"/>
        <w:ind w:firstLine="420" w:firstLineChars="200"/>
        <w:rPr>
          <w:rFonts w:hint="eastAsia" w:hAnsi="宋体" w:cs="宋体"/>
          <w:b w:val="0"/>
          <w:bCs/>
          <w:highlight w:val="none"/>
          <w:lang w:val="en-US" w:eastAsia="zh-CN"/>
        </w:rPr>
      </w:pPr>
      <w:r>
        <w:rPr>
          <w:rFonts w:hint="eastAsia" w:hAnsi="宋体" w:cs="宋体"/>
          <w:b w:val="0"/>
          <w:bCs/>
          <w:highlight w:val="none"/>
          <w:lang w:val="en-US" w:eastAsia="zh-CN"/>
        </w:rPr>
        <w:t>4）</w:t>
      </w:r>
      <w:r>
        <w:rPr>
          <w:rFonts w:hint="eastAsia" w:ascii="宋体" w:hAnsi="宋体" w:eastAsia="宋体" w:cs="宋体"/>
          <w:sz w:val="21"/>
          <w:szCs w:val="21"/>
          <w:highlight w:val="none"/>
        </w:rPr>
        <w:t>门禁一卡通</w:t>
      </w:r>
      <w:r>
        <w:rPr>
          <w:rFonts w:hint="eastAsia" w:ascii="宋体" w:hAnsi="宋体" w:eastAsia="宋体" w:cs="宋体"/>
          <w:b w:val="0"/>
          <w:bCs/>
          <w:sz w:val="21"/>
          <w:szCs w:val="21"/>
          <w:highlight w:val="none"/>
          <w:lang w:val="en-US" w:eastAsia="zh-CN"/>
        </w:rPr>
        <w:t>管理</w:t>
      </w:r>
      <w:r>
        <w:rPr>
          <w:rFonts w:hint="eastAsia" w:ascii="宋体" w:hAnsi="宋体" w:eastAsia="宋体" w:cs="宋体"/>
          <w:sz w:val="21"/>
          <w:szCs w:val="21"/>
          <w:highlight w:val="none"/>
        </w:rPr>
        <w:t>系统</w:t>
      </w:r>
      <w:r>
        <w:rPr>
          <w:rFonts w:hint="eastAsia" w:hAnsi="宋体" w:cs="宋体"/>
          <w:b w:val="0"/>
          <w:bCs/>
          <w:highlight w:val="none"/>
          <w:lang w:val="en-US" w:eastAsia="zh-CN"/>
        </w:rPr>
        <w:t>主要设备（包括但不限于门禁控制器、门禁读卡器、磁力锁、开门按钮等）；</w:t>
      </w:r>
    </w:p>
    <w:p>
      <w:pPr>
        <w:pStyle w:val="45"/>
        <w:numPr>
          <w:ilvl w:val="0"/>
          <w:numId w:val="0"/>
        </w:numPr>
        <w:tabs>
          <w:tab w:val="left" w:pos="540"/>
        </w:tabs>
        <w:adjustRightInd w:val="0"/>
        <w:snapToGrid w:val="0"/>
        <w:spacing w:line="360" w:lineRule="auto"/>
        <w:ind w:firstLine="420" w:firstLineChars="200"/>
        <w:rPr>
          <w:rFonts w:hint="eastAsia" w:hAnsi="宋体" w:cs="宋体"/>
          <w:b w:val="0"/>
          <w:bCs/>
          <w:highlight w:val="none"/>
          <w:lang w:val="en-US" w:eastAsia="zh-CN"/>
        </w:rPr>
      </w:pPr>
      <w:r>
        <w:rPr>
          <w:rFonts w:hint="eastAsia" w:hAnsi="宋体" w:cs="宋体"/>
          <w:b w:val="0"/>
          <w:bCs/>
          <w:highlight w:val="none"/>
          <w:lang w:val="en-US" w:eastAsia="zh-CN"/>
        </w:rPr>
        <w:t>5）</w:t>
      </w:r>
      <w:r>
        <w:rPr>
          <w:rFonts w:hint="eastAsia" w:ascii="宋体" w:hAnsi="宋体" w:eastAsia="宋体" w:cs="宋体"/>
          <w:sz w:val="21"/>
          <w:szCs w:val="21"/>
          <w:highlight w:val="none"/>
        </w:rPr>
        <w:t>停车场管理系统</w:t>
      </w:r>
      <w:r>
        <w:rPr>
          <w:rFonts w:hint="eastAsia" w:hAnsi="宋体" w:cs="宋体"/>
          <w:b w:val="0"/>
          <w:bCs/>
          <w:highlight w:val="none"/>
          <w:lang w:val="en-US" w:eastAsia="zh-CN"/>
        </w:rPr>
        <w:t>主要设备（包括但不限于车牌识别道闸、岗亭收费管理电脑）；</w:t>
      </w:r>
    </w:p>
    <w:p>
      <w:pPr>
        <w:pStyle w:val="45"/>
        <w:numPr>
          <w:ilvl w:val="0"/>
          <w:numId w:val="0"/>
        </w:numPr>
        <w:tabs>
          <w:tab w:val="left" w:pos="540"/>
        </w:tabs>
        <w:adjustRightInd w:val="0"/>
        <w:snapToGrid w:val="0"/>
        <w:spacing w:line="360" w:lineRule="auto"/>
        <w:ind w:firstLine="420" w:firstLineChars="200"/>
        <w:rPr>
          <w:rFonts w:hint="eastAsia" w:hAnsi="宋体" w:cs="宋体"/>
          <w:b w:val="0"/>
          <w:bCs/>
          <w:highlight w:val="none"/>
          <w:lang w:val="en-US" w:eastAsia="zh-CN"/>
        </w:rPr>
      </w:pPr>
      <w:r>
        <w:rPr>
          <w:rFonts w:hint="eastAsia" w:hAnsi="宋体" w:cs="宋体"/>
          <w:b w:val="0"/>
          <w:bCs/>
          <w:highlight w:val="none"/>
          <w:lang w:val="en-US" w:eastAsia="zh-CN"/>
        </w:rPr>
        <w:t>6）公共广播系统主要设备（包括但不限于天花扬声器、壁挂扬声器、网络寻呼话筒、网络广播主机、管理计算机、功放、前置放大器、电源时序器、报警信号采集终端等设备）；</w:t>
      </w:r>
    </w:p>
    <w:p>
      <w:pPr>
        <w:pStyle w:val="45"/>
        <w:numPr>
          <w:ilvl w:val="0"/>
          <w:numId w:val="0"/>
        </w:numPr>
        <w:tabs>
          <w:tab w:val="left" w:pos="540"/>
        </w:tabs>
        <w:adjustRightInd w:val="0"/>
        <w:snapToGrid w:val="0"/>
        <w:spacing w:line="360" w:lineRule="auto"/>
        <w:ind w:firstLine="420" w:firstLineChars="200"/>
        <w:rPr>
          <w:rFonts w:hint="eastAsia" w:hAnsi="宋体" w:cs="宋体"/>
          <w:b w:val="0"/>
          <w:bCs/>
          <w:highlight w:val="none"/>
          <w:lang w:val="en-US" w:eastAsia="zh-CN"/>
        </w:rPr>
      </w:pPr>
      <w:r>
        <w:rPr>
          <w:rFonts w:hint="eastAsia" w:hAnsi="宋体" w:cs="宋体"/>
          <w:b w:val="0"/>
          <w:bCs/>
          <w:highlight w:val="none"/>
          <w:lang w:val="en-US" w:eastAsia="zh-CN"/>
        </w:rPr>
        <w:t>7）电子巡更</w:t>
      </w:r>
      <w:r>
        <w:rPr>
          <w:rFonts w:hint="eastAsia" w:ascii="宋体" w:hAnsi="宋体" w:eastAsia="宋体" w:cs="宋体"/>
          <w:b w:val="0"/>
          <w:bCs/>
          <w:sz w:val="21"/>
          <w:szCs w:val="21"/>
          <w:highlight w:val="none"/>
          <w:lang w:val="en-US" w:eastAsia="zh-CN"/>
        </w:rPr>
        <w:t>管理</w:t>
      </w:r>
      <w:r>
        <w:rPr>
          <w:rFonts w:hint="eastAsia" w:hAnsi="宋体" w:cs="宋体"/>
          <w:b w:val="0"/>
          <w:bCs/>
          <w:highlight w:val="none"/>
          <w:lang w:val="en-US" w:eastAsia="zh-CN"/>
        </w:rPr>
        <w:t>系统主要设备（包括但不限于电子巡更系统数据传输底座、巡更棒，以及</w:t>
      </w:r>
      <w:r>
        <w:rPr>
          <w:rFonts w:hint="eastAsia" w:ascii="宋体" w:hAnsi="宋体" w:eastAsia="宋体" w:cs="宋体"/>
          <w:b w:val="0"/>
          <w:bCs/>
          <w:sz w:val="21"/>
          <w:szCs w:val="21"/>
          <w:highlight w:val="none"/>
          <w:lang w:val="en-US" w:eastAsia="zh-CN"/>
        </w:rPr>
        <w:t>前端</w:t>
      </w:r>
      <w:r>
        <w:rPr>
          <w:rFonts w:hint="eastAsia" w:ascii="宋体" w:hAnsi="宋体" w:eastAsia="宋体" w:cs="宋体"/>
          <w:sz w:val="21"/>
          <w:szCs w:val="21"/>
          <w:highlight w:val="none"/>
        </w:rPr>
        <w:t>巡更信息点</w:t>
      </w:r>
      <w:r>
        <w:rPr>
          <w:rFonts w:hint="eastAsia" w:hAnsi="宋体" w:cs="宋体"/>
          <w:b w:val="0"/>
          <w:bCs/>
          <w:highlight w:val="none"/>
          <w:lang w:val="en-US" w:eastAsia="zh-CN"/>
        </w:rPr>
        <w:t>等，巡更管理系统能否正常读取巡更棒数据，能否正常导出值班人员巡检记录等）；</w:t>
      </w:r>
    </w:p>
    <w:p>
      <w:pPr>
        <w:pStyle w:val="45"/>
        <w:numPr>
          <w:ilvl w:val="0"/>
          <w:numId w:val="0"/>
        </w:numPr>
        <w:tabs>
          <w:tab w:val="left" w:pos="540"/>
        </w:tabs>
        <w:adjustRightInd w:val="0"/>
        <w:snapToGrid w:val="0"/>
        <w:spacing w:line="360" w:lineRule="auto"/>
        <w:ind w:firstLine="420" w:firstLineChars="200"/>
        <w:rPr>
          <w:rFonts w:hint="eastAsia" w:hAnsi="宋体" w:cs="宋体"/>
          <w:b w:val="0"/>
          <w:bCs/>
          <w:highlight w:val="none"/>
          <w:lang w:val="en-US" w:eastAsia="zh-CN"/>
        </w:rPr>
      </w:pPr>
      <w:r>
        <w:rPr>
          <w:rFonts w:hint="eastAsia" w:hAnsi="宋体" w:cs="宋体"/>
          <w:b w:val="0"/>
          <w:bCs/>
          <w:highlight w:val="none"/>
          <w:lang w:val="en-US" w:eastAsia="zh-CN"/>
        </w:rPr>
        <w:t>8）主要设备光纤、铜缆线路使用情况及线路敷设路径、方式等；</w:t>
      </w:r>
    </w:p>
    <w:p>
      <w:pPr>
        <w:pStyle w:val="45"/>
        <w:numPr>
          <w:ilvl w:val="0"/>
          <w:numId w:val="0"/>
        </w:numPr>
        <w:tabs>
          <w:tab w:val="left" w:pos="540"/>
        </w:tabs>
        <w:adjustRightInd w:val="0"/>
        <w:snapToGrid w:val="0"/>
        <w:spacing w:line="360" w:lineRule="auto"/>
        <w:ind w:firstLine="420" w:firstLineChars="200"/>
        <w:rPr>
          <w:rFonts w:hint="eastAsia" w:hAnsi="宋体" w:cs="宋体"/>
          <w:b w:val="0"/>
          <w:bCs/>
          <w:highlight w:val="none"/>
          <w:lang w:val="en-US" w:eastAsia="zh-CN"/>
        </w:rPr>
      </w:pPr>
      <w:r>
        <w:rPr>
          <w:rFonts w:hint="eastAsia" w:hAnsi="宋体" w:cs="宋体"/>
          <w:b w:val="0"/>
          <w:bCs/>
          <w:highlight w:val="none"/>
          <w:lang w:val="en-US" w:eastAsia="zh-CN"/>
        </w:rPr>
        <w:t>9）数据线路所有接口、线路接点是否牢固；</w:t>
      </w:r>
    </w:p>
    <w:p>
      <w:pPr>
        <w:pStyle w:val="45"/>
        <w:numPr>
          <w:ilvl w:val="0"/>
          <w:numId w:val="0"/>
        </w:numPr>
        <w:tabs>
          <w:tab w:val="left" w:pos="540"/>
        </w:tabs>
        <w:adjustRightInd w:val="0"/>
        <w:snapToGrid w:val="0"/>
        <w:spacing w:line="360" w:lineRule="auto"/>
        <w:ind w:firstLine="420" w:firstLineChars="200"/>
        <w:rPr>
          <w:rFonts w:hint="eastAsia" w:hAnsi="宋体" w:cs="宋体"/>
          <w:b w:val="0"/>
          <w:bCs/>
          <w:highlight w:val="none"/>
          <w:lang w:val="en-US" w:eastAsia="zh-CN"/>
        </w:rPr>
      </w:pPr>
      <w:r>
        <w:rPr>
          <w:rFonts w:hint="eastAsia" w:hAnsi="宋体" w:cs="宋体"/>
          <w:b w:val="0"/>
          <w:bCs/>
          <w:highlight w:val="none"/>
          <w:lang w:val="en-US" w:eastAsia="zh-CN"/>
        </w:rPr>
        <w:t>10）可视对讲系统设备是否允许正常，语音、视频通话质量是否稳定、良好，护士站是否可以正常控制病区出入口门禁开关；</w:t>
      </w:r>
    </w:p>
    <w:p>
      <w:pPr>
        <w:pStyle w:val="45"/>
        <w:numPr>
          <w:ilvl w:val="0"/>
          <w:numId w:val="0"/>
        </w:numPr>
        <w:tabs>
          <w:tab w:val="left" w:pos="540"/>
        </w:tabs>
        <w:adjustRightInd w:val="0"/>
        <w:snapToGrid w:val="0"/>
        <w:spacing w:line="360" w:lineRule="auto"/>
        <w:ind w:firstLine="420" w:firstLineChars="200"/>
        <w:rPr>
          <w:rFonts w:hint="eastAsia" w:hAnsi="宋体" w:cs="宋体"/>
          <w:b w:val="0"/>
          <w:bCs/>
          <w:highlight w:val="none"/>
          <w:lang w:val="en-US" w:eastAsia="zh-CN"/>
        </w:rPr>
      </w:pPr>
      <w:r>
        <w:rPr>
          <w:rFonts w:hint="eastAsia" w:hAnsi="宋体" w:cs="宋体"/>
          <w:b w:val="0"/>
          <w:bCs/>
          <w:highlight w:val="none"/>
          <w:lang w:val="en-US" w:eastAsia="zh-CN"/>
        </w:rPr>
        <w:t>12）监控值班室大屏输出图像画面的切换、轮巡情况；</w:t>
      </w:r>
    </w:p>
    <w:p>
      <w:pPr>
        <w:pStyle w:val="45"/>
        <w:numPr>
          <w:ilvl w:val="0"/>
          <w:numId w:val="0"/>
        </w:numPr>
        <w:tabs>
          <w:tab w:val="left" w:pos="540"/>
        </w:tabs>
        <w:adjustRightInd w:val="0"/>
        <w:snapToGrid w:val="0"/>
        <w:spacing w:line="360" w:lineRule="auto"/>
        <w:ind w:firstLine="420" w:firstLineChars="200"/>
        <w:rPr>
          <w:rFonts w:hint="eastAsia" w:hAnsi="宋体" w:cs="宋体"/>
          <w:b w:val="0"/>
          <w:bCs/>
          <w:highlight w:val="none"/>
          <w:lang w:val="en-US" w:eastAsia="zh-CN"/>
        </w:rPr>
      </w:pPr>
      <w:r>
        <w:rPr>
          <w:rFonts w:hint="eastAsia" w:hAnsi="宋体" w:cs="宋体"/>
          <w:b w:val="0"/>
          <w:bCs/>
          <w:highlight w:val="none"/>
          <w:lang w:val="en-US" w:eastAsia="zh-CN"/>
        </w:rPr>
        <w:t>13）安防综合管理平台软件使用情况、软件升级情况；</w:t>
      </w:r>
    </w:p>
    <w:p>
      <w:pPr>
        <w:pStyle w:val="45"/>
        <w:numPr>
          <w:ilvl w:val="0"/>
          <w:numId w:val="0"/>
        </w:numPr>
        <w:tabs>
          <w:tab w:val="left" w:pos="540"/>
        </w:tabs>
        <w:adjustRightInd w:val="0"/>
        <w:snapToGrid w:val="0"/>
        <w:spacing w:line="360" w:lineRule="auto"/>
        <w:ind w:firstLine="420" w:firstLineChars="200"/>
        <w:rPr>
          <w:rFonts w:hint="eastAsia" w:hAnsi="宋体" w:cs="宋体"/>
          <w:b w:val="0"/>
          <w:bCs/>
          <w:highlight w:val="none"/>
          <w:lang w:val="en-US" w:eastAsia="zh-CN"/>
        </w:rPr>
      </w:pPr>
      <w:r>
        <w:rPr>
          <w:rFonts w:hint="eastAsia" w:hAnsi="宋体" w:cs="宋体"/>
          <w:b w:val="0"/>
          <w:bCs/>
          <w:highlight w:val="none"/>
          <w:lang w:val="en-US" w:eastAsia="zh-CN"/>
        </w:rPr>
        <w:t>14）视频、门禁管理平台系统是否有可用更新，系统配置信息数据的定期备份情况；</w:t>
      </w:r>
    </w:p>
    <w:p>
      <w:pPr>
        <w:pStyle w:val="45"/>
        <w:numPr>
          <w:ilvl w:val="0"/>
          <w:numId w:val="0"/>
        </w:numPr>
        <w:tabs>
          <w:tab w:val="left" w:pos="540"/>
        </w:tabs>
        <w:adjustRightInd w:val="0"/>
        <w:snapToGrid w:val="0"/>
        <w:spacing w:line="360" w:lineRule="auto"/>
        <w:ind w:firstLine="420" w:firstLineChars="200"/>
        <w:rPr>
          <w:rFonts w:hint="eastAsia" w:hAnsi="宋体" w:cs="宋体"/>
          <w:b w:val="0"/>
          <w:bCs/>
          <w:highlight w:val="none"/>
          <w:lang w:val="en-US" w:eastAsia="zh-CN"/>
        </w:rPr>
      </w:pPr>
      <w:r>
        <w:rPr>
          <w:rFonts w:hint="eastAsia" w:hAnsi="宋体" w:cs="宋体"/>
          <w:b w:val="0"/>
          <w:bCs/>
          <w:highlight w:val="none"/>
          <w:lang w:val="en-US" w:eastAsia="zh-CN"/>
        </w:rPr>
        <w:t>15）监控值班中心UPS配电设备巡检：检查UPS主机运行状态是否稳定，机体、风扇有无异常声音、振动和气味；检查UPS系统显示输入、电压、频率是否在正常范围内，设备输出电压、频率、波形稳定、负载是否在额定范围内；检查电池组电压是否在规定范围内，电池外观是否完好，有无变形、开裂、鼓包或者异常发热、漏液等现象；检查UPS设备的安全保护是否灵敏可靠，如过载保护、短路保护、过压保护等；检查UPS供配电设备控制系统是否正常，如UPS主机显示屏、按键、状态指示灯等;检查UPS供电设备各项连线、接头、开关、插座是否稳固、牢固，有无松动、脱落现象；</w:t>
      </w:r>
    </w:p>
    <w:p>
      <w:pPr>
        <w:pStyle w:val="45"/>
        <w:numPr>
          <w:ilvl w:val="0"/>
          <w:numId w:val="0"/>
        </w:numPr>
        <w:tabs>
          <w:tab w:val="left" w:pos="540"/>
        </w:tabs>
        <w:adjustRightInd w:val="0"/>
        <w:snapToGrid w:val="0"/>
        <w:spacing w:line="360" w:lineRule="auto"/>
        <w:ind w:firstLine="420" w:firstLineChars="200"/>
        <w:rPr>
          <w:rFonts w:hint="eastAsia" w:hAnsi="宋体" w:cs="宋体"/>
          <w:b w:val="0"/>
          <w:bCs/>
          <w:highlight w:val="none"/>
          <w:lang w:val="en-US" w:eastAsia="zh-CN"/>
        </w:rPr>
      </w:pPr>
      <w:r>
        <w:rPr>
          <w:rFonts w:hint="eastAsia" w:hAnsi="宋体" w:cs="宋体"/>
          <w:b w:val="0"/>
          <w:bCs/>
          <w:highlight w:val="none"/>
          <w:lang w:val="en-US" w:eastAsia="zh-CN"/>
        </w:rPr>
        <w:t>16）弱电井、机房巡检工作：检查弱电井门锁有无损坏，有无漏水、渗水情况；检查弱电井照明是否正常；检查弱电井内卫生状况是否良好，是否有杂物堆积；检查弱电井内有无异味，检查线缆、设备有无鼠咬痕迹；检查弱电井温度、设备工作运行状态是否正常；检查网络交换机、光纤收发器、门禁控制器、广播功放等设备是否运行正常，有无报警或异常状态；检查设备风扇运行是否正常，是否有异常高温状态，检查配线架、线路和设备标签是否稳固，有无脱落、污损。</w:t>
      </w:r>
    </w:p>
    <w:p>
      <w:pPr>
        <w:pStyle w:val="45"/>
        <w:numPr>
          <w:ilvl w:val="0"/>
          <w:numId w:val="0"/>
        </w:numPr>
        <w:tabs>
          <w:tab w:val="left" w:pos="540"/>
        </w:tabs>
        <w:adjustRightInd w:val="0"/>
        <w:snapToGrid w:val="0"/>
        <w:spacing w:line="360" w:lineRule="auto"/>
        <w:ind w:firstLine="420" w:firstLineChars="200"/>
        <w:rPr>
          <w:rFonts w:hint="eastAsia" w:hAnsi="宋体" w:cs="宋体"/>
          <w:b w:val="0"/>
          <w:bCs/>
          <w:highlight w:val="none"/>
          <w:lang w:val="en-US" w:eastAsia="zh-CN"/>
        </w:rPr>
      </w:pPr>
      <w:r>
        <w:rPr>
          <w:rFonts w:hint="eastAsia" w:hAnsi="宋体" w:cs="宋体"/>
          <w:b w:val="0"/>
          <w:bCs/>
          <w:highlight w:val="none"/>
          <w:lang w:val="en-US" w:eastAsia="zh-CN"/>
        </w:rPr>
        <w:t>注：中标人应当在对</w:t>
      </w:r>
      <w:r>
        <w:rPr>
          <w:rFonts w:hint="eastAsia" w:ascii="宋体" w:hAnsi="宋体"/>
          <w:szCs w:val="16"/>
          <w:highlight w:val="none"/>
          <w:lang w:eastAsia="zh-CN"/>
        </w:rPr>
        <w:t>珠海市第三人民医院</w:t>
      </w:r>
      <w:r>
        <w:rPr>
          <w:rFonts w:hint="eastAsia" w:hAnsi="宋体" w:cs="宋体"/>
          <w:b w:val="0"/>
          <w:bCs/>
          <w:highlight w:val="none"/>
          <w:lang w:val="en-US" w:eastAsia="zh-CN"/>
        </w:rPr>
        <w:t>紫荆部、新村部的视频监控系统和</w:t>
      </w:r>
      <w:r>
        <w:rPr>
          <w:rFonts w:hint="eastAsia" w:ascii="宋体" w:hAnsi="宋体"/>
          <w:szCs w:val="16"/>
          <w:highlight w:val="none"/>
          <w:lang w:eastAsia="zh-CN"/>
        </w:rPr>
        <w:t>珠海市第三人民医院</w:t>
      </w:r>
      <w:r>
        <w:rPr>
          <w:rFonts w:hint="eastAsia" w:hAnsi="宋体" w:cs="宋体"/>
          <w:b w:val="0"/>
          <w:bCs/>
          <w:highlight w:val="none"/>
          <w:lang w:val="en-US" w:eastAsia="zh-CN"/>
        </w:rPr>
        <w:t>南屏主院区的计算机网络系统、</w:t>
      </w:r>
      <w:r>
        <w:rPr>
          <w:rFonts w:hint="eastAsia" w:ascii="宋体" w:hAnsi="宋体" w:eastAsia="宋体" w:cs="宋体"/>
          <w:color w:val="000000"/>
          <w:kern w:val="0"/>
          <w:sz w:val="21"/>
          <w:szCs w:val="21"/>
          <w:highlight w:val="none"/>
        </w:rPr>
        <w:t>视频安防监控系统</w:t>
      </w:r>
      <w:r>
        <w:rPr>
          <w:rFonts w:hint="eastAsia" w:hAnsi="宋体" w:cs="宋体"/>
          <w:b w:val="0"/>
          <w:bCs/>
          <w:highlight w:val="none"/>
          <w:lang w:val="en-US" w:eastAsia="zh-CN"/>
        </w:rPr>
        <w:t>、</w:t>
      </w:r>
      <w:r>
        <w:rPr>
          <w:rFonts w:hint="eastAsia" w:ascii="宋体" w:hAnsi="宋体" w:eastAsia="宋体" w:cs="宋体"/>
          <w:b w:val="0"/>
          <w:bCs/>
          <w:sz w:val="21"/>
          <w:szCs w:val="21"/>
          <w:highlight w:val="none"/>
          <w:lang w:val="en-US" w:eastAsia="zh-CN"/>
        </w:rPr>
        <w:t>视频监控周界防范系统</w:t>
      </w:r>
      <w:r>
        <w:rPr>
          <w:rFonts w:hint="eastAsia" w:hAnsi="宋体" w:cs="宋体"/>
          <w:b w:val="0"/>
          <w:bCs/>
          <w:highlight w:val="none"/>
          <w:lang w:val="en-US" w:eastAsia="zh-CN"/>
        </w:rPr>
        <w:t>、公共广播</w:t>
      </w:r>
      <w:r>
        <w:rPr>
          <w:rFonts w:hint="eastAsia" w:ascii="宋体" w:hAnsi="宋体" w:eastAsia="宋体" w:cs="宋体"/>
          <w:sz w:val="21"/>
          <w:szCs w:val="21"/>
          <w:highlight w:val="none"/>
        </w:rPr>
        <w:t>系统</w:t>
      </w:r>
      <w:r>
        <w:rPr>
          <w:rFonts w:hint="eastAsia" w:hAnsi="宋体" w:cs="宋体"/>
          <w:b w:val="0"/>
          <w:bCs/>
          <w:highlight w:val="none"/>
          <w:lang w:val="en-US" w:eastAsia="zh-CN"/>
        </w:rPr>
        <w:t>、</w:t>
      </w:r>
      <w:r>
        <w:rPr>
          <w:rFonts w:hint="eastAsia" w:ascii="宋体" w:hAnsi="宋体" w:eastAsia="宋体" w:cs="宋体"/>
          <w:sz w:val="21"/>
          <w:szCs w:val="21"/>
          <w:highlight w:val="none"/>
        </w:rPr>
        <w:t>门禁一卡通</w:t>
      </w:r>
      <w:r>
        <w:rPr>
          <w:rFonts w:hint="eastAsia" w:ascii="宋体" w:hAnsi="宋体" w:eastAsia="宋体" w:cs="宋体"/>
          <w:b w:val="0"/>
          <w:bCs/>
          <w:sz w:val="21"/>
          <w:szCs w:val="21"/>
          <w:highlight w:val="none"/>
          <w:lang w:val="en-US" w:eastAsia="zh-CN"/>
        </w:rPr>
        <w:t>管理</w:t>
      </w:r>
      <w:r>
        <w:rPr>
          <w:rFonts w:hint="eastAsia" w:ascii="宋体" w:hAnsi="宋体" w:eastAsia="宋体" w:cs="宋体"/>
          <w:sz w:val="21"/>
          <w:szCs w:val="21"/>
          <w:highlight w:val="none"/>
        </w:rPr>
        <w:t>系统</w:t>
      </w:r>
      <w:r>
        <w:rPr>
          <w:rFonts w:hint="eastAsia" w:hAnsi="宋体" w:cs="宋体"/>
          <w:b w:val="0"/>
          <w:bCs/>
          <w:highlight w:val="none"/>
          <w:lang w:val="en-US" w:eastAsia="zh-CN"/>
        </w:rPr>
        <w:t>、入侵报警</w:t>
      </w:r>
      <w:r>
        <w:rPr>
          <w:rFonts w:hint="eastAsia" w:ascii="宋体" w:hAnsi="宋体" w:eastAsia="宋体" w:cs="宋体"/>
          <w:sz w:val="21"/>
          <w:szCs w:val="21"/>
          <w:highlight w:val="none"/>
        </w:rPr>
        <w:t>系统</w:t>
      </w:r>
      <w:r>
        <w:rPr>
          <w:rFonts w:hint="eastAsia" w:hAnsi="宋体" w:cs="宋体"/>
          <w:b w:val="0"/>
          <w:bCs/>
          <w:highlight w:val="none"/>
          <w:lang w:val="en-US" w:eastAsia="zh-CN"/>
        </w:rPr>
        <w:t>、停车场管理</w:t>
      </w:r>
      <w:r>
        <w:rPr>
          <w:rFonts w:hint="eastAsia" w:ascii="宋体" w:hAnsi="宋体" w:eastAsia="宋体" w:cs="宋体"/>
          <w:sz w:val="21"/>
          <w:szCs w:val="21"/>
          <w:highlight w:val="none"/>
        </w:rPr>
        <w:t>系统</w:t>
      </w:r>
      <w:r>
        <w:rPr>
          <w:rFonts w:hint="eastAsia" w:hAnsi="宋体" w:cs="宋体"/>
          <w:b w:val="0"/>
          <w:bCs/>
          <w:highlight w:val="none"/>
          <w:lang w:val="en-US" w:eastAsia="zh-CN"/>
        </w:rPr>
        <w:t>、五方通话</w:t>
      </w:r>
      <w:r>
        <w:rPr>
          <w:rFonts w:hint="eastAsia" w:ascii="宋体" w:hAnsi="宋体" w:eastAsia="宋体" w:cs="宋体"/>
          <w:sz w:val="21"/>
          <w:szCs w:val="21"/>
          <w:highlight w:val="none"/>
        </w:rPr>
        <w:t>系统</w:t>
      </w:r>
      <w:r>
        <w:rPr>
          <w:rFonts w:hint="eastAsia" w:hAnsi="宋体" w:cs="宋体"/>
          <w:b w:val="0"/>
          <w:bCs/>
          <w:highlight w:val="none"/>
          <w:lang w:val="en-US" w:eastAsia="zh-CN"/>
        </w:rPr>
        <w:t>、电子巡更</w:t>
      </w:r>
      <w:r>
        <w:rPr>
          <w:rFonts w:hint="eastAsia" w:ascii="宋体" w:hAnsi="宋体" w:eastAsia="宋体" w:cs="宋体"/>
          <w:sz w:val="21"/>
          <w:szCs w:val="21"/>
          <w:highlight w:val="none"/>
        </w:rPr>
        <w:t>系统</w:t>
      </w:r>
      <w:r>
        <w:rPr>
          <w:rFonts w:hint="eastAsia" w:hAnsi="宋体" w:cs="宋体"/>
          <w:b w:val="0"/>
          <w:bCs/>
          <w:highlight w:val="none"/>
          <w:lang w:val="en-US" w:eastAsia="zh-CN"/>
        </w:rPr>
        <w:t>、可视对讲</w:t>
      </w:r>
      <w:r>
        <w:rPr>
          <w:rFonts w:hint="eastAsia" w:ascii="宋体" w:hAnsi="宋体" w:eastAsia="宋体" w:cs="宋体"/>
          <w:sz w:val="21"/>
          <w:szCs w:val="21"/>
          <w:highlight w:val="none"/>
        </w:rPr>
        <w:t>系统</w:t>
      </w:r>
      <w:r>
        <w:rPr>
          <w:rFonts w:hint="eastAsia" w:hAnsi="宋体" w:cs="宋体"/>
          <w:b w:val="0"/>
          <w:bCs/>
          <w:highlight w:val="none"/>
          <w:lang w:val="en-US" w:eastAsia="zh-CN"/>
        </w:rPr>
        <w:t>、UPS供配电系统以及弱电井定期巡检和运维工作的实施过程中，需要补充完善相应的系统布线图、防区点位分布图、监控、门禁、考勤点位分布图、系统拓扑图等。</w:t>
      </w:r>
    </w:p>
    <w:p>
      <w:pPr>
        <w:pStyle w:val="45"/>
        <w:numPr>
          <w:ilvl w:val="0"/>
          <w:numId w:val="0"/>
        </w:numPr>
        <w:tabs>
          <w:tab w:val="left" w:pos="540"/>
        </w:tabs>
        <w:adjustRightInd w:val="0"/>
        <w:snapToGrid w:val="0"/>
        <w:spacing w:line="360" w:lineRule="auto"/>
        <w:ind w:firstLine="420" w:firstLineChars="200"/>
        <w:rPr>
          <w:rFonts w:hint="eastAsia" w:hAnsi="宋体" w:cs="宋体"/>
          <w:b w:val="0"/>
          <w:bCs/>
          <w:highlight w:val="none"/>
          <w:lang w:val="en-US" w:eastAsia="zh-CN"/>
        </w:rPr>
      </w:pPr>
      <w:r>
        <w:rPr>
          <w:rFonts w:hint="eastAsia" w:hAnsi="宋体" w:cs="宋体"/>
          <w:b w:val="0"/>
          <w:bCs/>
          <w:highlight w:val="none"/>
          <w:lang w:val="en-US" w:eastAsia="zh-CN"/>
        </w:rPr>
        <w:t>（2）例行检查服务</w:t>
      </w:r>
    </w:p>
    <w:p>
      <w:pPr>
        <w:pStyle w:val="45"/>
        <w:numPr>
          <w:ilvl w:val="0"/>
          <w:numId w:val="0"/>
        </w:numPr>
        <w:tabs>
          <w:tab w:val="left" w:pos="540"/>
        </w:tabs>
        <w:adjustRightInd w:val="0"/>
        <w:snapToGrid w:val="0"/>
        <w:spacing w:line="360" w:lineRule="auto"/>
        <w:ind w:firstLine="420" w:firstLineChars="200"/>
        <w:rPr>
          <w:rFonts w:hint="eastAsia" w:hAnsi="宋体" w:cs="宋体"/>
          <w:b w:val="0"/>
          <w:bCs/>
          <w:highlight w:val="none"/>
          <w:lang w:val="en-US" w:eastAsia="zh-CN"/>
        </w:rPr>
      </w:pPr>
      <w:r>
        <w:rPr>
          <w:rFonts w:hint="eastAsia" w:hAnsi="宋体" w:cs="宋体"/>
          <w:b w:val="0"/>
          <w:bCs/>
          <w:highlight w:val="none"/>
          <w:lang w:val="en-US" w:eastAsia="zh-CN"/>
        </w:rPr>
        <w:t>中标人需每周提供不少于一次的例行检查服务，对运维清单中的内容进行例行检查，发现问题并进行相关的故障排查及检修工作。</w:t>
      </w:r>
    </w:p>
    <w:p>
      <w:pPr>
        <w:pStyle w:val="45"/>
        <w:numPr>
          <w:ilvl w:val="0"/>
          <w:numId w:val="0"/>
        </w:numPr>
        <w:tabs>
          <w:tab w:val="left" w:pos="540"/>
        </w:tabs>
        <w:adjustRightInd w:val="0"/>
        <w:snapToGrid w:val="0"/>
        <w:spacing w:line="360" w:lineRule="auto"/>
        <w:ind w:firstLine="420" w:firstLineChars="200"/>
        <w:rPr>
          <w:rFonts w:hint="eastAsia" w:hAnsi="宋体" w:cs="宋体"/>
          <w:b w:val="0"/>
          <w:bCs/>
          <w:highlight w:val="none"/>
          <w:lang w:val="en-US" w:eastAsia="zh-CN"/>
        </w:rPr>
      </w:pPr>
      <w:r>
        <w:rPr>
          <w:rFonts w:hint="eastAsia" w:hAnsi="宋体" w:cs="宋体"/>
          <w:b w:val="0"/>
          <w:bCs/>
          <w:highlight w:val="none"/>
          <w:lang w:val="en-US" w:eastAsia="zh-CN"/>
        </w:rPr>
        <w:t>（3）定期检查服务</w:t>
      </w:r>
    </w:p>
    <w:p>
      <w:pPr>
        <w:pStyle w:val="45"/>
        <w:numPr>
          <w:ilvl w:val="0"/>
          <w:numId w:val="0"/>
        </w:numPr>
        <w:tabs>
          <w:tab w:val="left" w:pos="540"/>
        </w:tabs>
        <w:adjustRightInd w:val="0"/>
        <w:snapToGrid w:val="0"/>
        <w:spacing w:line="360" w:lineRule="auto"/>
        <w:ind w:firstLine="420" w:firstLineChars="200"/>
        <w:rPr>
          <w:rFonts w:hint="eastAsia" w:hAnsi="宋体" w:cs="宋体"/>
          <w:b w:val="0"/>
          <w:bCs/>
          <w:highlight w:val="none"/>
          <w:lang w:val="en-US" w:eastAsia="zh-CN"/>
        </w:rPr>
      </w:pPr>
      <w:r>
        <w:rPr>
          <w:rFonts w:hint="eastAsia" w:hAnsi="宋体" w:cs="宋体"/>
          <w:b w:val="0"/>
          <w:bCs/>
          <w:highlight w:val="none"/>
          <w:lang w:val="en-US" w:eastAsia="zh-CN"/>
        </w:rPr>
        <w:t>中标人需每月提供不少于一次的定期检查服务，服务内容包括合理安排智能化子系统的网络需求、协助处理软硬件故障及进行相关硬件软件的拆装、前后端设备进行清理与优化配置、对分布于院区各楼栋和楼层的弱电井及分机房进行例行巡查工作、对容易老化的设备部件进行检查（一旦发现老化现象应及时更换、维修）。</w:t>
      </w:r>
    </w:p>
    <w:p>
      <w:pPr>
        <w:pStyle w:val="45"/>
        <w:numPr>
          <w:ilvl w:val="0"/>
          <w:numId w:val="0"/>
        </w:numPr>
        <w:tabs>
          <w:tab w:val="left" w:pos="540"/>
        </w:tabs>
        <w:adjustRightInd w:val="0"/>
        <w:snapToGrid w:val="0"/>
        <w:spacing w:line="360" w:lineRule="auto"/>
        <w:ind w:firstLine="420" w:firstLineChars="200"/>
        <w:rPr>
          <w:rFonts w:hint="eastAsia" w:hAnsi="宋体" w:cs="宋体"/>
          <w:b w:val="0"/>
          <w:bCs/>
          <w:highlight w:val="none"/>
          <w:lang w:val="en-US" w:eastAsia="zh-CN"/>
        </w:rPr>
      </w:pPr>
      <w:r>
        <w:rPr>
          <w:rFonts w:hint="eastAsia" w:hAnsi="宋体" w:cs="宋体"/>
          <w:b w:val="0"/>
          <w:bCs/>
          <w:highlight w:val="none"/>
          <w:lang w:val="en-US" w:eastAsia="zh-CN"/>
        </w:rPr>
        <w:t>（4）设备巡检服务</w:t>
      </w:r>
    </w:p>
    <w:p>
      <w:pPr>
        <w:pStyle w:val="45"/>
        <w:numPr>
          <w:ilvl w:val="0"/>
          <w:numId w:val="0"/>
        </w:numPr>
        <w:tabs>
          <w:tab w:val="left" w:pos="540"/>
        </w:tabs>
        <w:adjustRightInd w:val="0"/>
        <w:snapToGrid w:val="0"/>
        <w:spacing w:line="360" w:lineRule="auto"/>
        <w:ind w:firstLine="420" w:firstLineChars="200"/>
        <w:rPr>
          <w:rFonts w:hint="eastAsia" w:hAnsi="宋体" w:cs="宋体"/>
          <w:b w:val="0"/>
          <w:bCs/>
          <w:highlight w:val="none"/>
          <w:lang w:val="en-US" w:eastAsia="zh-CN"/>
        </w:rPr>
      </w:pPr>
      <w:r>
        <w:rPr>
          <w:rFonts w:hint="eastAsia" w:hAnsi="宋体" w:cs="宋体"/>
          <w:b w:val="0"/>
          <w:bCs/>
          <w:highlight w:val="none"/>
          <w:lang w:val="en-US" w:eastAsia="zh-CN"/>
        </w:rPr>
        <w:t>中标人需每季度提供不少于一次的设备巡检服务，服务内容包括主要前后端设备的除尘、清理，清扫设备外壳及机柜设备内的尘土杂物，对关键部件等要彻底吹风吸尘，确保机器正常运行；同时检查弱电井、机柜通风、散热、净尘、供电等设施；根据系统各部分设备的使用说明，检测其各项技术参数及监控系统传输线路质量；对于长时间工作的设备，要根据实际情况安排定期维护，处理系统故障隐患，根据设备运行状态制定合理可行的设备重启计划；协助采购人的安防系统负责人设定值班管理人员的使用级别等各种数据配置，确保各系统设备功能良好，能够正常运行。</w:t>
      </w:r>
    </w:p>
    <w:p>
      <w:pPr>
        <w:pStyle w:val="45"/>
        <w:numPr>
          <w:ilvl w:val="0"/>
          <w:numId w:val="0"/>
        </w:numPr>
        <w:tabs>
          <w:tab w:val="left" w:pos="540"/>
        </w:tabs>
        <w:adjustRightInd w:val="0"/>
        <w:snapToGrid w:val="0"/>
        <w:spacing w:line="360" w:lineRule="auto"/>
        <w:ind w:firstLine="420" w:firstLineChars="200"/>
        <w:rPr>
          <w:rFonts w:hint="eastAsia" w:hAnsi="宋体" w:cs="宋体"/>
          <w:b w:val="0"/>
          <w:bCs/>
          <w:highlight w:val="none"/>
          <w:lang w:val="en-US" w:eastAsia="zh-CN"/>
        </w:rPr>
      </w:pPr>
      <w:r>
        <w:rPr>
          <w:rFonts w:hint="eastAsia" w:hAnsi="宋体" w:cs="宋体"/>
          <w:b w:val="0"/>
          <w:bCs/>
          <w:highlight w:val="none"/>
          <w:lang w:val="en-US" w:eastAsia="zh-CN"/>
        </w:rPr>
        <w:t>（5）全面巡检服务。</w:t>
      </w:r>
    </w:p>
    <w:p>
      <w:pPr>
        <w:pStyle w:val="45"/>
        <w:numPr>
          <w:ilvl w:val="0"/>
          <w:numId w:val="0"/>
        </w:numPr>
        <w:tabs>
          <w:tab w:val="left" w:pos="540"/>
        </w:tabs>
        <w:adjustRightInd w:val="0"/>
        <w:snapToGrid w:val="0"/>
        <w:spacing w:line="360" w:lineRule="auto"/>
        <w:ind w:firstLine="420" w:firstLineChars="200"/>
        <w:rPr>
          <w:rFonts w:hint="eastAsia" w:hAnsi="宋体" w:cs="宋体"/>
          <w:b w:val="0"/>
          <w:bCs/>
          <w:highlight w:val="none"/>
          <w:lang w:val="en-US" w:eastAsia="zh-CN"/>
        </w:rPr>
      </w:pPr>
      <w:r>
        <w:rPr>
          <w:rFonts w:hint="eastAsia" w:hAnsi="宋体" w:cs="宋体"/>
          <w:b w:val="0"/>
          <w:bCs/>
          <w:highlight w:val="none"/>
          <w:lang w:val="en-US" w:eastAsia="zh-CN"/>
        </w:rPr>
        <w:t>中标人需每年度最后一个月提供不少于一次的全面巡检服务，进行一次系统全面隐患排查，将全年的例行上门维护、巡检、处理抢修、维修、维护、保养等工作记录以电子文档的形式报送采购人的安防系统负责人，并对可能存在的隐患、故障提出合理化的改进建议。</w:t>
      </w:r>
    </w:p>
    <w:p>
      <w:pPr>
        <w:pStyle w:val="45"/>
        <w:numPr>
          <w:ilvl w:val="0"/>
          <w:numId w:val="0"/>
        </w:numPr>
        <w:tabs>
          <w:tab w:val="left" w:pos="540"/>
        </w:tabs>
        <w:adjustRightInd w:val="0"/>
        <w:snapToGrid w:val="0"/>
        <w:spacing w:line="360" w:lineRule="auto"/>
        <w:ind w:firstLine="420" w:firstLineChars="200"/>
        <w:rPr>
          <w:rFonts w:hint="eastAsia" w:hAnsi="宋体" w:cs="宋体"/>
          <w:b w:val="0"/>
          <w:bCs/>
          <w:highlight w:val="none"/>
          <w:lang w:val="en-US" w:eastAsia="zh-CN"/>
        </w:rPr>
      </w:pPr>
      <w:r>
        <w:rPr>
          <w:rFonts w:hint="eastAsia" w:hAnsi="宋体" w:cs="宋体"/>
          <w:b w:val="0"/>
          <w:bCs/>
          <w:highlight w:val="none"/>
          <w:lang w:val="en-US" w:eastAsia="zh-CN"/>
        </w:rPr>
        <w:t>（6）运维服务响应时间及备品备件。</w:t>
      </w:r>
    </w:p>
    <w:p>
      <w:pPr>
        <w:pStyle w:val="45"/>
        <w:numPr>
          <w:ilvl w:val="0"/>
          <w:numId w:val="0"/>
        </w:numPr>
        <w:tabs>
          <w:tab w:val="left" w:pos="540"/>
        </w:tabs>
        <w:adjustRightInd w:val="0"/>
        <w:snapToGrid w:val="0"/>
        <w:spacing w:line="360" w:lineRule="auto"/>
        <w:ind w:firstLine="420" w:firstLineChars="200"/>
        <w:rPr>
          <w:rFonts w:hint="eastAsia" w:hAnsi="宋体" w:cs="宋体"/>
          <w:b w:val="0"/>
          <w:bCs/>
          <w:highlight w:val="none"/>
          <w:lang w:val="en-US" w:eastAsia="zh-CN"/>
        </w:rPr>
      </w:pPr>
      <w:r>
        <w:rPr>
          <w:rFonts w:hint="eastAsia" w:hAnsi="宋体" w:cs="宋体"/>
          <w:b w:val="0"/>
          <w:bCs/>
          <w:highlight w:val="none"/>
          <w:lang w:val="en-US" w:eastAsia="zh-CN"/>
        </w:rPr>
        <w:t>中标人需提供7×24小时响应服务，具体响应时间可根据故障的严重程度确定，为确保现有的主要设备发生故障后，不影响原有系统正常工作，中标人需提供一定数量的各种类型的摄像机、门禁控制器、读卡器、磁力锁、巡更棒、巡更点、交换机、集中供电电源等设备或者备品备件进行临时替换使用，以保障设备返修、维修期间系统正常运转。</w:t>
      </w:r>
    </w:p>
    <w:p>
      <w:pPr>
        <w:pStyle w:val="45"/>
        <w:numPr>
          <w:ilvl w:val="0"/>
          <w:numId w:val="0"/>
        </w:numPr>
        <w:tabs>
          <w:tab w:val="left" w:pos="540"/>
        </w:tabs>
        <w:adjustRightInd w:val="0"/>
        <w:snapToGrid w:val="0"/>
        <w:spacing w:line="360" w:lineRule="auto"/>
        <w:ind w:firstLine="420" w:firstLineChars="200"/>
        <w:rPr>
          <w:rFonts w:hint="eastAsia" w:hAnsi="宋体" w:cs="宋体"/>
          <w:b w:val="0"/>
          <w:bCs/>
          <w:highlight w:val="none"/>
          <w:lang w:val="en-US" w:eastAsia="zh-CN"/>
        </w:rPr>
      </w:pPr>
      <w:r>
        <w:rPr>
          <w:rFonts w:hint="eastAsia" w:hAnsi="宋体" w:cs="宋体"/>
          <w:b w:val="0"/>
          <w:bCs/>
          <w:highlight w:val="none"/>
          <w:lang w:val="en-US" w:eastAsia="zh-CN"/>
        </w:rPr>
        <w:t>（7）易损设备及零部件包修包换服务</w:t>
      </w:r>
    </w:p>
    <w:p>
      <w:pPr>
        <w:pStyle w:val="45"/>
        <w:numPr>
          <w:ilvl w:val="0"/>
          <w:numId w:val="0"/>
        </w:numPr>
        <w:tabs>
          <w:tab w:val="left" w:pos="540"/>
        </w:tabs>
        <w:adjustRightInd w:val="0"/>
        <w:snapToGrid w:val="0"/>
        <w:spacing w:line="360" w:lineRule="auto"/>
        <w:ind w:firstLine="420" w:firstLineChars="200"/>
        <w:rPr>
          <w:rFonts w:hint="eastAsia" w:hAnsi="宋体" w:cs="宋体"/>
          <w:b w:val="0"/>
          <w:bCs/>
          <w:highlight w:val="none"/>
          <w:lang w:val="en-US" w:eastAsia="zh-CN"/>
        </w:rPr>
      </w:pPr>
      <w:r>
        <w:rPr>
          <w:rFonts w:hint="eastAsia" w:hAnsi="宋体" w:cs="宋体"/>
          <w:b w:val="0"/>
          <w:bCs/>
          <w:highlight w:val="none"/>
          <w:lang w:val="en-US" w:eastAsia="zh-CN"/>
        </w:rPr>
        <w:t>中标人在合同期间内，提供零部件、接插件等易损设备或者备品备件单价在300元或以下范围内的部分易损设备或者备品备件（易损设备故障是指设备自身原因出现的问题，而非人为破坏原因，如人为破坏原因的不予包修包换）包修包换服务（费用已包含在合同总价中）。</w:t>
      </w:r>
    </w:p>
    <w:p>
      <w:pPr>
        <w:pStyle w:val="45"/>
        <w:numPr>
          <w:ilvl w:val="0"/>
          <w:numId w:val="0"/>
        </w:numPr>
        <w:tabs>
          <w:tab w:val="left" w:pos="540"/>
        </w:tabs>
        <w:adjustRightInd w:val="0"/>
        <w:snapToGrid w:val="0"/>
        <w:spacing w:line="360" w:lineRule="auto"/>
        <w:ind w:firstLine="420" w:firstLineChars="200"/>
        <w:rPr>
          <w:rFonts w:hint="eastAsia" w:hAnsi="宋体" w:cs="宋体"/>
          <w:b w:val="0"/>
          <w:bCs/>
          <w:highlight w:val="none"/>
          <w:lang w:val="en-US" w:eastAsia="zh-CN"/>
        </w:rPr>
      </w:pPr>
      <w:r>
        <w:rPr>
          <w:rFonts w:hint="eastAsia" w:hAnsi="宋体" w:cs="宋体"/>
          <w:b w:val="0"/>
          <w:bCs/>
          <w:highlight w:val="none"/>
          <w:lang w:val="en-US" w:eastAsia="zh-CN"/>
        </w:rPr>
        <w:t>易损设备清单：</w:t>
      </w:r>
    </w:p>
    <w:tbl>
      <w:tblPr>
        <w:tblStyle w:val="88"/>
        <w:tblW w:w="463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8"/>
        <w:gridCol w:w="2866"/>
        <w:gridCol w:w="610"/>
        <w:gridCol w:w="1006"/>
        <w:gridCol w:w="41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序号</w:t>
            </w:r>
          </w:p>
        </w:tc>
        <w:tc>
          <w:tcPr>
            <w:tcW w:w="1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设备名称</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单位</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品牌</w:t>
            </w:r>
          </w:p>
        </w:tc>
        <w:tc>
          <w:tcPr>
            <w:tcW w:w="2242"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5000" w:type="pct"/>
            <w:gridSpan w:val="5"/>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（一）视频</w:t>
            </w:r>
            <w:r>
              <w:rPr>
                <w:rFonts w:hint="eastAsia" w:ascii="宋体" w:hAnsi="宋体" w:eastAsia="宋体" w:cs="宋体"/>
                <w:color w:val="000000"/>
                <w:kern w:val="0"/>
                <w:sz w:val="21"/>
                <w:szCs w:val="21"/>
                <w:highlight w:val="none"/>
              </w:rPr>
              <w:t>安防</w:t>
            </w:r>
            <w:r>
              <w:rPr>
                <w:rFonts w:hint="eastAsia" w:ascii="宋体" w:hAnsi="宋体" w:eastAsia="宋体" w:cs="宋体"/>
                <w:i w:val="0"/>
                <w:iCs w:val="0"/>
                <w:color w:val="000000"/>
                <w:kern w:val="0"/>
                <w:sz w:val="21"/>
                <w:szCs w:val="21"/>
                <w:highlight w:val="none"/>
                <w:u w:val="none"/>
                <w:lang w:val="en-US" w:eastAsia="zh-CN" w:bidi="ar"/>
              </w:rPr>
              <w:t>监控系统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拾音器</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海康威视</w:t>
            </w:r>
          </w:p>
        </w:tc>
        <w:tc>
          <w:tcPr>
            <w:tcW w:w="2242"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DS-2FP2020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1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球机支架</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海康威视</w:t>
            </w:r>
          </w:p>
        </w:tc>
        <w:tc>
          <w:tcPr>
            <w:tcW w:w="2242"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DS-1602ZJ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1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室内枪机支架</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海康威视</w:t>
            </w:r>
          </w:p>
        </w:tc>
        <w:tc>
          <w:tcPr>
            <w:tcW w:w="2242"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DS-1292ZJ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1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人脸识别专用摄像机支架</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海康威视</w:t>
            </w:r>
          </w:p>
        </w:tc>
        <w:tc>
          <w:tcPr>
            <w:tcW w:w="2242"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壁装支架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1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室外监控电源模块</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国产</w:t>
            </w:r>
          </w:p>
        </w:tc>
        <w:tc>
          <w:tcPr>
            <w:tcW w:w="2242"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DC 12V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1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光纤终端盒</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国产</w:t>
            </w:r>
          </w:p>
        </w:tc>
        <w:tc>
          <w:tcPr>
            <w:tcW w:w="2242"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4口，含尾纤、耦合器等配件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1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防雷器</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国产</w:t>
            </w:r>
          </w:p>
        </w:tc>
        <w:tc>
          <w:tcPr>
            <w:tcW w:w="2242"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二合一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w:t>
            </w:r>
          </w:p>
        </w:tc>
        <w:tc>
          <w:tcPr>
            <w:tcW w:w="1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部分易损设备或者备品备件</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项</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海康威视</w:t>
            </w:r>
          </w:p>
        </w:tc>
        <w:tc>
          <w:tcPr>
            <w:tcW w:w="2242"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单价在300元或以下范围内的部分易损设备或者备品备件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5000" w:type="pct"/>
            <w:gridSpan w:val="5"/>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（二）公共广播系统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室内天花扬声器</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itc</w:t>
            </w:r>
          </w:p>
        </w:tc>
        <w:tc>
          <w:tcPr>
            <w:tcW w:w="2242"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T-104U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1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室内壁挂式扬声器</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itc</w:t>
            </w:r>
          </w:p>
        </w:tc>
        <w:tc>
          <w:tcPr>
            <w:tcW w:w="2242"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T-601S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1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调音器（6W带强切）</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itc</w:t>
            </w:r>
          </w:p>
        </w:tc>
        <w:tc>
          <w:tcPr>
            <w:tcW w:w="2242"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T-675C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jc w:val="center"/>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w:t>
            </w:r>
          </w:p>
        </w:tc>
        <w:tc>
          <w:tcPr>
            <w:tcW w:w="1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部分易损设备或者备品备件</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项</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itc</w:t>
            </w:r>
          </w:p>
        </w:tc>
        <w:tc>
          <w:tcPr>
            <w:tcW w:w="2242"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单价在300元或以下范围内的部分易损设备或者备品备件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5000" w:type="pct"/>
            <w:gridSpan w:val="5"/>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（三）门禁一卡通管理系统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开门按钮</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中控</w:t>
            </w:r>
          </w:p>
        </w:tc>
        <w:tc>
          <w:tcPr>
            <w:tcW w:w="2242"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CU-A01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1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门磁开关</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豪恩</w:t>
            </w:r>
          </w:p>
        </w:tc>
        <w:tc>
          <w:tcPr>
            <w:tcW w:w="2242"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HO-03C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1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电控锁</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中控</w:t>
            </w:r>
          </w:p>
        </w:tc>
        <w:tc>
          <w:tcPr>
            <w:tcW w:w="2242"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AL-280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w:t>
            </w:r>
          </w:p>
        </w:tc>
        <w:tc>
          <w:tcPr>
            <w:tcW w:w="1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部分易损设备或者备品备件</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项</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中控</w:t>
            </w:r>
          </w:p>
        </w:tc>
        <w:tc>
          <w:tcPr>
            <w:tcW w:w="2242"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单价在300元或以下范围内的部分易损设备或者备品备件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5000" w:type="pct"/>
            <w:gridSpan w:val="5"/>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（四）入侵报警系统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入侵报价主机电源</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豪恩</w:t>
            </w:r>
          </w:p>
        </w:tc>
        <w:tc>
          <w:tcPr>
            <w:tcW w:w="224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12V,7A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1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单防区输入输出模块</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豪恩</w:t>
            </w:r>
          </w:p>
        </w:tc>
        <w:tc>
          <w:tcPr>
            <w:tcW w:w="2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LHB9000-Z1R1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1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双防区输入输出模块</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豪恩</w:t>
            </w:r>
          </w:p>
        </w:tc>
        <w:tc>
          <w:tcPr>
            <w:tcW w:w="2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LHB9000-Z2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1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单防区输入输出模块</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豪恩</w:t>
            </w:r>
          </w:p>
        </w:tc>
        <w:tc>
          <w:tcPr>
            <w:tcW w:w="2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LHB9000-Z1R1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1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双防区输入输出模块</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豪恩</w:t>
            </w:r>
          </w:p>
        </w:tc>
        <w:tc>
          <w:tcPr>
            <w:tcW w:w="2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LHB9000-Z2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w:t>
            </w:r>
          </w:p>
        </w:tc>
        <w:tc>
          <w:tcPr>
            <w:tcW w:w="1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部分易损设备或者备品备件</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项</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豪恩</w:t>
            </w:r>
          </w:p>
        </w:tc>
        <w:tc>
          <w:tcPr>
            <w:tcW w:w="2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单价在300元或以下范围内的部分易损设备或者备品备件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5000" w:type="pct"/>
            <w:gridSpan w:val="5"/>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（五）电子巡更</w:t>
            </w:r>
            <w:r>
              <w:rPr>
                <w:rFonts w:hint="eastAsia" w:ascii="宋体" w:hAnsi="宋体" w:eastAsia="宋体" w:cs="宋体"/>
                <w:b w:val="0"/>
                <w:bCs/>
                <w:sz w:val="21"/>
                <w:szCs w:val="21"/>
                <w:highlight w:val="none"/>
                <w:lang w:val="en-US" w:eastAsia="zh-CN"/>
              </w:rPr>
              <w:t>管理</w:t>
            </w:r>
            <w:r>
              <w:rPr>
                <w:rFonts w:hint="eastAsia" w:ascii="宋体" w:hAnsi="宋体" w:eastAsia="宋体" w:cs="宋体"/>
                <w:i w:val="0"/>
                <w:iCs w:val="0"/>
                <w:color w:val="000000"/>
                <w:kern w:val="0"/>
                <w:sz w:val="21"/>
                <w:szCs w:val="21"/>
                <w:highlight w:val="none"/>
                <w:u w:val="none"/>
                <w:lang w:val="en-US" w:eastAsia="zh-CN" w:bidi="ar"/>
              </w:rPr>
              <w:t>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通讯座</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兰德华</w:t>
            </w:r>
          </w:p>
        </w:tc>
        <w:tc>
          <w:tcPr>
            <w:tcW w:w="224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云更宝X-1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1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巡更信息点</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兰德华</w:t>
            </w:r>
          </w:p>
        </w:tc>
        <w:tc>
          <w:tcPr>
            <w:tcW w:w="2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EM-2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w:t>
            </w:r>
          </w:p>
        </w:tc>
        <w:tc>
          <w:tcPr>
            <w:tcW w:w="1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部分易损设备或者备品备件</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项</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兰德华</w:t>
            </w:r>
          </w:p>
        </w:tc>
        <w:tc>
          <w:tcPr>
            <w:tcW w:w="2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单价在300元或以下范围内的部分易损设备或者备品备件</w:t>
            </w:r>
          </w:p>
        </w:tc>
      </w:tr>
    </w:tbl>
    <w:p>
      <w:pPr>
        <w:pStyle w:val="45"/>
        <w:numPr>
          <w:ilvl w:val="0"/>
          <w:numId w:val="0"/>
        </w:numPr>
        <w:tabs>
          <w:tab w:val="left" w:pos="540"/>
        </w:tabs>
        <w:adjustRightInd w:val="0"/>
        <w:snapToGrid w:val="0"/>
        <w:spacing w:line="360" w:lineRule="auto"/>
        <w:ind w:firstLine="420" w:firstLineChars="200"/>
        <w:rPr>
          <w:rFonts w:hint="eastAsia" w:hAnsi="宋体" w:cs="宋体"/>
          <w:b w:val="0"/>
          <w:bCs/>
          <w:highlight w:val="none"/>
          <w:lang w:val="en-US" w:eastAsia="zh-CN"/>
        </w:rPr>
      </w:pPr>
    </w:p>
    <w:p>
      <w:pPr>
        <w:pStyle w:val="45"/>
        <w:numPr>
          <w:ilvl w:val="0"/>
          <w:numId w:val="0"/>
        </w:numPr>
        <w:tabs>
          <w:tab w:val="left" w:pos="540"/>
        </w:tabs>
        <w:adjustRightInd w:val="0"/>
        <w:snapToGrid w:val="0"/>
        <w:spacing w:line="360" w:lineRule="auto"/>
        <w:ind w:firstLine="420" w:firstLineChars="200"/>
        <w:rPr>
          <w:rFonts w:hint="eastAsia" w:hAnsi="宋体" w:cs="宋体"/>
          <w:b w:val="0"/>
          <w:bCs/>
          <w:highlight w:val="none"/>
          <w:lang w:val="en-US" w:eastAsia="zh-CN"/>
        </w:rPr>
      </w:pPr>
      <w:r>
        <w:rPr>
          <w:rFonts w:hint="eastAsia" w:hAnsi="宋体" w:cs="宋体"/>
          <w:b w:val="0"/>
          <w:bCs/>
          <w:highlight w:val="none"/>
          <w:lang w:val="en-US" w:eastAsia="zh-CN"/>
        </w:rPr>
        <w:t>（8）中标人应负责采购人新增视频监控、门禁设备、包修包换范围外的设备和配件等的安装及更换服务（采购人不再另行支付此项费用）</w:t>
      </w:r>
    </w:p>
    <w:p>
      <w:pPr>
        <w:pStyle w:val="45"/>
        <w:numPr>
          <w:ilvl w:val="0"/>
          <w:numId w:val="0"/>
        </w:numPr>
        <w:tabs>
          <w:tab w:val="left" w:pos="540"/>
        </w:tabs>
        <w:adjustRightInd w:val="0"/>
        <w:snapToGrid w:val="0"/>
        <w:spacing w:line="360" w:lineRule="auto"/>
        <w:ind w:firstLine="420" w:firstLineChars="200"/>
        <w:rPr>
          <w:rFonts w:hint="eastAsia" w:hAnsi="宋体" w:cs="宋体"/>
          <w:b w:val="0"/>
          <w:bCs/>
          <w:highlight w:val="none"/>
          <w:lang w:val="en-US" w:eastAsia="zh-CN"/>
        </w:rPr>
      </w:pPr>
      <w:r>
        <w:rPr>
          <w:rFonts w:hint="eastAsia" w:hAnsi="宋体" w:cs="宋体"/>
          <w:b w:val="0"/>
          <w:bCs/>
          <w:highlight w:val="none"/>
          <w:lang w:val="en-US" w:eastAsia="zh-CN"/>
        </w:rPr>
        <w:t>为提高采购、安装、调试的响应速度与时效性，所有需增加或者在包修包换范围外的设备、配件等，中标人根据采购人的实际需求提供，采取询价的方式（询价主体包括但不限于同时期相关网站“如京东、淘宝等采购平台”或具有提供服务资质的供应商）确定价格，询价对象不得少于三个，全部询价结果的最低价为最终确定价格，中标人需按照最终确定的价格提供相关服务。</w:t>
      </w:r>
    </w:p>
    <w:p>
      <w:pPr>
        <w:pStyle w:val="45"/>
        <w:numPr>
          <w:ilvl w:val="0"/>
          <w:numId w:val="0"/>
        </w:numPr>
        <w:tabs>
          <w:tab w:val="left" w:pos="540"/>
        </w:tabs>
        <w:adjustRightInd w:val="0"/>
        <w:snapToGrid w:val="0"/>
        <w:spacing w:line="360" w:lineRule="auto"/>
        <w:ind w:firstLine="420" w:firstLineChars="200"/>
        <w:rPr>
          <w:rFonts w:hint="eastAsia" w:hAnsi="宋体" w:cs="宋体"/>
          <w:b w:val="0"/>
          <w:bCs/>
          <w:highlight w:val="none"/>
          <w:lang w:val="en-US" w:eastAsia="zh-CN"/>
        </w:rPr>
      </w:pPr>
    </w:p>
    <w:p>
      <w:pPr>
        <w:pStyle w:val="51"/>
        <w:spacing w:line="360" w:lineRule="auto"/>
        <w:ind w:left="0" w:leftChars="0" w:firstLine="0" w:firstLineChars="0"/>
        <w:rPr>
          <w:rFonts w:hint="eastAsia" w:ascii="宋体" w:hAnsi="宋体" w:eastAsia="宋体" w:cs="宋体"/>
          <w:b/>
          <w:bCs w:val="0"/>
          <w:kern w:val="2"/>
          <w:sz w:val="21"/>
          <w:szCs w:val="21"/>
          <w:highlight w:val="none"/>
          <w:lang w:val="en-US" w:eastAsia="zh-CN" w:bidi="ar-SA"/>
        </w:rPr>
      </w:pPr>
      <w:r>
        <w:rPr>
          <w:rFonts w:hint="eastAsia" w:ascii="宋体" w:hAnsi="宋体" w:eastAsia="宋体" w:cs="宋体"/>
          <w:b/>
          <w:bCs w:val="0"/>
          <w:kern w:val="2"/>
          <w:sz w:val="21"/>
          <w:szCs w:val="21"/>
          <w:highlight w:val="none"/>
          <w:lang w:val="en-US" w:eastAsia="zh-CN" w:bidi="ar-SA"/>
        </w:rPr>
        <w:t>（三）项目其他要求</w:t>
      </w:r>
    </w:p>
    <w:p>
      <w:pPr>
        <w:pStyle w:val="51"/>
        <w:spacing w:line="360" w:lineRule="auto"/>
        <w:ind w:left="0" w:leftChars="0"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rPr>
        <w:t>1.</w:t>
      </w:r>
      <w:r>
        <w:rPr>
          <w:rFonts w:hint="eastAsia" w:ascii="宋体" w:hAnsi="宋体" w:eastAsia="宋体" w:cs="宋体"/>
          <w:bCs/>
          <w:sz w:val="21"/>
          <w:szCs w:val="21"/>
          <w:highlight w:val="none"/>
          <w:lang w:eastAsia="zh-CN"/>
        </w:rPr>
        <w:t>中标人需投入不少于</w:t>
      </w:r>
      <w:r>
        <w:rPr>
          <w:rFonts w:hint="eastAsia" w:ascii="宋体" w:hAnsi="宋体" w:eastAsia="宋体" w:cs="宋体"/>
          <w:bCs/>
          <w:sz w:val="21"/>
          <w:szCs w:val="21"/>
          <w:highlight w:val="none"/>
          <w:lang w:val="en-US" w:eastAsia="zh-CN"/>
        </w:rPr>
        <w:t>4</w:t>
      </w:r>
      <w:r>
        <w:rPr>
          <w:rFonts w:hint="eastAsia" w:ascii="宋体" w:hAnsi="宋体" w:eastAsia="宋体" w:cs="宋体"/>
          <w:bCs/>
          <w:sz w:val="21"/>
          <w:szCs w:val="21"/>
          <w:highlight w:val="none"/>
          <w:lang w:eastAsia="zh-CN"/>
        </w:rPr>
        <w:t>名服务团队人员，应当具有与项目合同履行相关的服务经验，并具有信息系统项目</w:t>
      </w:r>
      <w:r>
        <w:rPr>
          <w:rFonts w:hint="eastAsia" w:ascii="宋体" w:hAnsi="宋体" w:eastAsia="宋体" w:cs="宋体"/>
          <w:bCs/>
          <w:sz w:val="21"/>
          <w:szCs w:val="21"/>
          <w:highlight w:val="none"/>
          <w:lang w:val="en-US" w:eastAsia="zh-CN"/>
        </w:rPr>
        <w:t>管理</w:t>
      </w:r>
      <w:r>
        <w:rPr>
          <w:rFonts w:hint="eastAsia" w:ascii="宋体" w:hAnsi="宋体" w:eastAsia="宋体" w:cs="宋体"/>
          <w:bCs/>
          <w:sz w:val="21"/>
          <w:szCs w:val="21"/>
          <w:highlight w:val="none"/>
          <w:lang w:eastAsia="zh-CN"/>
        </w:rPr>
        <w:t>师，</w:t>
      </w:r>
      <w:r>
        <w:rPr>
          <w:rFonts w:hint="eastAsia" w:ascii="宋体" w:hAnsi="宋体" w:eastAsia="宋体" w:cs="宋体"/>
          <w:bCs/>
          <w:sz w:val="21"/>
          <w:szCs w:val="21"/>
          <w:highlight w:val="none"/>
          <w:lang w:val="en-US" w:eastAsia="zh-CN"/>
        </w:rPr>
        <w:t>或者</w:t>
      </w:r>
      <w:r>
        <w:rPr>
          <w:rFonts w:hint="eastAsia" w:ascii="宋体" w:hAnsi="宋体" w:eastAsia="宋体" w:cs="宋体"/>
          <w:bCs/>
          <w:sz w:val="21"/>
          <w:szCs w:val="21"/>
          <w:highlight w:val="none"/>
          <w:lang w:eastAsia="zh-CN"/>
        </w:rPr>
        <w:t>系统集成项目管理工程师，</w:t>
      </w:r>
      <w:r>
        <w:rPr>
          <w:rFonts w:hint="eastAsia" w:ascii="宋体" w:hAnsi="宋体" w:eastAsia="宋体" w:cs="宋体"/>
          <w:bCs/>
          <w:sz w:val="21"/>
          <w:szCs w:val="21"/>
          <w:highlight w:val="none"/>
          <w:lang w:val="en-US" w:eastAsia="zh-CN"/>
        </w:rPr>
        <w:t>或者信息系统监理师，或者网络工程师，或者与信息化或者计算机或者电子专业相关的高级或以上职称证书</w:t>
      </w:r>
      <w:r>
        <w:rPr>
          <w:rFonts w:hint="eastAsia" w:ascii="宋体" w:hAnsi="宋体" w:eastAsia="宋体" w:cs="宋体"/>
          <w:bCs/>
          <w:sz w:val="21"/>
          <w:szCs w:val="21"/>
          <w:highlight w:val="none"/>
        </w:rPr>
        <w:t>。</w:t>
      </w:r>
    </w:p>
    <w:p>
      <w:pPr>
        <w:pStyle w:val="45"/>
        <w:tabs>
          <w:tab w:val="left" w:pos="540"/>
        </w:tabs>
        <w:adjustRightInd w:val="0"/>
        <w:snapToGrid w:val="0"/>
        <w:spacing w:line="360" w:lineRule="auto"/>
        <w:ind w:firstLine="420" w:firstLineChars="200"/>
        <w:rPr>
          <w:rFonts w:hint="eastAsia" w:ascii="宋体" w:hAnsi="宋体" w:eastAsia="宋体" w:cs="宋体"/>
          <w:bCs/>
          <w:kern w:val="2"/>
          <w:sz w:val="21"/>
          <w:szCs w:val="21"/>
          <w:highlight w:val="none"/>
          <w:lang w:val="en-US" w:eastAsia="zh-CN" w:bidi="ar-SA"/>
        </w:rPr>
      </w:pPr>
      <w:r>
        <w:rPr>
          <w:rFonts w:hint="eastAsia" w:hAnsi="宋体" w:cs="宋体"/>
          <w:bCs/>
          <w:kern w:val="2"/>
          <w:sz w:val="21"/>
          <w:szCs w:val="21"/>
          <w:highlight w:val="none"/>
          <w:lang w:val="en-US" w:eastAsia="zh-CN" w:bidi="ar-SA"/>
        </w:rPr>
        <w:t>2</w:t>
      </w:r>
      <w:r>
        <w:rPr>
          <w:rFonts w:hint="eastAsia" w:ascii="宋体" w:hAnsi="宋体" w:eastAsia="宋体" w:cs="宋体"/>
          <w:bCs/>
          <w:kern w:val="2"/>
          <w:sz w:val="21"/>
          <w:szCs w:val="21"/>
          <w:highlight w:val="none"/>
          <w:lang w:val="en-US" w:eastAsia="zh-CN" w:bidi="ar-SA"/>
        </w:rPr>
        <w:t>.中标人应当具有与项目合同履行的相关服务经验，承接过</w:t>
      </w:r>
      <w:r>
        <w:rPr>
          <w:rFonts w:hint="eastAsia" w:hAnsi="宋体" w:cs="宋体"/>
          <w:bCs/>
          <w:kern w:val="2"/>
          <w:sz w:val="21"/>
          <w:szCs w:val="21"/>
          <w:highlight w:val="none"/>
          <w:lang w:val="en-US" w:eastAsia="zh-CN" w:bidi="ar-SA"/>
        </w:rPr>
        <w:t>包含信息化建设或者运维服务</w:t>
      </w:r>
      <w:r>
        <w:rPr>
          <w:rFonts w:hint="eastAsia" w:ascii="宋体" w:hAnsi="宋体" w:cs="宋体"/>
          <w:b w:val="0"/>
          <w:bCs w:val="0"/>
          <w:color w:val="auto"/>
          <w:sz w:val="21"/>
          <w:szCs w:val="21"/>
          <w:highlight w:val="none"/>
          <w:lang w:val="en-US" w:eastAsia="zh-CN" w:bidi="ar-SA"/>
        </w:rPr>
        <w:t>相关服务经验</w:t>
      </w:r>
      <w:r>
        <w:rPr>
          <w:rFonts w:hint="eastAsia" w:ascii="宋体" w:hAnsi="宋体" w:eastAsia="宋体" w:cs="宋体"/>
          <w:bCs/>
          <w:kern w:val="2"/>
          <w:sz w:val="21"/>
          <w:szCs w:val="21"/>
          <w:highlight w:val="none"/>
          <w:lang w:val="en-US" w:eastAsia="zh-CN" w:bidi="ar-SA"/>
        </w:rPr>
        <w:t>。</w:t>
      </w:r>
    </w:p>
    <w:p>
      <w:pPr>
        <w:pStyle w:val="45"/>
        <w:tabs>
          <w:tab w:val="left" w:pos="540"/>
        </w:tabs>
        <w:adjustRightInd w:val="0"/>
        <w:snapToGrid w:val="0"/>
        <w:spacing w:line="360" w:lineRule="auto"/>
        <w:ind w:firstLine="420" w:firstLineChars="200"/>
        <w:rPr>
          <w:rFonts w:hint="default" w:ascii="宋体" w:hAnsi="宋体" w:eastAsia="宋体" w:cs="宋体"/>
          <w:bCs/>
          <w:kern w:val="2"/>
          <w:sz w:val="21"/>
          <w:szCs w:val="21"/>
          <w:highlight w:val="none"/>
          <w:lang w:val="en-US" w:eastAsia="zh-CN" w:bidi="ar-SA"/>
        </w:rPr>
      </w:pPr>
    </w:p>
    <w:p>
      <w:pPr>
        <w:pStyle w:val="45"/>
        <w:tabs>
          <w:tab w:val="left" w:pos="540"/>
        </w:tabs>
        <w:adjustRightInd w:val="0"/>
        <w:snapToGrid w:val="0"/>
        <w:spacing w:line="360" w:lineRule="auto"/>
        <w:ind w:firstLine="0" w:firstLineChars="0"/>
        <w:rPr>
          <w:rFonts w:hint="eastAsia" w:hAnsi="宋体" w:cs="宋体"/>
          <w:b/>
          <w:bCs w:val="0"/>
          <w:kern w:val="2"/>
          <w:sz w:val="21"/>
          <w:szCs w:val="21"/>
          <w:highlight w:val="none"/>
          <w:lang w:val="en-US" w:eastAsia="zh-CN" w:bidi="ar-SA"/>
        </w:rPr>
      </w:pPr>
      <w:r>
        <w:rPr>
          <w:rFonts w:hint="eastAsia" w:hAnsi="宋体" w:cs="宋体"/>
          <w:b/>
          <w:bCs w:val="0"/>
          <w:kern w:val="2"/>
          <w:sz w:val="21"/>
          <w:szCs w:val="21"/>
          <w:highlight w:val="none"/>
          <w:lang w:val="en-US" w:eastAsia="zh-CN" w:bidi="ar-SA"/>
        </w:rPr>
        <w:t>（五）</w:t>
      </w:r>
      <w:r>
        <w:rPr>
          <w:rFonts w:hint="eastAsia" w:ascii="宋体" w:hAnsi="宋体" w:eastAsia="宋体" w:cs="宋体"/>
          <w:b/>
          <w:sz w:val="21"/>
          <w:szCs w:val="21"/>
          <w:highlight w:val="none"/>
        </w:rPr>
        <w:t>项目其他</w:t>
      </w:r>
      <w:r>
        <w:rPr>
          <w:rFonts w:hint="eastAsia" w:hAnsi="宋体" w:cs="宋体"/>
          <w:b/>
          <w:sz w:val="21"/>
          <w:szCs w:val="21"/>
          <w:highlight w:val="none"/>
          <w:lang w:val="en-US" w:eastAsia="zh-CN"/>
        </w:rPr>
        <w:t>技术</w:t>
      </w:r>
      <w:r>
        <w:rPr>
          <w:rFonts w:hint="eastAsia" w:ascii="宋体" w:hAnsi="宋体" w:eastAsia="宋体" w:cs="宋体"/>
          <w:b/>
          <w:sz w:val="21"/>
          <w:szCs w:val="21"/>
          <w:highlight w:val="none"/>
        </w:rPr>
        <w:t>要求</w:t>
      </w:r>
    </w:p>
    <w:p>
      <w:pPr>
        <w:pStyle w:val="45"/>
        <w:tabs>
          <w:tab w:val="left" w:pos="540"/>
        </w:tabs>
        <w:adjustRightInd w:val="0"/>
        <w:snapToGrid w:val="0"/>
        <w:spacing w:line="360" w:lineRule="auto"/>
        <w:ind w:firstLine="420" w:firstLineChars="200"/>
        <w:rPr>
          <w:rFonts w:hint="eastAsia" w:ascii="宋体" w:hAnsi="宋体" w:eastAsia="宋体" w:cs="宋体"/>
          <w:bCs/>
          <w:kern w:val="2"/>
          <w:sz w:val="21"/>
          <w:szCs w:val="21"/>
          <w:highlight w:val="none"/>
          <w:lang w:val="en-US" w:eastAsia="zh-CN" w:bidi="ar-SA"/>
        </w:rPr>
      </w:pPr>
      <w:r>
        <w:rPr>
          <w:rFonts w:hint="eastAsia" w:hAnsi="宋体" w:cs="宋体"/>
          <w:bCs/>
          <w:kern w:val="2"/>
          <w:sz w:val="21"/>
          <w:szCs w:val="21"/>
          <w:highlight w:val="none"/>
          <w:lang w:val="en-US" w:eastAsia="zh-CN" w:bidi="ar-SA"/>
        </w:rPr>
        <w:t>1.</w:t>
      </w:r>
      <w:r>
        <w:rPr>
          <w:rFonts w:hint="eastAsia" w:ascii="宋体" w:hAnsi="宋体" w:eastAsia="宋体" w:cs="宋体"/>
          <w:bCs/>
          <w:kern w:val="2"/>
          <w:sz w:val="21"/>
          <w:szCs w:val="21"/>
          <w:highlight w:val="none"/>
          <w:lang w:val="en-US" w:eastAsia="zh-CN" w:bidi="ar-SA"/>
        </w:rPr>
        <w:t>对</w:t>
      </w:r>
      <w:r>
        <w:rPr>
          <w:rFonts w:hint="eastAsia" w:hAnsi="宋体" w:cs="宋体"/>
          <w:sz w:val="21"/>
          <w:szCs w:val="21"/>
          <w:highlight w:val="none"/>
          <w:lang w:val="en-US" w:eastAsia="zh-CN"/>
        </w:rPr>
        <w:t>项目</w:t>
      </w:r>
      <w:r>
        <w:rPr>
          <w:rFonts w:hint="eastAsia" w:ascii="宋体" w:hAnsi="宋体" w:eastAsia="宋体" w:cs="宋体"/>
          <w:sz w:val="21"/>
          <w:szCs w:val="21"/>
          <w:highlight w:val="none"/>
        </w:rPr>
        <w:t>需求</w:t>
      </w:r>
      <w:r>
        <w:rPr>
          <w:rFonts w:hint="eastAsia" w:ascii="宋体" w:hAnsi="宋体" w:eastAsia="宋体" w:cs="宋体"/>
          <w:bCs/>
          <w:kern w:val="2"/>
          <w:sz w:val="21"/>
          <w:szCs w:val="21"/>
          <w:highlight w:val="none"/>
          <w:lang w:val="en-US" w:eastAsia="zh-CN" w:bidi="ar-SA"/>
        </w:rPr>
        <w:t>的理解与建议</w:t>
      </w:r>
    </w:p>
    <w:p>
      <w:pPr>
        <w:pStyle w:val="45"/>
        <w:tabs>
          <w:tab w:val="left" w:pos="540"/>
        </w:tabs>
        <w:adjustRightInd w:val="0"/>
        <w:snapToGrid w:val="0"/>
        <w:spacing w:line="360" w:lineRule="auto"/>
        <w:ind w:firstLine="420" w:firstLineChars="200"/>
        <w:rPr>
          <w:rFonts w:hint="eastAsia"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1）中标人应当以用户需求为基础，在对用户需求充分理解的基础上作出重点难点分析，并提出解决办法；结合国家、省、地方及行业相关标准与要求规定作出风险分析并提出防范措施，可针对项目服务内容提出合理化建议</w:t>
      </w:r>
      <w:r>
        <w:rPr>
          <w:rFonts w:hint="eastAsia" w:ascii="宋体" w:hAnsi="宋体" w:eastAsia="宋体" w:cs="宋体"/>
          <w:sz w:val="21"/>
          <w:szCs w:val="21"/>
          <w:highlight w:val="none"/>
        </w:rPr>
        <w:t>等内容</w:t>
      </w:r>
      <w:r>
        <w:rPr>
          <w:rFonts w:hint="eastAsia" w:ascii="宋体" w:hAnsi="宋体" w:eastAsia="宋体" w:cs="宋体"/>
          <w:bCs/>
          <w:kern w:val="2"/>
          <w:sz w:val="21"/>
          <w:szCs w:val="21"/>
          <w:highlight w:val="none"/>
          <w:lang w:val="en-US" w:eastAsia="zh-CN" w:bidi="ar-SA"/>
        </w:rPr>
        <w:t>。</w:t>
      </w:r>
    </w:p>
    <w:p>
      <w:pPr>
        <w:pStyle w:val="45"/>
        <w:tabs>
          <w:tab w:val="left" w:pos="540"/>
        </w:tabs>
        <w:adjustRightInd w:val="0"/>
        <w:snapToGrid w:val="0"/>
        <w:spacing w:line="360" w:lineRule="auto"/>
        <w:ind w:firstLine="420" w:firstLineChars="200"/>
        <w:rPr>
          <w:rFonts w:hint="eastAsia"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（2）中标人提供的对用户需求的理解与建议，应当符合以下要求：</w:t>
      </w:r>
    </w:p>
    <w:p>
      <w:pPr>
        <w:pStyle w:val="45"/>
        <w:tabs>
          <w:tab w:val="left" w:pos="540"/>
        </w:tabs>
        <w:adjustRightInd w:val="0"/>
        <w:snapToGrid w:val="0"/>
        <w:spacing w:line="360" w:lineRule="auto"/>
        <w:ind w:firstLine="420" w:firstLineChars="200"/>
        <w:rPr>
          <w:rFonts w:hint="eastAsia"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1）对用户需求的理解及重点难点分析全面详细，解决办法切实可行；</w:t>
      </w:r>
    </w:p>
    <w:p>
      <w:pPr>
        <w:pStyle w:val="45"/>
        <w:tabs>
          <w:tab w:val="left" w:pos="540"/>
        </w:tabs>
        <w:adjustRightInd w:val="0"/>
        <w:snapToGrid w:val="0"/>
        <w:spacing w:line="360" w:lineRule="auto"/>
        <w:ind w:firstLine="420" w:firstLineChars="200"/>
        <w:rPr>
          <w:rFonts w:hint="eastAsia"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2）风险分析全面透彻，提出的防范措施合理可行；</w:t>
      </w:r>
    </w:p>
    <w:p>
      <w:pPr>
        <w:pStyle w:val="45"/>
        <w:tabs>
          <w:tab w:val="left" w:pos="540"/>
        </w:tabs>
        <w:adjustRightInd w:val="0"/>
        <w:snapToGrid w:val="0"/>
        <w:spacing w:line="360" w:lineRule="auto"/>
        <w:ind w:firstLine="420" w:firstLineChars="200"/>
        <w:rPr>
          <w:rFonts w:hint="eastAsia"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3）针对项目服务内容提出的建议科学合理。</w:t>
      </w:r>
    </w:p>
    <w:p>
      <w:pPr>
        <w:pStyle w:val="45"/>
        <w:tabs>
          <w:tab w:val="left" w:pos="540"/>
        </w:tabs>
        <w:adjustRightInd w:val="0"/>
        <w:snapToGrid w:val="0"/>
        <w:spacing w:line="360" w:lineRule="auto"/>
        <w:ind w:firstLine="420" w:firstLineChars="200"/>
        <w:rPr>
          <w:rFonts w:hint="eastAsia" w:ascii="宋体" w:hAnsi="宋体" w:eastAsia="宋体" w:cs="宋体"/>
          <w:bCs/>
          <w:kern w:val="2"/>
          <w:sz w:val="21"/>
          <w:szCs w:val="21"/>
          <w:highlight w:val="none"/>
          <w:lang w:val="en-US" w:eastAsia="zh-CN" w:bidi="ar-SA"/>
        </w:rPr>
      </w:pPr>
      <w:r>
        <w:rPr>
          <w:rFonts w:hint="eastAsia" w:hAnsi="宋体" w:cs="宋体"/>
          <w:bCs/>
          <w:kern w:val="2"/>
          <w:sz w:val="21"/>
          <w:szCs w:val="21"/>
          <w:highlight w:val="none"/>
          <w:lang w:val="en-US" w:eastAsia="zh-CN" w:bidi="ar-SA"/>
        </w:rPr>
        <w:t>2</w:t>
      </w:r>
      <w:r>
        <w:rPr>
          <w:rFonts w:hint="eastAsia" w:ascii="宋体" w:hAnsi="宋体" w:eastAsia="宋体" w:cs="宋体"/>
          <w:bCs/>
          <w:kern w:val="2"/>
          <w:sz w:val="21"/>
          <w:szCs w:val="21"/>
          <w:highlight w:val="none"/>
          <w:lang w:val="en-US" w:eastAsia="zh-CN" w:bidi="ar-SA"/>
        </w:rPr>
        <w:t>.项目服务方案</w:t>
      </w:r>
    </w:p>
    <w:p>
      <w:pPr>
        <w:pStyle w:val="45"/>
        <w:tabs>
          <w:tab w:val="left" w:pos="540"/>
        </w:tabs>
        <w:adjustRightInd w:val="0"/>
        <w:snapToGrid w:val="0"/>
        <w:spacing w:line="360" w:lineRule="auto"/>
        <w:ind w:firstLine="420" w:firstLineChars="200"/>
        <w:rPr>
          <w:rFonts w:hint="eastAsia"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（1）中标人应当提供项目服务方案，项目服务方案包括但不限于</w:t>
      </w:r>
      <w:r>
        <w:rPr>
          <w:rFonts w:hint="eastAsia" w:ascii="宋体" w:hAnsi="宋体" w:eastAsia="宋体" w:cs="宋体"/>
          <w:szCs w:val="21"/>
          <w:highlight w:val="none"/>
          <w:lang w:val="en-US" w:eastAsia="zh-CN"/>
        </w:rPr>
        <w:t>项目服务内容</w:t>
      </w:r>
      <w:r>
        <w:rPr>
          <w:rFonts w:hint="eastAsia" w:hAnsi="宋体" w:cs="宋体"/>
          <w:szCs w:val="21"/>
          <w:highlight w:val="none"/>
          <w:lang w:val="en-US" w:eastAsia="zh-CN"/>
        </w:rPr>
        <w:t>、</w:t>
      </w:r>
      <w:r>
        <w:rPr>
          <w:rFonts w:hint="eastAsia" w:ascii="宋体" w:hAnsi="宋体" w:eastAsia="宋体" w:cs="宋体"/>
          <w:szCs w:val="21"/>
          <w:highlight w:val="none"/>
          <w:lang w:val="en-US" w:eastAsia="zh-CN"/>
        </w:rPr>
        <w:t>项目组织实施方案</w:t>
      </w:r>
      <w:r>
        <w:rPr>
          <w:rFonts w:hint="eastAsia" w:hAnsi="宋体" w:cs="宋体"/>
          <w:szCs w:val="21"/>
          <w:highlight w:val="none"/>
          <w:lang w:val="en-US" w:eastAsia="zh-CN"/>
        </w:rPr>
        <w:t>、</w:t>
      </w:r>
      <w:r>
        <w:rPr>
          <w:rFonts w:hint="eastAsia" w:ascii="宋体" w:hAnsi="宋体" w:eastAsia="宋体" w:cs="宋体"/>
          <w:szCs w:val="21"/>
          <w:highlight w:val="none"/>
          <w:lang w:val="en-US" w:eastAsia="zh-CN"/>
        </w:rPr>
        <w:t>项目服务计划及工作安排</w:t>
      </w:r>
      <w:r>
        <w:rPr>
          <w:rFonts w:hint="eastAsia" w:hAnsi="宋体" w:cs="宋体"/>
          <w:szCs w:val="21"/>
          <w:highlight w:val="none"/>
          <w:lang w:val="en-US" w:eastAsia="zh-CN"/>
        </w:rPr>
        <w:t>、</w:t>
      </w:r>
      <w:r>
        <w:rPr>
          <w:rFonts w:hint="eastAsia" w:ascii="宋体" w:hAnsi="宋体" w:eastAsia="宋体" w:cs="宋体"/>
          <w:szCs w:val="21"/>
          <w:highlight w:val="none"/>
          <w:lang w:val="en-US" w:eastAsia="zh-CN"/>
        </w:rPr>
        <w:t>项目目标实现</w:t>
      </w:r>
      <w:r>
        <w:rPr>
          <w:rFonts w:hint="eastAsia" w:ascii="宋体" w:hAnsi="宋体" w:eastAsia="宋体" w:cs="宋体"/>
          <w:bCs/>
          <w:kern w:val="2"/>
          <w:sz w:val="21"/>
          <w:szCs w:val="21"/>
          <w:highlight w:val="none"/>
          <w:lang w:val="en-US" w:eastAsia="zh-CN" w:bidi="ar-SA"/>
        </w:rPr>
        <w:t>等内容。</w:t>
      </w:r>
    </w:p>
    <w:p>
      <w:pPr>
        <w:pStyle w:val="45"/>
        <w:tabs>
          <w:tab w:val="left" w:pos="540"/>
        </w:tabs>
        <w:adjustRightInd w:val="0"/>
        <w:snapToGrid w:val="0"/>
        <w:spacing w:line="360" w:lineRule="auto"/>
        <w:ind w:firstLine="420" w:firstLineChars="200"/>
        <w:rPr>
          <w:rFonts w:hint="eastAsia"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（2）中标人提供的项目服务方案，应当符合以下要求：</w:t>
      </w:r>
    </w:p>
    <w:p>
      <w:pPr>
        <w:pStyle w:val="45"/>
        <w:tabs>
          <w:tab w:val="left" w:pos="540"/>
        </w:tabs>
        <w:adjustRightInd w:val="0"/>
        <w:snapToGrid w:val="0"/>
        <w:spacing w:line="360" w:lineRule="auto"/>
        <w:ind w:firstLine="420" w:firstLineChars="200"/>
        <w:rPr>
          <w:rFonts w:hint="eastAsia"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1）</w:t>
      </w:r>
      <w:r>
        <w:rPr>
          <w:rFonts w:hint="eastAsia" w:ascii="宋体" w:hAnsi="宋体" w:eastAsia="宋体" w:cs="宋体"/>
          <w:szCs w:val="21"/>
          <w:highlight w:val="none"/>
          <w:lang w:val="en-US" w:eastAsia="zh-CN"/>
        </w:rPr>
        <w:t>项目服务内容</w:t>
      </w:r>
      <w:r>
        <w:rPr>
          <w:rFonts w:hint="eastAsia" w:hAnsi="宋体" w:cs="宋体"/>
          <w:sz w:val="21"/>
          <w:szCs w:val="21"/>
          <w:highlight w:val="none"/>
          <w:lang w:val="en-US" w:eastAsia="zh-CN"/>
        </w:rPr>
        <w:t>完全契合项目用户需求</w:t>
      </w:r>
      <w:r>
        <w:rPr>
          <w:rFonts w:hint="eastAsia" w:ascii="宋体" w:hAnsi="宋体" w:eastAsia="宋体" w:cs="宋体"/>
          <w:bCs/>
          <w:kern w:val="2"/>
          <w:sz w:val="21"/>
          <w:szCs w:val="21"/>
          <w:highlight w:val="none"/>
          <w:lang w:val="en-US" w:eastAsia="zh-CN" w:bidi="ar-SA"/>
        </w:rPr>
        <w:t>；</w:t>
      </w:r>
    </w:p>
    <w:p>
      <w:pPr>
        <w:pStyle w:val="45"/>
        <w:tabs>
          <w:tab w:val="left" w:pos="540"/>
        </w:tabs>
        <w:adjustRightInd w:val="0"/>
        <w:snapToGrid w:val="0"/>
        <w:spacing w:line="360" w:lineRule="auto"/>
        <w:ind w:firstLine="420" w:firstLineChars="200"/>
        <w:rPr>
          <w:rFonts w:hint="eastAsia"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2）</w:t>
      </w:r>
      <w:r>
        <w:rPr>
          <w:rFonts w:hint="eastAsia" w:ascii="宋体" w:hAnsi="宋体" w:eastAsia="宋体" w:cs="宋体"/>
          <w:szCs w:val="21"/>
          <w:highlight w:val="none"/>
          <w:lang w:val="en-US" w:eastAsia="zh-CN"/>
        </w:rPr>
        <w:t>项目组织实施方案</w:t>
      </w:r>
      <w:r>
        <w:rPr>
          <w:rFonts w:hint="eastAsia" w:ascii="宋体" w:hAnsi="宋体" w:eastAsia="宋体" w:cs="宋体"/>
          <w:sz w:val="21"/>
          <w:szCs w:val="21"/>
          <w:highlight w:val="none"/>
          <w:lang w:val="en-US" w:eastAsia="zh-CN"/>
        </w:rPr>
        <w:t>全面透彻详细</w:t>
      </w:r>
      <w:r>
        <w:rPr>
          <w:rFonts w:hint="eastAsia" w:ascii="宋体" w:hAnsi="宋体" w:eastAsia="宋体" w:cs="宋体"/>
          <w:bCs/>
          <w:kern w:val="2"/>
          <w:sz w:val="21"/>
          <w:szCs w:val="21"/>
          <w:highlight w:val="none"/>
          <w:lang w:val="en-US" w:eastAsia="zh-CN" w:bidi="ar-SA"/>
        </w:rPr>
        <w:t>；</w:t>
      </w:r>
    </w:p>
    <w:p>
      <w:pPr>
        <w:pStyle w:val="45"/>
        <w:tabs>
          <w:tab w:val="left" w:pos="540"/>
        </w:tabs>
        <w:adjustRightInd w:val="0"/>
        <w:snapToGrid w:val="0"/>
        <w:spacing w:line="360" w:lineRule="auto"/>
        <w:ind w:firstLine="420" w:firstLineChars="200"/>
        <w:rPr>
          <w:rFonts w:hint="eastAsia" w:hAnsi="宋体" w:cs="宋体"/>
          <w:sz w:val="21"/>
          <w:szCs w:val="21"/>
          <w:highlight w:val="none"/>
          <w:lang w:val="en-US" w:eastAsia="zh-CN"/>
        </w:rPr>
      </w:pPr>
      <w:r>
        <w:rPr>
          <w:rFonts w:hint="eastAsia" w:ascii="宋体" w:hAnsi="宋体" w:eastAsia="宋体" w:cs="宋体"/>
          <w:bCs/>
          <w:kern w:val="2"/>
          <w:sz w:val="21"/>
          <w:szCs w:val="21"/>
          <w:highlight w:val="none"/>
          <w:lang w:val="en-US" w:eastAsia="zh-CN" w:bidi="ar-SA"/>
        </w:rPr>
        <w:t>3）</w:t>
      </w:r>
      <w:r>
        <w:rPr>
          <w:rFonts w:hint="eastAsia" w:ascii="宋体" w:hAnsi="宋体" w:eastAsia="宋体" w:cs="宋体"/>
          <w:szCs w:val="21"/>
          <w:highlight w:val="none"/>
          <w:lang w:val="en-US" w:eastAsia="zh-CN"/>
        </w:rPr>
        <w:t>项目服务计划及工作安排</w:t>
      </w:r>
      <w:r>
        <w:rPr>
          <w:rFonts w:hint="eastAsia" w:hAnsi="宋体" w:cs="宋体"/>
          <w:sz w:val="21"/>
          <w:szCs w:val="21"/>
          <w:highlight w:val="none"/>
          <w:lang w:val="en-US" w:eastAsia="zh-CN"/>
        </w:rPr>
        <w:t>可</w:t>
      </w:r>
      <w:r>
        <w:rPr>
          <w:rFonts w:hint="eastAsia" w:ascii="宋体" w:hAnsi="宋体" w:eastAsia="宋体" w:cs="宋体"/>
          <w:sz w:val="21"/>
          <w:szCs w:val="21"/>
          <w:highlight w:val="none"/>
          <w:lang w:val="en-US" w:eastAsia="zh-CN"/>
        </w:rPr>
        <w:t>实施性、可执行性、可实现性</w:t>
      </w:r>
      <w:r>
        <w:rPr>
          <w:rFonts w:hint="eastAsia" w:hAnsi="宋体" w:cs="宋体"/>
          <w:sz w:val="21"/>
          <w:szCs w:val="21"/>
          <w:highlight w:val="none"/>
          <w:lang w:val="en-US" w:eastAsia="zh-CN"/>
        </w:rPr>
        <w:t>强；</w:t>
      </w:r>
    </w:p>
    <w:p>
      <w:pPr>
        <w:pStyle w:val="45"/>
        <w:tabs>
          <w:tab w:val="left" w:pos="540"/>
        </w:tabs>
        <w:adjustRightInd w:val="0"/>
        <w:snapToGrid w:val="0"/>
        <w:spacing w:line="360" w:lineRule="auto"/>
        <w:ind w:firstLine="420" w:firstLineChars="200"/>
        <w:rPr>
          <w:rFonts w:hint="eastAsia" w:ascii="宋体" w:hAnsi="宋体" w:eastAsia="宋体" w:cs="宋体"/>
          <w:bCs/>
          <w:kern w:val="2"/>
          <w:sz w:val="21"/>
          <w:szCs w:val="21"/>
          <w:highlight w:val="none"/>
          <w:lang w:val="en-US" w:eastAsia="zh-CN" w:bidi="ar-SA"/>
        </w:rPr>
      </w:pPr>
      <w:r>
        <w:rPr>
          <w:rFonts w:hint="eastAsia" w:hAnsi="宋体" w:cs="宋体"/>
          <w:sz w:val="21"/>
          <w:szCs w:val="21"/>
          <w:highlight w:val="none"/>
          <w:lang w:val="en-US" w:eastAsia="zh-CN"/>
        </w:rPr>
        <w:t>4）</w:t>
      </w:r>
      <w:r>
        <w:rPr>
          <w:rFonts w:hint="eastAsia" w:ascii="宋体" w:hAnsi="宋体" w:eastAsia="宋体" w:cs="宋体"/>
          <w:szCs w:val="21"/>
          <w:highlight w:val="none"/>
          <w:lang w:val="en-US" w:eastAsia="zh-CN"/>
        </w:rPr>
        <w:t>项目目标实现契合项目需求，完善，效益高</w:t>
      </w:r>
      <w:r>
        <w:rPr>
          <w:rFonts w:hint="eastAsia" w:ascii="宋体" w:hAnsi="宋体" w:eastAsia="宋体" w:cs="宋体"/>
          <w:bCs/>
          <w:kern w:val="2"/>
          <w:sz w:val="21"/>
          <w:szCs w:val="21"/>
          <w:highlight w:val="none"/>
          <w:lang w:val="en-US" w:eastAsia="zh-CN" w:bidi="ar-SA"/>
        </w:rPr>
        <w:t>。</w:t>
      </w:r>
    </w:p>
    <w:p>
      <w:pPr>
        <w:pStyle w:val="45"/>
        <w:tabs>
          <w:tab w:val="left" w:pos="540"/>
        </w:tabs>
        <w:adjustRightInd w:val="0"/>
        <w:snapToGrid w:val="0"/>
        <w:spacing w:line="360" w:lineRule="auto"/>
        <w:ind w:firstLine="420" w:firstLineChars="200"/>
        <w:rPr>
          <w:rFonts w:hint="eastAsia" w:ascii="宋体" w:hAnsi="宋体" w:eastAsia="宋体" w:cs="宋体"/>
          <w:bCs/>
          <w:kern w:val="2"/>
          <w:sz w:val="21"/>
          <w:szCs w:val="21"/>
          <w:highlight w:val="none"/>
          <w:lang w:val="en-US" w:eastAsia="zh-CN" w:bidi="ar-SA"/>
        </w:rPr>
      </w:pPr>
      <w:r>
        <w:rPr>
          <w:rFonts w:hint="eastAsia" w:hAnsi="宋体" w:cs="宋体"/>
          <w:bCs/>
          <w:kern w:val="2"/>
          <w:sz w:val="21"/>
          <w:szCs w:val="21"/>
          <w:highlight w:val="none"/>
          <w:lang w:val="en-US" w:eastAsia="zh-CN" w:bidi="ar-SA"/>
        </w:rPr>
        <w:t>3</w:t>
      </w:r>
      <w:r>
        <w:rPr>
          <w:rFonts w:hint="eastAsia" w:ascii="宋体" w:hAnsi="宋体" w:eastAsia="宋体" w:cs="宋体"/>
          <w:bCs/>
          <w:kern w:val="2"/>
          <w:sz w:val="21"/>
          <w:szCs w:val="21"/>
          <w:highlight w:val="none"/>
          <w:lang w:val="en-US" w:eastAsia="zh-CN" w:bidi="ar-SA"/>
        </w:rPr>
        <w:t>.项目质量保证方案</w:t>
      </w:r>
    </w:p>
    <w:p>
      <w:pPr>
        <w:pStyle w:val="45"/>
        <w:tabs>
          <w:tab w:val="left" w:pos="540"/>
        </w:tabs>
        <w:adjustRightInd w:val="0"/>
        <w:snapToGrid w:val="0"/>
        <w:spacing w:line="360" w:lineRule="auto"/>
        <w:ind w:firstLine="420" w:firstLineChars="200"/>
        <w:rPr>
          <w:rFonts w:hint="default" w:ascii="宋体" w:hAnsi="宋体" w:eastAsia="宋体" w:cs="宋体"/>
          <w:b/>
          <w:bCs w:val="0"/>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（1）中标人应当提供项目质量保证方案，项目质量保证方案包括但不限于</w:t>
      </w:r>
      <w:r>
        <w:rPr>
          <w:rFonts w:hint="eastAsia" w:ascii="宋体" w:hAnsi="宋体" w:eastAsia="宋体" w:cs="宋体"/>
          <w:sz w:val="21"/>
          <w:szCs w:val="21"/>
          <w:highlight w:val="none"/>
        </w:rPr>
        <w:t>项目服务质量控制措施</w:t>
      </w:r>
      <w:r>
        <w:rPr>
          <w:rFonts w:hint="eastAsia" w:hAnsi="宋体" w:cs="宋体"/>
          <w:sz w:val="21"/>
          <w:szCs w:val="21"/>
          <w:highlight w:val="none"/>
          <w:lang w:eastAsia="zh-CN"/>
        </w:rPr>
        <w:t>、</w:t>
      </w:r>
      <w:r>
        <w:rPr>
          <w:rFonts w:hint="eastAsia" w:ascii="宋体" w:hAnsi="宋体" w:eastAsia="宋体" w:cs="宋体"/>
          <w:sz w:val="21"/>
          <w:szCs w:val="21"/>
          <w:highlight w:val="none"/>
        </w:rPr>
        <w:t>项目技术支持</w:t>
      </w:r>
      <w:r>
        <w:rPr>
          <w:rFonts w:hint="eastAsia" w:hAnsi="宋体" w:cs="宋体"/>
          <w:sz w:val="21"/>
          <w:szCs w:val="21"/>
          <w:highlight w:val="none"/>
          <w:lang w:val="en-US" w:eastAsia="zh-CN"/>
        </w:rPr>
        <w:t>及备品备件</w:t>
      </w:r>
      <w:r>
        <w:rPr>
          <w:rFonts w:hint="eastAsia" w:hAnsi="宋体" w:cs="宋体"/>
          <w:sz w:val="21"/>
          <w:szCs w:val="21"/>
          <w:highlight w:val="none"/>
          <w:lang w:eastAsia="zh-CN"/>
        </w:rPr>
        <w:t>、</w:t>
      </w:r>
      <w:r>
        <w:rPr>
          <w:rFonts w:hint="eastAsia" w:ascii="宋体" w:hAnsi="宋体" w:eastAsia="宋体" w:cs="宋体"/>
          <w:sz w:val="21"/>
          <w:szCs w:val="21"/>
          <w:highlight w:val="none"/>
        </w:rPr>
        <w:t>紧急情况和突发事件的处理方法和措施</w:t>
      </w:r>
      <w:r>
        <w:rPr>
          <w:rFonts w:hint="eastAsia" w:ascii="宋体" w:hAnsi="宋体" w:eastAsia="宋体" w:cs="宋体"/>
          <w:bCs/>
          <w:kern w:val="2"/>
          <w:sz w:val="21"/>
          <w:szCs w:val="21"/>
          <w:highlight w:val="none"/>
          <w:lang w:val="en-US" w:eastAsia="zh-CN" w:bidi="ar-SA"/>
        </w:rPr>
        <w:t>等内容。</w:t>
      </w:r>
    </w:p>
    <w:p>
      <w:pPr>
        <w:pStyle w:val="45"/>
        <w:tabs>
          <w:tab w:val="left" w:pos="540"/>
        </w:tabs>
        <w:adjustRightInd w:val="0"/>
        <w:snapToGrid w:val="0"/>
        <w:spacing w:line="360" w:lineRule="auto"/>
        <w:ind w:firstLine="420" w:firstLineChars="200"/>
        <w:rPr>
          <w:rFonts w:hint="eastAsia"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（2）中标人提供的项目质量保证方案，应当符合以下要求：</w:t>
      </w:r>
    </w:p>
    <w:p>
      <w:pPr>
        <w:pStyle w:val="45"/>
        <w:tabs>
          <w:tab w:val="left" w:pos="540"/>
        </w:tabs>
        <w:adjustRightInd w:val="0"/>
        <w:snapToGrid w:val="0"/>
        <w:spacing w:line="360" w:lineRule="auto"/>
        <w:ind w:firstLine="420" w:firstLineChars="200"/>
        <w:rPr>
          <w:rFonts w:hint="eastAsia"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1）</w:t>
      </w:r>
      <w:r>
        <w:rPr>
          <w:rFonts w:hint="eastAsia" w:ascii="宋体" w:hAnsi="宋体" w:eastAsia="宋体" w:cs="宋体"/>
          <w:sz w:val="21"/>
          <w:szCs w:val="21"/>
          <w:highlight w:val="none"/>
        </w:rPr>
        <w:t>项目服务质量控制措施齐全合理完善；</w:t>
      </w:r>
    </w:p>
    <w:p>
      <w:pPr>
        <w:pStyle w:val="45"/>
        <w:tabs>
          <w:tab w:val="left" w:pos="540"/>
        </w:tabs>
        <w:adjustRightInd w:val="0"/>
        <w:snapToGrid w:val="0"/>
        <w:spacing w:line="360" w:lineRule="auto"/>
        <w:ind w:firstLine="420" w:firstLineChars="200"/>
        <w:rPr>
          <w:rFonts w:hint="eastAsia"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2）</w:t>
      </w:r>
      <w:r>
        <w:rPr>
          <w:rFonts w:hint="eastAsia" w:hAnsi="宋体" w:cs="宋体"/>
          <w:sz w:val="21"/>
          <w:szCs w:val="21"/>
          <w:highlight w:val="none"/>
          <w:lang w:val="en-US" w:eastAsia="zh-CN"/>
        </w:rPr>
        <w:t>备品备件储备齐全充沛</w:t>
      </w:r>
      <w:r>
        <w:rPr>
          <w:rFonts w:hint="eastAsia" w:ascii="宋体" w:hAnsi="宋体" w:eastAsia="宋体" w:cs="宋体"/>
          <w:sz w:val="21"/>
          <w:szCs w:val="21"/>
          <w:highlight w:val="none"/>
        </w:rPr>
        <w:t>；</w:t>
      </w:r>
    </w:p>
    <w:p>
      <w:pPr>
        <w:pStyle w:val="45"/>
        <w:tabs>
          <w:tab w:val="left" w:pos="540"/>
        </w:tabs>
        <w:adjustRightInd w:val="0"/>
        <w:snapToGrid w:val="0"/>
        <w:spacing w:line="360" w:lineRule="auto"/>
        <w:ind w:firstLine="420" w:firstLineChars="200"/>
        <w:rPr>
          <w:rFonts w:hint="eastAsia"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3）</w:t>
      </w:r>
      <w:r>
        <w:rPr>
          <w:rFonts w:hint="eastAsia" w:ascii="宋体" w:hAnsi="宋体" w:cs="宋体"/>
          <w:highlight w:val="none"/>
        </w:rPr>
        <w:t>紧急情况和突发事件的处理方法和措施</w:t>
      </w:r>
      <w:r>
        <w:rPr>
          <w:rFonts w:hint="eastAsia" w:ascii="宋体" w:hAnsi="宋体" w:eastAsia="宋体" w:cs="宋体"/>
          <w:sz w:val="21"/>
          <w:szCs w:val="21"/>
          <w:highlight w:val="none"/>
          <w:lang w:val="en-US" w:eastAsia="zh-CN"/>
        </w:rPr>
        <w:t>充分</w:t>
      </w:r>
      <w:r>
        <w:rPr>
          <w:rFonts w:hint="eastAsia" w:hAnsi="宋体" w:cs="宋体"/>
          <w:sz w:val="21"/>
          <w:szCs w:val="21"/>
          <w:highlight w:val="none"/>
          <w:lang w:val="en-US" w:eastAsia="zh-CN"/>
        </w:rPr>
        <w:t>，可</w:t>
      </w:r>
      <w:r>
        <w:rPr>
          <w:rFonts w:hint="eastAsia" w:ascii="宋体" w:hAnsi="宋体" w:eastAsia="宋体" w:cs="宋体"/>
          <w:sz w:val="21"/>
          <w:szCs w:val="21"/>
          <w:highlight w:val="none"/>
          <w:lang w:val="en-US" w:eastAsia="zh-CN"/>
        </w:rPr>
        <w:t>实施性、可执行性</w:t>
      </w:r>
      <w:r>
        <w:rPr>
          <w:rFonts w:hint="eastAsia" w:hAnsi="宋体" w:cs="宋体"/>
          <w:sz w:val="21"/>
          <w:szCs w:val="21"/>
          <w:highlight w:val="none"/>
          <w:lang w:val="en-US" w:eastAsia="zh-CN"/>
        </w:rPr>
        <w:t>强</w:t>
      </w:r>
      <w:r>
        <w:rPr>
          <w:rFonts w:hint="eastAsia" w:ascii="宋体" w:hAnsi="宋体" w:eastAsia="宋体" w:cs="宋体"/>
          <w:bCs/>
          <w:kern w:val="2"/>
          <w:sz w:val="21"/>
          <w:szCs w:val="21"/>
          <w:highlight w:val="none"/>
          <w:lang w:val="en-US" w:eastAsia="zh-CN" w:bidi="ar-SA"/>
        </w:rPr>
        <w:t>。</w:t>
      </w:r>
    </w:p>
    <w:p>
      <w:pPr>
        <w:spacing w:line="360" w:lineRule="auto"/>
        <w:ind w:firstLine="420" w:firstLineChars="200"/>
        <w:rPr>
          <w:rFonts w:hint="eastAsia" w:ascii="宋体" w:hAnsi="宋体" w:eastAsia="宋体" w:cs="宋体"/>
          <w:bCs/>
          <w:kern w:val="2"/>
          <w:sz w:val="21"/>
          <w:szCs w:val="21"/>
          <w:highlight w:val="none"/>
          <w:lang w:val="en-US" w:eastAsia="zh-CN" w:bidi="ar-SA"/>
        </w:rPr>
      </w:pPr>
    </w:p>
    <w:p>
      <w:pPr>
        <w:spacing w:line="360" w:lineRule="auto"/>
        <w:ind w:firstLine="422" w:firstLineChars="200"/>
        <w:rPr>
          <w:rFonts w:hint="default" w:ascii="宋体" w:hAnsi="宋体" w:eastAsia="宋体" w:cs="宋体"/>
          <w:b/>
          <w:sz w:val="21"/>
          <w:szCs w:val="21"/>
          <w:highlight w:val="none"/>
          <w:lang w:val="en-US" w:eastAsia="zh-CN"/>
        </w:rPr>
      </w:pPr>
      <w:r>
        <w:rPr>
          <w:rFonts w:hint="eastAsia" w:hAnsi="宋体" w:cs="宋体"/>
          <w:b/>
          <w:sz w:val="21"/>
          <w:szCs w:val="21"/>
          <w:highlight w:val="none"/>
          <w:lang w:eastAsia="zh-CN"/>
        </w:rPr>
        <w:t>（</w:t>
      </w:r>
      <w:r>
        <w:rPr>
          <w:rFonts w:hint="eastAsia" w:hAnsi="宋体" w:cs="宋体"/>
          <w:b/>
          <w:sz w:val="21"/>
          <w:szCs w:val="21"/>
          <w:highlight w:val="none"/>
          <w:lang w:val="en-US" w:eastAsia="zh-CN"/>
        </w:rPr>
        <w:t>六</w:t>
      </w:r>
      <w:r>
        <w:rPr>
          <w:rFonts w:hint="eastAsia" w:hAnsi="宋体" w:cs="宋体"/>
          <w:b/>
          <w:sz w:val="21"/>
          <w:szCs w:val="21"/>
          <w:highlight w:val="none"/>
          <w:lang w:eastAsia="zh-CN"/>
        </w:rPr>
        <w:t>）</w:t>
      </w:r>
      <w:r>
        <w:rPr>
          <w:rFonts w:hint="eastAsia" w:hAnsi="宋体" w:cs="宋体"/>
          <w:b/>
          <w:sz w:val="21"/>
          <w:szCs w:val="21"/>
          <w:highlight w:val="none"/>
          <w:lang w:val="en-US" w:eastAsia="zh-CN"/>
        </w:rPr>
        <w:t>考核实施细则</w:t>
      </w:r>
    </w:p>
    <w:tbl>
      <w:tblPr>
        <w:tblStyle w:val="3075"/>
        <w:tblW w:w="922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2"/>
        <w:gridCol w:w="4723"/>
        <w:gridCol w:w="1673"/>
        <w:gridCol w:w="19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15" w:hRule="atLeast"/>
          <w:jc w:val="center"/>
        </w:trPr>
        <w:tc>
          <w:tcPr>
            <w:tcW w:w="902" w:type="dxa"/>
            <w:noWrap w:val="0"/>
            <w:vAlign w:val="center"/>
          </w:tcPr>
          <w:p>
            <w:pPr>
              <w:spacing w:before="35" w:line="240" w:lineRule="auto"/>
              <w:ind w:right="125" w:rightChars="0"/>
              <w:jc w:val="center"/>
              <w:rPr>
                <w:rFonts w:hint="eastAsia" w:ascii="宋体" w:hAnsi="宋体" w:eastAsia="宋体" w:cs="宋体"/>
                <w:b/>
                <w:bCs/>
                <w:spacing w:val="-6"/>
                <w:sz w:val="21"/>
                <w:szCs w:val="21"/>
                <w:highlight w:val="none"/>
                <w:lang w:val="en-US" w:eastAsia="zh-CN"/>
              </w:rPr>
            </w:pPr>
            <w:r>
              <w:rPr>
                <w:rFonts w:hint="eastAsia" w:ascii="宋体" w:hAnsi="宋体" w:eastAsia="宋体" w:cs="宋体"/>
                <w:b/>
                <w:bCs/>
                <w:spacing w:val="-6"/>
                <w:sz w:val="21"/>
                <w:szCs w:val="21"/>
                <w:highlight w:val="none"/>
                <w:lang w:val="en-US" w:eastAsia="zh-CN"/>
              </w:rPr>
              <w:t>序号</w:t>
            </w:r>
          </w:p>
        </w:tc>
        <w:tc>
          <w:tcPr>
            <w:tcW w:w="4723" w:type="dxa"/>
            <w:noWrap w:val="0"/>
            <w:vAlign w:val="center"/>
          </w:tcPr>
          <w:p>
            <w:pPr>
              <w:spacing w:before="35" w:line="240" w:lineRule="auto"/>
              <w:ind w:right="125" w:rightChars="0"/>
              <w:jc w:val="center"/>
              <w:rPr>
                <w:rFonts w:hint="eastAsia" w:ascii="宋体" w:hAnsi="宋体" w:eastAsia="宋体" w:cs="宋体"/>
                <w:b/>
                <w:bCs/>
                <w:spacing w:val="-6"/>
                <w:sz w:val="21"/>
                <w:szCs w:val="21"/>
                <w:highlight w:val="none"/>
              </w:rPr>
            </w:pPr>
            <w:r>
              <w:rPr>
                <w:rFonts w:hint="eastAsia" w:ascii="宋体" w:hAnsi="宋体" w:eastAsia="宋体" w:cs="宋体"/>
                <w:b/>
                <w:bCs/>
                <w:color w:val="000000"/>
                <w:sz w:val="21"/>
                <w:szCs w:val="21"/>
                <w:highlight w:val="none"/>
              </w:rPr>
              <w:t>考核内容</w:t>
            </w:r>
          </w:p>
        </w:tc>
        <w:tc>
          <w:tcPr>
            <w:tcW w:w="1673" w:type="dxa"/>
            <w:noWrap w:val="0"/>
            <w:vAlign w:val="center"/>
          </w:tcPr>
          <w:p>
            <w:pPr>
              <w:spacing w:before="35" w:line="240" w:lineRule="auto"/>
              <w:ind w:left="111" w:leftChars="0" w:right="125" w:rightChars="0" w:firstLine="12" w:firstLineChars="0"/>
              <w:jc w:val="center"/>
              <w:rPr>
                <w:rFonts w:hint="eastAsia" w:ascii="宋体" w:hAnsi="宋体" w:eastAsia="宋体" w:cs="宋体"/>
                <w:b/>
                <w:bCs/>
                <w:spacing w:val="-6"/>
                <w:sz w:val="21"/>
                <w:szCs w:val="21"/>
                <w:highlight w:val="none"/>
                <w:lang w:val="en-US" w:eastAsia="zh-CN"/>
              </w:rPr>
            </w:pPr>
            <w:r>
              <w:rPr>
                <w:rFonts w:hint="eastAsia" w:ascii="宋体" w:hAnsi="宋体" w:eastAsia="宋体" w:cs="宋体"/>
                <w:b/>
                <w:bCs/>
                <w:spacing w:val="-6"/>
                <w:sz w:val="21"/>
                <w:szCs w:val="21"/>
                <w:highlight w:val="none"/>
                <w:lang w:val="en-US" w:eastAsia="zh-CN"/>
              </w:rPr>
              <w:t>标准分</w:t>
            </w:r>
          </w:p>
        </w:tc>
        <w:tc>
          <w:tcPr>
            <w:tcW w:w="1922" w:type="dxa"/>
            <w:noWrap w:val="0"/>
            <w:vAlign w:val="center"/>
          </w:tcPr>
          <w:p>
            <w:pPr>
              <w:spacing w:before="35" w:line="240" w:lineRule="auto"/>
              <w:ind w:left="111" w:leftChars="0" w:right="125" w:rightChars="0" w:firstLine="12" w:firstLineChars="0"/>
              <w:jc w:val="center"/>
              <w:rPr>
                <w:rFonts w:hint="eastAsia" w:ascii="宋体" w:hAnsi="宋体" w:eastAsia="宋体" w:cs="宋体"/>
                <w:b/>
                <w:bCs/>
                <w:spacing w:val="-6"/>
                <w:sz w:val="21"/>
                <w:szCs w:val="21"/>
                <w:highlight w:val="none"/>
                <w:lang w:val="en-US" w:eastAsia="zh-CN"/>
              </w:rPr>
            </w:pPr>
            <w:r>
              <w:rPr>
                <w:rFonts w:hint="eastAsia" w:ascii="宋体" w:hAnsi="宋体" w:eastAsia="宋体" w:cs="宋体"/>
                <w:b/>
                <w:bCs/>
                <w:spacing w:val="-6"/>
                <w:sz w:val="21"/>
                <w:szCs w:val="21"/>
                <w:highlight w:val="none"/>
                <w:lang w:val="en-US" w:eastAsia="zh-CN"/>
              </w:rPr>
              <w:t>评分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902" w:type="dxa"/>
            <w:noWrap w:val="0"/>
            <w:vAlign w:val="center"/>
          </w:tcPr>
          <w:p>
            <w:pPr>
              <w:spacing w:before="35" w:line="240" w:lineRule="auto"/>
              <w:ind w:left="111" w:leftChars="0" w:right="125" w:rightChars="0" w:firstLine="12" w:firstLineChars="0"/>
              <w:jc w:val="center"/>
              <w:rPr>
                <w:rFonts w:hint="eastAsia" w:ascii="宋体" w:hAnsi="宋体" w:eastAsia="宋体" w:cs="宋体"/>
                <w:spacing w:val="-6"/>
                <w:sz w:val="21"/>
                <w:szCs w:val="21"/>
                <w:highlight w:val="none"/>
                <w:lang w:val="en-US" w:eastAsia="zh-CN"/>
              </w:rPr>
            </w:pPr>
            <w:r>
              <w:rPr>
                <w:rFonts w:hint="eastAsia" w:ascii="宋体" w:hAnsi="宋体" w:eastAsia="宋体" w:cs="宋体"/>
                <w:spacing w:val="-6"/>
                <w:sz w:val="21"/>
                <w:szCs w:val="21"/>
                <w:highlight w:val="none"/>
                <w:lang w:val="en-US" w:eastAsia="zh-CN"/>
              </w:rPr>
              <w:t>1</w:t>
            </w:r>
          </w:p>
        </w:tc>
        <w:tc>
          <w:tcPr>
            <w:tcW w:w="4723" w:type="dxa"/>
            <w:noWrap w:val="0"/>
            <w:vAlign w:val="center"/>
          </w:tcPr>
          <w:p>
            <w:pPr>
              <w:spacing w:before="35" w:line="240" w:lineRule="auto"/>
              <w:ind w:left="111" w:leftChars="0" w:right="125" w:rightChars="0" w:firstLine="12" w:firstLineChars="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sz w:val="21"/>
                <w:szCs w:val="21"/>
                <w:highlight w:val="none"/>
              </w:rPr>
              <w:t>按照采购人相关要求及时健全管理规章制度</w:t>
            </w:r>
            <w:r>
              <w:rPr>
                <w:rFonts w:hint="eastAsia" w:ascii="宋体" w:hAnsi="宋体" w:eastAsia="宋体" w:cs="宋体"/>
                <w:spacing w:val="-2"/>
                <w:sz w:val="21"/>
                <w:szCs w:val="21"/>
                <w:highlight w:val="none"/>
              </w:rPr>
              <w:t>，</w:t>
            </w:r>
            <w:r>
              <w:rPr>
                <w:rFonts w:hint="eastAsia" w:ascii="宋体" w:hAnsi="宋体" w:eastAsia="宋体" w:cs="宋体"/>
                <w:spacing w:val="-1"/>
                <w:sz w:val="21"/>
                <w:szCs w:val="21"/>
                <w:highlight w:val="none"/>
              </w:rPr>
              <w:t>人员岗位职责明确，有详尽</w:t>
            </w:r>
            <w:r>
              <w:rPr>
                <w:rFonts w:hint="eastAsia" w:ascii="宋体" w:hAnsi="宋体" w:eastAsia="宋体" w:cs="宋体"/>
                <w:sz w:val="21"/>
                <w:szCs w:val="21"/>
                <w:highlight w:val="none"/>
              </w:rPr>
              <w:t>的记录。不及时完善</w:t>
            </w:r>
            <w:r>
              <w:rPr>
                <w:rFonts w:hint="eastAsia" w:ascii="宋体" w:hAnsi="宋体" w:eastAsia="宋体" w:cs="宋体"/>
                <w:spacing w:val="-19"/>
                <w:sz w:val="21"/>
                <w:szCs w:val="21"/>
                <w:highlight w:val="none"/>
              </w:rPr>
              <w:t>制</w:t>
            </w:r>
            <w:r>
              <w:rPr>
                <w:rFonts w:hint="eastAsia" w:ascii="宋体" w:hAnsi="宋体" w:eastAsia="宋体" w:cs="宋体"/>
                <w:spacing w:val="-10"/>
                <w:sz w:val="21"/>
                <w:szCs w:val="21"/>
                <w:highlight w:val="none"/>
              </w:rPr>
              <w:t>度扣</w:t>
            </w:r>
            <w:r>
              <w:rPr>
                <w:rFonts w:hint="eastAsia" w:ascii="宋体" w:hAnsi="宋体" w:eastAsia="宋体" w:cs="宋体"/>
                <w:spacing w:val="-10"/>
                <w:sz w:val="21"/>
                <w:szCs w:val="21"/>
                <w:highlight w:val="none"/>
                <w:u w:val="none" w:color="auto"/>
              </w:rPr>
              <w:t>5</w:t>
            </w:r>
            <w:r>
              <w:rPr>
                <w:rFonts w:hint="eastAsia" w:ascii="宋体" w:hAnsi="宋体" w:eastAsia="宋体" w:cs="宋体"/>
                <w:spacing w:val="-10"/>
                <w:sz w:val="21"/>
                <w:szCs w:val="21"/>
                <w:highlight w:val="none"/>
              </w:rPr>
              <w:t>分</w:t>
            </w:r>
            <w:r>
              <w:rPr>
                <w:rFonts w:hint="eastAsia" w:ascii="宋体" w:hAnsi="宋体" w:eastAsia="宋体" w:cs="宋体"/>
                <w:spacing w:val="-10"/>
                <w:sz w:val="21"/>
                <w:szCs w:val="21"/>
                <w:highlight w:val="none"/>
                <w:lang w:eastAsia="zh-CN"/>
              </w:rPr>
              <w:t>，</w:t>
            </w:r>
            <w:r>
              <w:rPr>
                <w:rFonts w:hint="eastAsia" w:ascii="宋体" w:hAnsi="宋体" w:eastAsia="宋体" w:cs="宋体"/>
                <w:spacing w:val="-10"/>
                <w:sz w:val="21"/>
                <w:szCs w:val="21"/>
                <w:highlight w:val="none"/>
                <w:lang w:val="en-US" w:eastAsia="zh-CN"/>
              </w:rPr>
              <w:t>扣完为准，最低分为0分</w:t>
            </w:r>
            <w:r>
              <w:rPr>
                <w:rFonts w:hint="eastAsia" w:ascii="宋体" w:hAnsi="宋体" w:eastAsia="宋体" w:cs="宋体"/>
                <w:spacing w:val="-10"/>
                <w:sz w:val="21"/>
                <w:szCs w:val="21"/>
                <w:highlight w:val="none"/>
              </w:rPr>
              <w:t>。</w:t>
            </w:r>
          </w:p>
        </w:tc>
        <w:tc>
          <w:tcPr>
            <w:tcW w:w="1673" w:type="dxa"/>
            <w:noWrap w:val="0"/>
            <w:vAlign w:val="center"/>
          </w:tcPr>
          <w:p>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10分</w:t>
            </w:r>
          </w:p>
        </w:tc>
        <w:tc>
          <w:tcPr>
            <w:tcW w:w="1922" w:type="dxa"/>
            <w:noWrap w:val="0"/>
            <w:vAlign w:val="center"/>
          </w:tcPr>
          <w:p>
            <w:pPr>
              <w:spacing w:line="240" w:lineRule="auto"/>
              <w:jc w:val="center"/>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902" w:type="dxa"/>
            <w:noWrap w:val="0"/>
            <w:vAlign w:val="center"/>
          </w:tcPr>
          <w:p>
            <w:pPr>
              <w:spacing w:before="34" w:line="240" w:lineRule="auto"/>
              <w:ind w:left="106" w:leftChars="0" w:right="164" w:rightChars="0" w:firstLine="19" w:firstLineChars="0"/>
              <w:jc w:val="center"/>
              <w:rPr>
                <w:rFonts w:hint="eastAsia" w:ascii="宋体" w:hAnsi="宋体" w:eastAsia="宋体" w:cs="宋体"/>
                <w:spacing w:val="-14"/>
                <w:sz w:val="21"/>
                <w:szCs w:val="21"/>
                <w:highlight w:val="none"/>
                <w:lang w:val="en-US" w:eastAsia="zh-CN"/>
              </w:rPr>
            </w:pPr>
            <w:r>
              <w:rPr>
                <w:rFonts w:hint="eastAsia" w:ascii="宋体" w:hAnsi="宋体" w:eastAsia="宋体" w:cs="宋体"/>
                <w:spacing w:val="-14"/>
                <w:sz w:val="21"/>
                <w:szCs w:val="21"/>
                <w:highlight w:val="none"/>
                <w:lang w:val="en-US" w:eastAsia="zh-CN"/>
              </w:rPr>
              <w:t>2</w:t>
            </w:r>
          </w:p>
        </w:tc>
        <w:tc>
          <w:tcPr>
            <w:tcW w:w="4723" w:type="dxa"/>
            <w:noWrap w:val="0"/>
            <w:vAlign w:val="center"/>
          </w:tcPr>
          <w:p>
            <w:pPr>
              <w:spacing w:before="34" w:line="240" w:lineRule="auto"/>
              <w:ind w:left="106" w:leftChars="0" w:right="164" w:rightChars="0" w:firstLine="19" w:firstLineChars="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sz w:val="21"/>
                <w:szCs w:val="21"/>
                <w:highlight w:val="none"/>
                <w:lang w:eastAsia="zh-CN"/>
              </w:rPr>
              <w:t>项目服务人员</w:t>
            </w:r>
            <w:r>
              <w:rPr>
                <w:rFonts w:hint="eastAsia" w:ascii="宋体" w:hAnsi="宋体" w:eastAsia="宋体" w:cs="宋体"/>
                <w:spacing w:val="-7"/>
                <w:sz w:val="21"/>
                <w:szCs w:val="21"/>
                <w:highlight w:val="none"/>
              </w:rPr>
              <w:t>需按合同规定配备齐全，发现</w:t>
            </w:r>
            <w:r>
              <w:rPr>
                <w:rFonts w:hint="eastAsia" w:ascii="宋体" w:hAnsi="宋体" w:eastAsia="宋体" w:cs="宋体"/>
                <w:spacing w:val="-7"/>
                <w:sz w:val="21"/>
                <w:szCs w:val="21"/>
                <w:highlight w:val="none"/>
                <w:lang w:val="en-US" w:eastAsia="zh-CN"/>
              </w:rPr>
              <w:t>无按采购人要求</w:t>
            </w:r>
            <w:r>
              <w:rPr>
                <w:rFonts w:hint="eastAsia" w:ascii="宋体" w:hAnsi="宋体" w:eastAsia="宋体" w:cs="宋体"/>
                <w:spacing w:val="-7"/>
                <w:sz w:val="21"/>
                <w:szCs w:val="21"/>
                <w:highlight w:val="none"/>
              </w:rPr>
              <w:t>缺岗、脱岗，每岗每月扣2分</w:t>
            </w:r>
            <w:r>
              <w:rPr>
                <w:rFonts w:hint="eastAsia" w:ascii="宋体" w:hAnsi="宋体" w:eastAsia="宋体" w:cs="宋体"/>
                <w:spacing w:val="-7"/>
                <w:sz w:val="21"/>
                <w:szCs w:val="21"/>
                <w:highlight w:val="none"/>
                <w:lang w:eastAsia="zh-CN"/>
              </w:rPr>
              <w:t>，</w:t>
            </w:r>
            <w:r>
              <w:rPr>
                <w:rFonts w:hint="eastAsia" w:ascii="宋体" w:hAnsi="宋体" w:eastAsia="宋体" w:cs="宋体"/>
                <w:spacing w:val="-10"/>
                <w:sz w:val="21"/>
                <w:szCs w:val="21"/>
                <w:highlight w:val="none"/>
                <w:lang w:val="en-US" w:eastAsia="zh-CN"/>
              </w:rPr>
              <w:t>扣完为准，最低分为0分</w:t>
            </w:r>
            <w:r>
              <w:rPr>
                <w:rFonts w:hint="eastAsia" w:ascii="宋体" w:hAnsi="宋体" w:eastAsia="宋体" w:cs="宋体"/>
                <w:spacing w:val="-5"/>
                <w:sz w:val="21"/>
                <w:szCs w:val="21"/>
                <w:highlight w:val="none"/>
              </w:rPr>
              <w:t>。</w:t>
            </w:r>
          </w:p>
        </w:tc>
        <w:tc>
          <w:tcPr>
            <w:tcW w:w="1673" w:type="dxa"/>
            <w:noWrap w:val="0"/>
            <w:vAlign w:val="center"/>
          </w:tcPr>
          <w:p>
            <w:pPr>
              <w:spacing w:line="240" w:lineRule="auto"/>
              <w:jc w:val="center"/>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eastAsia="zh-CN"/>
              </w:rPr>
              <w:t>10分</w:t>
            </w:r>
          </w:p>
        </w:tc>
        <w:tc>
          <w:tcPr>
            <w:tcW w:w="1922" w:type="dxa"/>
            <w:noWrap w:val="0"/>
            <w:vAlign w:val="center"/>
          </w:tcPr>
          <w:p>
            <w:pPr>
              <w:spacing w:line="240" w:lineRule="auto"/>
              <w:jc w:val="center"/>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jc w:val="center"/>
        </w:trPr>
        <w:tc>
          <w:tcPr>
            <w:tcW w:w="902" w:type="dxa"/>
            <w:noWrap w:val="0"/>
            <w:vAlign w:val="center"/>
          </w:tcPr>
          <w:p>
            <w:pPr>
              <w:spacing w:before="29" w:line="240" w:lineRule="auto"/>
              <w:ind w:left="110" w:right="122" w:firstLine="13"/>
              <w:jc w:val="center"/>
              <w:rPr>
                <w:rFonts w:hint="eastAsia" w:ascii="宋体" w:hAnsi="宋体" w:eastAsia="宋体" w:cs="宋体"/>
                <w:spacing w:val="-10"/>
                <w:sz w:val="21"/>
                <w:szCs w:val="21"/>
                <w:highlight w:val="none"/>
                <w:lang w:val="en-US" w:eastAsia="zh-CN"/>
              </w:rPr>
            </w:pPr>
            <w:r>
              <w:rPr>
                <w:rFonts w:hint="eastAsia" w:ascii="宋体" w:hAnsi="宋体" w:eastAsia="宋体" w:cs="宋体"/>
                <w:spacing w:val="-10"/>
                <w:sz w:val="21"/>
                <w:szCs w:val="21"/>
                <w:highlight w:val="none"/>
                <w:lang w:val="en-US" w:eastAsia="zh-CN"/>
              </w:rPr>
              <w:t>3</w:t>
            </w:r>
          </w:p>
        </w:tc>
        <w:tc>
          <w:tcPr>
            <w:tcW w:w="4723" w:type="dxa"/>
            <w:noWrap w:val="0"/>
            <w:vAlign w:val="center"/>
          </w:tcPr>
          <w:p>
            <w:pPr>
              <w:spacing w:before="29" w:line="240" w:lineRule="auto"/>
              <w:ind w:left="110" w:right="122" w:firstLine="13"/>
              <w:jc w:val="left"/>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落</w:t>
            </w:r>
            <w:r>
              <w:rPr>
                <w:rFonts w:hint="eastAsia" w:ascii="宋体" w:hAnsi="宋体" w:eastAsia="宋体" w:cs="宋体"/>
                <w:spacing w:val="-5"/>
                <w:sz w:val="21"/>
                <w:szCs w:val="21"/>
                <w:highlight w:val="none"/>
              </w:rPr>
              <w:t>实</w:t>
            </w:r>
            <w:r>
              <w:rPr>
                <w:rFonts w:hint="eastAsia" w:ascii="宋体" w:hAnsi="宋体" w:eastAsia="宋体" w:cs="宋体"/>
                <w:b w:val="0"/>
                <w:bCs/>
                <w:color w:val="000000"/>
                <w:sz w:val="21"/>
                <w:szCs w:val="21"/>
                <w:highlight w:val="none"/>
                <w:lang w:val="en-US" w:eastAsia="zh-CN"/>
              </w:rPr>
              <w:t>维保</w:t>
            </w:r>
            <w:r>
              <w:rPr>
                <w:rFonts w:hint="eastAsia" w:ascii="宋体" w:hAnsi="宋体" w:eastAsia="宋体" w:cs="宋体"/>
                <w:b w:val="0"/>
                <w:bCs/>
                <w:kern w:val="2"/>
                <w:sz w:val="21"/>
                <w:szCs w:val="21"/>
                <w:highlight w:val="none"/>
                <w:lang w:eastAsia="zh-CN"/>
              </w:rPr>
              <w:t>设备</w:t>
            </w:r>
            <w:r>
              <w:rPr>
                <w:rFonts w:hint="eastAsia" w:ascii="宋体" w:hAnsi="宋体" w:eastAsia="宋体" w:cs="宋体"/>
                <w:spacing w:val="-5"/>
                <w:sz w:val="21"/>
                <w:szCs w:val="21"/>
                <w:highlight w:val="none"/>
              </w:rPr>
              <w:t>运行维护安全责任，明确</w:t>
            </w:r>
            <w:r>
              <w:rPr>
                <w:rFonts w:hint="eastAsia" w:ascii="宋体" w:hAnsi="宋体" w:eastAsia="宋体" w:cs="宋体"/>
                <w:spacing w:val="-5"/>
                <w:sz w:val="21"/>
                <w:szCs w:val="21"/>
                <w:highlight w:val="none"/>
                <w:lang w:val="en-US" w:eastAsia="zh-CN"/>
              </w:rPr>
              <w:t>维保</w:t>
            </w:r>
            <w:r>
              <w:rPr>
                <w:rFonts w:hint="eastAsia" w:ascii="宋体" w:hAnsi="宋体" w:eastAsia="宋体" w:cs="宋体"/>
                <w:b w:val="0"/>
                <w:bCs/>
                <w:kern w:val="2"/>
                <w:sz w:val="21"/>
                <w:szCs w:val="21"/>
                <w:highlight w:val="none"/>
                <w:lang w:eastAsia="zh-CN"/>
              </w:rPr>
              <w:t>设备</w:t>
            </w:r>
            <w:r>
              <w:rPr>
                <w:rFonts w:hint="eastAsia" w:ascii="宋体" w:hAnsi="宋体" w:eastAsia="宋体" w:cs="宋体"/>
                <w:spacing w:val="-8"/>
                <w:sz w:val="21"/>
                <w:szCs w:val="21"/>
                <w:highlight w:val="none"/>
              </w:rPr>
              <w:t>负</w:t>
            </w:r>
            <w:r>
              <w:rPr>
                <w:rFonts w:hint="eastAsia" w:ascii="宋体" w:hAnsi="宋体" w:eastAsia="宋体" w:cs="宋体"/>
                <w:spacing w:val="-5"/>
                <w:sz w:val="21"/>
                <w:szCs w:val="21"/>
                <w:highlight w:val="none"/>
              </w:rPr>
              <w:t>责人出现故障或日常维护期间负责人工作</w:t>
            </w:r>
            <w:r>
              <w:rPr>
                <w:rFonts w:hint="eastAsia" w:ascii="宋体" w:hAnsi="宋体" w:eastAsia="宋体" w:cs="宋体"/>
                <w:spacing w:val="-11"/>
                <w:sz w:val="21"/>
                <w:szCs w:val="21"/>
                <w:highlight w:val="none"/>
              </w:rPr>
              <w:t>不</w:t>
            </w:r>
            <w:r>
              <w:rPr>
                <w:rFonts w:hint="eastAsia" w:ascii="宋体" w:hAnsi="宋体" w:eastAsia="宋体" w:cs="宋体"/>
                <w:spacing w:val="-9"/>
                <w:sz w:val="21"/>
                <w:szCs w:val="21"/>
                <w:highlight w:val="none"/>
              </w:rPr>
              <w:t>到位的，每次扣2分</w:t>
            </w:r>
            <w:r>
              <w:rPr>
                <w:rFonts w:hint="eastAsia" w:ascii="宋体" w:hAnsi="宋体" w:eastAsia="宋体" w:cs="宋体"/>
                <w:spacing w:val="-9"/>
                <w:sz w:val="21"/>
                <w:szCs w:val="21"/>
                <w:highlight w:val="none"/>
                <w:lang w:eastAsia="zh-CN"/>
              </w:rPr>
              <w:t>，</w:t>
            </w:r>
            <w:r>
              <w:rPr>
                <w:rFonts w:hint="eastAsia" w:ascii="宋体" w:hAnsi="宋体" w:eastAsia="宋体" w:cs="宋体"/>
                <w:spacing w:val="-10"/>
                <w:sz w:val="21"/>
                <w:szCs w:val="21"/>
                <w:highlight w:val="none"/>
                <w:lang w:val="en-US" w:eastAsia="zh-CN"/>
              </w:rPr>
              <w:t>扣完为准，最低分为0分</w:t>
            </w:r>
            <w:r>
              <w:rPr>
                <w:rFonts w:hint="eastAsia" w:ascii="宋体" w:hAnsi="宋体" w:eastAsia="宋体" w:cs="宋体"/>
                <w:spacing w:val="-9"/>
                <w:sz w:val="21"/>
                <w:szCs w:val="21"/>
                <w:highlight w:val="none"/>
              </w:rPr>
              <w:t>。</w:t>
            </w:r>
          </w:p>
        </w:tc>
        <w:tc>
          <w:tcPr>
            <w:tcW w:w="1673" w:type="dxa"/>
            <w:noWrap w:val="0"/>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10分</w:t>
            </w:r>
          </w:p>
        </w:tc>
        <w:tc>
          <w:tcPr>
            <w:tcW w:w="1922" w:type="dxa"/>
            <w:noWrap w:val="0"/>
            <w:vAlign w:val="center"/>
          </w:tcPr>
          <w:p>
            <w:pPr>
              <w:spacing w:line="240" w:lineRule="auto"/>
              <w:jc w:val="center"/>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jc w:val="center"/>
        </w:trPr>
        <w:tc>
          <w:tcPr>
            <w:tcW w:w="902" w:type="dxa"/>
            <w:noWrap w:val="0"/>
            <w:vAlign w:val="center"/>
          </w:tcPr>
          <w:p>
            <w:pPr>
              <w:spacing w:before="42" w:line="240" w:lineRule="auto"/>
              <w:ind w:left="109" w:right="123" w:firstLine="8"/>
              <w:jc w:val="center"/>
              <w:rPr>
                <w:rFonts w:hint="eastAsia" w:ascii="宋体" w:hAnsi="宋体" w:eastAsia="宋体" w:cs="宋体"/>
                <w:spacing w:val="-10"/>
                <w:sz w:val="21"/>
                <w:szCs w:val="21"/>
                <w:highlight w:val="none"/>
                <w:lang w:val="en-US" w:eastAsia="zh-CN"/>
              </w:rPr>
            </w:pPr>
            <w:r>
              <w:rPr>
                <w:rFonts w:hint="eastAsia" w:ascii="宋体" w:hAnsi="宋体" w:eastAsia="宋体" w:cs="宋体"/>
                <w:spacing w:val="-10"/>
                <w:sz w:val="21"/>
                <w:szCs w:val="21"/>
                <w:highlight w:val="none"/>
                <w:lang w:val="en-US" w:eastAsia="zh-CN"/>
              </w:rPr>
              <w:t>4</w:t>
            </w:r>
          </w:p>
        </w:tc>
        <w:tc>
          <w:tcPr>
            <w:tcW w:w="4723" w:type="dxa"/>
            <w:noWrap w:val="0"/>
            <w:vAlign w:val="center"/>
          </w:tcPr>
          <w:p>
            <w:pPr>
              <w:spacing w:before="42" w:line="240" w:lineRule="auto"/>
              <w:ind w:left="109" w:right="123" w:firstLine="8"/>
              <w:jc w:val="left"/>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维保</w:t>
            </w:r>
            <w:r>
              <w:rPr>
                <w:rFonts w:hint="eastAsia" w:ascii="宋体" w:hAnsi="宋体" w:eastAsia="宋体" w:cs="宋体"/>
                <w:spacing w:val="-7"/>
                <w:sz w:val="21"/>
                <w:szCs w:val="21"/>
                <w:highlight w:val="none"/>
              </w:rPr>
              <w:t>人</w:t>
            </w:r>
            <w:r>
              <w:rPr>
                <w:rFonts w:hint="eastAsia" w:ascii="宋体" w:hAnsi="宋体" w:eastAsia="宋体" w:cs="宋体"/>
                <w:spacing w:val="-5"/>
                <w:sz w:val="21"/>
                <w:szCs w:val="21"/>
                <w:highlight w:val="none"/>
              </w:rPr>
              <w:t>员需按规定</w:t>
            </w:r>
            <w:r>
              <w:rPr>
                <w:rFonts w:hint="eastAsia" w:ascii="宋体" w:hAnsi="宋体" w:eastAsia="宋体" w:cs="宋体"/>
                <w:sz w:val="21"/>
                <w:szCs w:val="21"/>
                <w:highlight w:val="none"/>
              </w:rPr>
              <w:t>巡检与保养</w:t>
            </w:r>
            <w:r>
              <w:rPr>
                <w:rFonts w:hint="eastAsia" w:ascii="宋体" w:hAnsi="宋体" w:eastAsia="宋体" w:cs="宋体"/>
                <w:b w:val="0"/>
                <w:bCs/>
                <w:kern w:val="2"/>
                <w:sz w:val="21"/>
                <w:szCs w:val="21"/>
                <w:highlight w:val="none"/>
                <w:lang w:eastAsia="zh-CN"/>
              </w:rPr>
              <w:t>设备</w:t>
            </w:r>
            <w:r>
              <w:rPr>
                <w:rFonts w:hint="eastAsia" w:ascii="宋体" w:hAnsi="宋体" w:eastAsia="宋体" w:cs="宋体"/>
                <w:spacing w:val="-1"/>
                <w:sz w:val="21"/>
                <w:szCs w:val="21"/>
                <w:highlight w:val="none"/>
              </w:rPr>
              <w:t>，按时认真做好</w:t>
            </w:r>
            <w:r>
              <w:rPr>
                <w:rFonts w:hint="eastAsia" w:ascii="宋体" w:hAnsi="宋体" w:eastAsia="宋体" w:cs="宋体"/>
                <w:sz w:val="21"/>
                <w:szCs w:val="21"/>
                <w:highlight w:val="none"/>
              </w:rPr>
              <w:t>各种巡检与保养记录及报表，</w:t>
            </w:r>
            <w:r>
              <w:rPr>
                <w:rFonts w:hint="eastAsia" w:ascii="宋体" w:hAnsi="宋体" w:eastAsia="宋体" w:cs="宋体"/>
                <w:color w:val="000000"/>
                <w:sz w:val="21"/>
                <w:szCs w:val="21"/>
                <w:highlight w:val="none"/>
                <w:lang w:val="en-US" w:eastAsia="zh-CN"/>
              </w:rPr>
              <w:t>负责人</w:t>
            </w:r>
            <w:r>
              <w:rPr>
                <w:rFonts w:hint="eastAsia" w:ascii="宋体" w:hAnsi="宋体" w:eastAsia="宋体" w:cs="宋体"/>
                <w:sz w:val="21"/>
                <w:szCs w:val="21"/>
                <w:highlight w:val="none"/>
              </w:rPr>
              <w:t>保</w:t>
            </w:r>
            <w:r>
              <w:rPr>
                <w:rFonts w:hint="eastAsia" w:ascii="宋体" w:hAnsi="宋体" w:eastAsia="宋体" w:cs="宋体"/>
                <w:spacing w:val="-8"/>
                <w:sz w:val="21"/>
                <w:szCs w:val="21"/>
                <w:highlight w:val="none"/>
              </w:rPr>
              <w:t>管</w:t>
            </w:r>
            <w:r>
              <w:rPr>
                <w:rFonts w:hint="eastAsia" w:ascii="宋体" w:hAnsi="宋体" w:eastAsia="宋体" w:cs="宋体"/>
                <w:spacing w:val="-7"/>
                <w:sz w:val="21"/>
                <w:szCs w:val="21"/>
                <w:highlight w:val="none"/>
              </w:rPr>
              <w:t>好各种资料。发现不符合者每次扣2分</w:t>
            </w:r>
            <w:r>
              <w:rPr>
                <w:rFonts w:hint="eastAsia" w:ascii="宋体" w:hAnsi="宋体" w:eastAsia="宋体" w:cs="宋体"/>
                <w:spacing w:val="-7"/>
                <w:sz w:val="21"/>
                <w:szCs w:val="21"/>
                <w:highlight w:val="none"/>
                <w:lang w:eastAsia="zh-CN"/>
              </w:rPr>
              <w:t>，</w:t>
            </w:r>
            <w:r>
              <w:rPr>
                <w:rFonts w:hint="eastAsia" w:ascii="宋体" w:hAnsi="宋体" w:eastAsia="宋体" w:cs="宋体"/>
                <w:spacing w:val="-10"/>
                <w:sz w:val="21"/>
                <w:szCs w:val="21"/>
                <w:highlight w:val="none"/>
                <w:lang w:val="en-US" w:eastAsia="zh-CN"/>
              </w:rPr>
              <w:t>扣完为准，最低分为0分</w:t>
            </w:r>
            <w:r>
              <w:rPr>
                <w:rFonts w:hint="eastAsia" w:ascii="宋体" w:hAnsi="宋体" w:eastAsia="宋体" w:cs="宋体"/>
                <w:spacing w:val="-7"/>
                <w:sz w:val="21"/>
                <w:szCs w:val="21"/>
                <w:highlight w:val="none"/>
              </w:rPr>
              <w:t>。</w:t>
            </w:r>
          </w:p>
        </w:tc>
        <w:tc>
          <w:tcPr>
            <w:tcW w:w="1673" w:type="dxa"/>
            <w:noWrap w:val="0"/>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10分</w:t>
            </w:r>
          </w:p>
        </w:tc>
        <w:tc>
          <w:tcPr>
            <w:tcW w:w="1922" w:type="dxa"/>
            <w:noWrap w:val="0"/>
            <w:vAlign w:val="center"/>
          </w:tcPr>
          <w:p>
            <w:pPr>
              <w:spacing w:line="240" w:lineRule="auto"/>
              <w:jc w:val="center"/>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7" w:hRule="atLeast"/>
          <w:jc w:val="center"/>
        </w:trPr>
        <w:tc>
          <w:tcPr>
            <w:tcW w:w="902" w:type="dxa"/>
            <w:noWrap w:val="0"/>
            <w:vAlign w:val="center"/>
          </w:tcPr>
          <w:p>
            <w:pPr>
              <w:spacing w:before="45" w:line="240" w:lineRule="auto"/>
              <w:ind w:left="109" w:right="44" w:firstLine="7"/>
              <w:jc w:val="center"/>
              <w:rPr>
                <w:rFonts w:hint="eastAsia" w:ascii="宋体" w:hAnsi="宋体" w:eastAsia="宋体" w:cs="宋体"/>
                <w:spacing w:val="-14"/>
                <w:sz w:val="21"/>
                <w:szCs w:val="21"/>
                <w:highlight w:val="none"/>
                <w:lang w:val="en-US" w:eastAsia="zh-CN"/>
              </w:rPr>
            </w:pPr>
            <w:r>
              <w:rPr>
                <w:rFonts w:hint="eastAsia" w:ascii="宋体" w:hAnsi="宋体" w:eastAsia="宋体" w:cs="宋体"/>
                <w:spacing w:val="-14"/>
                <w:sz w:val="21"/>
                <w:szCs w:val="21"/>
                <w:highlight w:val="none"/>
                <w:lang w:val="en-US" w:eastAsia="zh-CN"/>
              </w:rPr>
              <w:t>5</w:t>
            </w:r>
          </w:p>
        </w:tc>
        <w:tc>
          <w:tcPr>
            <w:tcW w:w="4723" w:type="dxa"/>
            <w:noWrap w:val="0"/>
            <w:vAlign w:val="center"/>
          </w:tcPr>
          <w:p>
            <w:pPr>
              <w:spacing w:before="45" w:line="240" w:lineRule="auto"/>
              <w:ind w:left="109" w:right="44" w:firstLine="7"/>
              <w:jc w:val="left"/>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维保</w:t>
            </w:r>
            <w:r>
              <w:rPr>
                <w:rFonts w:hint="eastAsia" w:ascii="宋体" w:hAnsi="宋体" w:eastAsia="宋体" w:cs="宋体"/>
                <w:spacing w:val="-7"/>
                <w:sz w:val="21"/>
                <w:szCs w:val="21"/>
                <w:highlight w:val="none"/>
              </w:rPr>
              <w:t>人</w:t>
            </w:r>
            <w:r>
              <w:rPr>
                <w:rFonts w:hint="eastAsia" w:ascii="宋体" w:hAnsi="宋体" w:eastAsia="宋体" w:cs="宋体"/>
                <w:spacing w:val="-5"/>
                <w:sz w:val="21"/>
                <w:szCs w:val="21"/>
                <w:highlight w:val="none"/>
              </w:rPr>
              <w:t>员</w:t>
            </w:r>
            <w:r>
              <w:rPr>
                <w:rFonts w:hint="eastAsia" w:ascii="宋体" w:hAnsi="宋体" w:eastAsia="宋体" w:cs="宋体"/>
                <w:spacing w:val="-11"/>
                <w:sz w:val="21"/>
                <w:szCs w:val="21"/>
                <w:highlight w:val="none"/>
              </w:rPr>
              <w:t>需熟悉</w:t>
            </w:r>
            <w:r>
              <w:rPr>
                <w:rFonts w:hint="eastAsia" w:ascii="宋体" w:hAnsi="宋体" w:eastAsia="宋体" w:cs="宋体"/>
                <w:spacing w:val="-11"/>
                <w:sz w:val="21"/>
                <w:szCs w:val="21"/>
                <w:highlight w:val="none"/>
                <w:lang w:val="en-US" w:eastAsia="zh-CN"/>
              </w:rPr>
              <w:t>各类</w:t>
            </w:r>
            <w:r>
              <w:rPr>
                <w:rFonts w:hint="eastAsia" w:ascii="宋体" w:hAnsi="宋体" w:eastAsia="宋体" w:cs="宋体"/>
                <w:b w:val="0"/>
                <w:bCs/>
                <w:kern w:val="2"/>
                <w:sz w:val="21"/>
                <w:szCs w:val="21"/>
                <w:highlight w:val="none"/>
                <w:lang w:eastAsia="zh-CN"/>
              </w:rPr>
              <w:t>设备</w:t>
            </w:r>
            <w:r>
              <w:rPr>
                <w:rFonts w:hint="eastAsia" w:ascii="宋体" w:hAnsi="宋体" w:eastAsia="宋体" w:cs="宋体"/>
                <w:spacing w:val="-11"/>
                <w:sz w:val="21"/>
                <w:szCs w:val="21"/>
                <w:highlight w:val="none"/>
              </w:rPr>
              <w:t>运行规定，</w:t>
            </w:r>
            <w:r>
              <w:rPr>
                <w:rFonts w:hint="eastAsia" w:ascii="宋体" w:hAnsi="宋体" w:eastAsia="宋体" w:cs="宋体"/>
                <w:spacing w:val="-1"/>
                <w:sz w:val="21"/>
                <w:szCs w:val="21"/>
                <w:highlight w:val="none"/>
              </w:rPr>
              <w:t>按操作规程实施操作</w:t>
            </w:r>
            <w:r>
              <w:rPr>
                <w:rFonts w:hint="eastAsia" w:ascii="宋体" w:hAnsi="宋体" w:eastAsia="宋体" w:cs="宋体"/>
                <w:spacing w:val="-1"/>
                <w:sz w:val="21"/>
                <w:szCs w:val="21"/>
                <w:highlight w:val="none"/>
                <w:lang w:eastAsia="zh-CN"/>
              </w:rPr>
              <w:t>，</w:t>
            </w:r>
            <w:r>
              <w:rPr>
                <w:rFonts w:hint="eastAsia" w:ascii="宋体" w:hAnsi="宋体" w:eastAsia="宋体" w:cs="宋体"/>
                <w:sz w:val="21"/>
                <w:szCs w:val="21"/>
                <w:highlight w:val="none"/>
              </w:rPr>
              <w:t>确保正常安全运行。</w:t>
            </w:r>
            <w:r>
              <w:rPr>
                <w:rFonts w:hint="eastAsia" w:ascii="宋体" w:hAnsi="宋体" w:eastAsia="宋体" w:cs="宋体"/>
                <w:spacing w:val="-13"/>
                <w:sz w:val="21"/>
                <w:szCs w:val="21"/>
                <w:highlight w:val="none"/>
              </w:rPr>
              <w:t>发</w:t>
            </w:r>
            <w:r>
              <w:rPr>
                <w:rFonts w:hint="eastAsia" w:ascii="宋体" w:hAnsi="宋体" w:eastAsia="宋体" w:cs="宋体"/>
                <w:spacing w:val="-8"/>
                <w:sz w:val="21"/>
                <w:szCs w:val="21"/>
                <w:highlight w:val="none"/>
              </w:rPr>
              <w:t>现不符合者每次发2分</w:t>
            </w:r>
            <w:r>
              <w:rPr>
                <w:rFonts w:hint="eastAsia" w:ascii="宋体" w:hAnsi="宋体" w:eastAsia="宋体" w:cs="宋体"/>
                <w:spacing w:val="-8"/>
                <w:sz w:val="21"/>
                <w:szCs w:val="21"/>
                <w:highlight w:val="none"/>
                <w:lang w:eastAsia="zh-CN"/>
              </w:rPr>
              <w:t>，</w:t>
            </w:r>
            <w:r>
              <w:rPr>
                <w:rFonts w:hint="eastAsia" w:ascii="宋体" w:hAnsi="宋体" w:eastAsia="宋体" w:cs="宋体"/>
                <w:spacing w:val="-10"/>
                <w:sz w:val="21"/>
                <w:szCs w:val="21"/>
                <w:highlight w:val="none"/>
                <w:lang w:val="en-US" w:eastAsia="zh-CN"/>
              </w:rPr>
              <w:t>扣完为准，最低分为0分</w:t>
            </w:r>
            <w:r>
              <w:rPr>
                <w:rFonts w:hint="eastAsia" w:ascii="宋体" w:hAnsi="宋体" w:eastAsia="宋体" w:cs="宋体"/>
                <w:spacing w:val="-8"/>
                <w:sz w:val="21"/>
                <w:szCs w:val="21"/>
                <w:highlight w:val="none"/>
              </w:rPr>
              <w:t>。</w:t>
            </w:r>
          </w:p>
        </w:tc>
        <w:tc>
          <w:tcPr>
            <w:tcW w:w="1673" w:type="dxa"/>
            <w:noWrap w:val="0"/>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10分</w:t>
            </w:r>
          </w:p>
        </w:tc>
        <w:tc>
          <w:tcPr>
            <w:tcW w:w="1922" w:type="dxa"/>
            <w:noWrap w:val="0"/>
            <w:vAlign w:val="center"/>
          </w:tcPr>
          <w:p>
            <w:pPr>
              <w:spacing w:line="240" w:lineRule="auto"/>
              <w:jc w:val="center"/>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jc w:val="center"/>
        </w:trPr>
        <w:tc>
          <w:tcPr>
            <w:tcW w:w="902" w:type="dxa"/>
            <w:noWrap w:val="0"/>
            <w:vAlign w:val="center"/>
          </w:tcPr>
          <w:p>
            <w:pPr>
              <w:spacing w:before="43" w:line="240" w:lineRule="auto"/>
              <w:ind w:left="113" w:right="39" w:firstLine="6"/>
              <w:jc w:val="center"/>
              <w:rPr>
                <w:rFonts w:hint="eastAsia" w:ascii="宋体" w:hAnsi="宋体" w:eastAsia="宋体" w:cs="宋体"/>
                <w:spacing w:val="-12"/>
                <w:sz w:val="21"/>
                <w:szCs w:val="21"/>
                <w:highlight w:val="none"/>
                <w:lang w:val="en-US" w:eastAsia="zh-CN"/>
              </w:rPr>
            </w:pPr>
            <w:r>
              <w:rPr>
                <w:rFonts w:hint="eastAsia" w:ascii="宋体" w:hAnsi="宋体" w:eastAsia="宋体" w:cs="宋体"/>
                <w:spacing w:val="-12"/>
                <w:sz w:val="21"/>
                <w:szCs w:val="21"/>
                <w:highlight w:val="none"/>
                <w:lang w:val="en-US" w:eastAsia="zh-CN"/>
              </w:rPr>
              <w:t>6</w:t>
            </w:r>
          </w:p>
        </w:tc>
        <w:tc>
          <w:tcPr>
            <w:tcW w:w="4723" w:type="dxa"/>
            <w:noWrap w:val="0"/>
            <w:vAlign w:val="center"/>
          </w:tcPr>
          <w:p>
            <w:pPr>
              <w:spacing w:before="43" w:line="240" w:lineRule="auto"/>
              <w:ind w:left="113" w:right="39" w:firstLine="6"/>
              <w:jc w:val="left"/>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维保</w:t>
            </w:r>
            <w:r>
              <w:rPr>
                <w:rFonts w:hint="eastAsia" w:ascii="宋体" w:hAnsi="宋体" w:eastAsia="宋体" w:cs="宋体"/>
                <w:spacing w:val="-7"/>
                <w:sz w:val="21"/>
                <w:szCs w:val="21"/>
                <w:highlight w:val="none"/>
              </w:rPr>
              <w:t>人</w:t>
            </w:r>
            <w:r>
              <w:rPr>
                <w:rFonts w:hint="eastAsia" w:ascii="宋体" w:hAnsi="宋体" w:eastAsia="宋体" w:cs="宋体"/>
                <w:spacing w:val="-5"/>
                <w:sz w:val="21"/>
                <w:szCs w:val="21"/>
                <w:highlight w:val="none"/>
              </w:rPr>
              <w:t>员</w:t>
            </w:r>
            <w:r>
              <w:rPr>
                <w:rFonts w:hint="eastAsia" w:ascii="宋体" w:hAnsi="宋体" w:eastAsia="宋体" w:cs="宋体"/>
                <w:spacing w:val="-11"/>
                <w:sz w:val="21"/>
                <w:szCs w:val="21"/>
                <w:highlight w:val="none"/>
              </w:rPr>
              <w:t>发现故障应及时汇报并及时</w:t>
            </w:r>
            <w:r>
              <w:rPr>
                <w:rFonts w:hint="eastAsia" w:ascii="宋体" w:hAnsi="宋体" w:eastAsia="宋体" w:cs="宋体"/>
                <w:spacing w:val="-11"/>
                <w:sz w:val="21"/>
                <w:szCs w:val="21"/>
                <w:highlight w:val="none"/>
                <w:lang w:val="en-US" w:eastAsia="zh-CN"/>
              </w:rPr>
              <w:t>处理</w:t>
            </w:r>
            <w:r>
              <w:rPr>
                <w:rFonts w:hint="eastAsia" w:ascii="宋体" w:hAnsi="宋体" w:eastAsia="宋体" w:cs="宋体"/>
                <w:spacing w:val="-11"/>
                <w:sz w:val="21"/>
                <w:szCs w:val="21"/>
                <w:highlight w:val="none"/>
              </w:rPr>
              <w:t>，无安全隐患。</w:t>
            </w:r>
            <w:r>
              <w:rPr>
                <w:rFonts w:hint="eastAsia" w:ascii="宋体" w:hAnsi="宋体" w:eastAsia="宋体" w:cs="宋体"/>
                <w:spacing w:val="-6"/>
                <w:sz w:val="21"/>
                <w:szCs w:val="21"/>
                <w:highlight w:val="none"/>
              </w:rPr>
              <w:t>发现</w:t>
            </w:r>
            <w:r>
              <w:rPr>
                <w:rFonts w:hint="eastAsia" w:ascii="宋体" w:hAnsi="宋体" w:eastAsia="宋体" w:cs="宋体"/>
                <w:spacing w:val="-13"/>
                <w:sz w:val="21"/>
                <w:szCs w:val="21"/>
                <w:highlight w:val="none"/>
              </w:rPr>
              <w:t>不</w:t>
            </w:r>
            <w:r>
              <w:rPr>
                <w:rFonts w:hint="eastAsia" w:ascii="宋体" w:hAnsi="宋体" w:eastAsia="宋体" w:cs="宋体"/>
                <w:spacing w:val="-10"/>
                <w:sz w:val="21"/>
                <w:szCs w:val="21"/>
                <w:highlight w:val="none"/>
              </w:rPr>
              <w:t>符合者每次扣2分</w:t>
            </w:r>
            <w:r>
              <w:rPr>
                <w:rFonts w:hint="eastAsia" w:ascii="宋体" w:hAnsi="宋体" w:eastAsia="宋体" w:cs="宋体"/>
                <w:spacing w:val="-10"/>
                <w:sz w:val="21"/>
                <w:szCs w:val="21"/>
                <w:highlight w:val="none"/>
                <w:lang w:eastAsia="zh-CN"/>
              </w:rPr>
              <w:t>，</w:t>
            </w:r>
            <w:r>
              <w:rPr>
                <w:rFonts w:hint="eastAsia" w:ascii="宋体" w:hAnsi="宋体" w:eastAsia="宋体" w:cs="宋体"/>
                <w:spacing w:val="-10"/>
                <w:sz w:val="21"/>
                <w:szCs w:val="21"/>
                <w:highlight w:val="none"/>
                <w:lang w:val="en-US" w:eastAsia="zh-CN"/>
              </w:rPr>
              <w:t>扣完为准，最低分为0分</w:t>
            </w:r>
            <w:r>
              <w:rPr>
                <w:rFonts w:hint="eastAsia" w:ascii="宋体" w:hAnsi="宋体" w:eastAsia="宋体" w:cs="宋体"/>
                <w:spacing w:val="-10"/>
                <w:sz w:val="21"/>
                <w:szCs w:val="21"/>
                <w:highlight w:val="none"/>
              </w:rPr>
              <w:t>。</w:t>
            </w:r>
          </w:p>
        </w:tc>
        <w:tc>
          <w:tcPr>
            <w:tcW w:w="1673" w:type="dxa"/>
            <w:noWrap w:val="0"/>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10分</w:t>
            </w:r>
          </w:p>
        </w:tc>
        <w:tc>
          <w:tcPr>
            <w:tcW w:w="1922" w:type="dxa"/>
            <w:noWrap w:val="0"/>
            <w:vAlign w:val="center"/>
          </w:tcPr>
          <w:p>
            <w:pPr>
              <w:spacing w:line="240" w:lineRule="auto"/>
              <w:jc w:val="center"/>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0" w:hRule="atLeast"/>
          <w:jc w:val="center"/>
        </w:trPr>
        <w:tc>
          <w:tcPr>
            <w:tcW w:w="902" w:type="dxa"/>
            <w:noWrap w:val="0"/>
            <w:vAlign w:val="center"/>
          </w:tcPr>
          <w:p>
            <w:pPr>
              <w:spacing w:before="41" w:line="240" w:lineRule="auto"/>
              <w:ind w:left="106" w:right="122" w:firstLine="13"/>
              <w:jc w:val="center"/>
              <w:rPr>
                <w:rFonts w:hint="eastAsia" w:ascii="宋体" w:hAnsi="宋体" w:eastAsia="宋体" w:cs="宋体"/>
                <w:spacing w:val="-10"/>
                <w:sz w:val="21"/>
                <w:szCs w:val="21"/>
                <w:highlight w:val="none"/>
                <w:lang w:val="en-US" w:eastAsia="zh-CN"/>
              </w:rPr>
            </w:pPr>
            <w:r>
              <w:rPr>
                <w:rFonts w:hint="eastAsia" w:ascii="宋体" w:hAnsi="宋体" w:eastAsia="宋体" w:cs="宋体"/>
                <w:spacing w:val="-10"/>
                <w:sz w:val="21"/>
                <w:szCs w:val="21"/>
                <w:highlight w:val="none"/>
                <w:lang w:val="en-US" w:eastAsia="zh-CN"/>
              </w:rPr>
              <w:t>7</w:t>
            </w:r>
          </w:p>
        </w:tc>
        <w:tc>
          <w:tcPr>
            <w:tcW w:w="4723" w:type="dxa"/>
            <w:noWrap w:val="0"/>
            <w:vAlign w:val="center"/>
          </w:tcPr>
          <w:p>
            <w:pPr>
              <w:spacing w:before="41" w:line="240" w:lineRule="auto"/>
              <w:ind w:left="106" w:right="122" w:firstLine="13"/>
              <w:jc w:val="left"/>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按规定巡查</w:t>
            </w:r>
            <w:r>
              <w:rPr>
                <w:rFonts w:hint="eastAsia" w:ascii="宋体" w:hAnsi="宋体" w:eastAsia="宋体" w:cs="宋体"/>
                <w:spacing w:val="-5"/>
                <w:sz w:val="21"/>
                <w:szCs w:val="21"/>
                <w:highlight w:val="none"/>
                <w:lang w:val="en-US" w:eastAsia="zh-CN"/>
              </w:rPr>
              <w:t>设备</w:t>
            </w:r>
            <w:r>
              <w:rPr>
                <w:rFonts w:hint="eastAsia" w:ascii="宋体" w:hAnsi="宋体" w:eastAsia="宋体" w:cs="宋体"/>
                <w:spacing w:val="-1"/>
                <w:sz w:val="21"/>
                <w:szCs w:val="21"/>
                <w:highlight w:val="none"/>
              </w:rPr>
              <w:t>的运行状况</w:t>
            </w:r>
            <w:r>
              <w:rPr>
                <w:rFonts w:hint="eastAsia" w:ascii="宋体" w:hAnsi="宋体" w:eastAsia="宋体" w:cs="宋体"/>
                <w:sz w:val="21"/>
                <w:szCs w:val="21"/>
                <w:highlight w:val="none"/>
              </w:rPr>
              <w:t>，并做好巡查记录，发现问题</w:t>
            </w:r>
            <w:r>
              <w:rPr>
                <w:rFonts w:hint="eastAsia" w:ascii="宋体" w:hAnsi="宋体" w:eastAsia="宋体" w:cs="宋体"/>
                <w:spacing w:val="-4"/>
                <w:sz w:val="21"/>
                <w:szCs w:val="21"/>
                <w:highlight w:val="none"/>
              </w:rPr>
              <w:t>及时处理。确</w:t>
            </w:r>
            <w:r>
              <w:rPr>
                <w:rFonts w:hint="eastAsia" w:ascii="宋体" w:hAnsi="宋体" w:eastAsia="宋体" w:cs="宋体"/>
                <w:spacing w:val="-3"/>
                <w:sz w:val="21"/>
                <w:szCs w:val="21"/>
                <w:highlight w:val="none"/>
              </w:rPr>
              <w:t>保</w:t>
            </w:r>
            <w:r>
              <w:rPr>
                <w:rFonts w:hint="eastAsia" w:ascii="宋体" w:hAnsi="宋体" w:eastAsia="宋体" w:cs="宋体"/>
                <w:b w:val="0"/>
                <w:bCs/>
                <w:color w:val="000000"/>
                <w:sz w:val="21"/>
                <w:szCs w:val="21"/>
                <w:highlight w:val="none"/>
                <w:lang w:eastAsia="zh-CN"/>
              </w:rPr>
              <w:t>智能</w:t>
            </w:r>
            <w:r>
              <w:rPr>
                <w:rFonts w:hint="eastAsia" w:ascii="宋体" w:hAnsi="宋体" w:eastAsia="宋体" w:cs="宋体"/>
                <w:b w:val="0"/>
                <w:bCs/>
                <w:kern w:val="2"/>
                <w:sz w:val="21"/>
                <w:szCs w:val="21"/>
                <w:highlight w:val="none"/>
                <w:lang w:eastAsia="zh-CN"/>
              </w:rPr>
              <w:t>陪护设备完好</w:t>
            </w:r>
            <w:r>
              <w:rPr>
                <w:rFonts w:hint="eastAsia" w:ascii="宋体" w:hAnsi="宋体" w:eastAsia="宋体" w:cs="宋体"/>
                <w:spacing w:val="-2"/>
                <w:sz w:val="21"/>
                <w:szCs w:val="21"/>
                <w:highlight w:val="none"/>
              </w:rPr>
              <w:t>率达</w:t>
            </w:r>
            <w:r>
              <w:rPr>
                <w:rFonts w:hint="eastAsia" w:ascii="宋体" w:hAnsi="宋体" w:eastAsia="宋体" w:cs="宋体"/>
                <w:spacing w:val="-2"/>
                <w:sz w:val="21"/>
                <w:szCs w:val="21"/>
                <w:highlight w:val="none"/>
                <w:lang w:val="en-US" w:eastAsia="zh-CN"/>
              </w:rPr>
              <w:t>99</w:t>
            </w:r>
            <w:r>
              <w:rPr>
                <w:rFonts w:hint="eastAsia" w:ascii="宋体" w:hAnsi="宋体" w:eastAsia="宋体" w:cs="宋体"/>
                <w:spacing w:val="-2"/>
                <w:sz w:val="21"/>
                <w:szCs w:val="21"/>
                <w:highlight w:val="none"/>
              </w:rPr>
              <w:t>%以上</w:t>
            </w:r>
            <w:r>
              <w:rPr>
                <w:rFonts w:hint="eastAsia" w:ascii="宋体" w:hAnsi="宋体" w:eastAsia="宋体" w:cs="宋体"/>
                <w:spacing w:val="-2"/>
                <w:sz w:val="21"/>
                <w:szCs w:val="21"/>
                <w:highlight w:val="none"/>
                <w:lang w:eastAsia="zh-CN"/>
              </w:rPr>
              <w:t>。</w:t>
            </w:r>
            <w:r>
              <w:rPr>
                <w:rFonts w:hint="eastAsia" w:ascii="宋体" w:hAnsi="宋体" w:eastAsia="宋体" w:cs="宋体"/>
                <w:spacing w:val="-6"/>
                <w:sz w:val="21"/>
                <w:szCs w:val="21"/>
                <w:highlight w:val="none"/>
              </w:rPr>
              <w:t>发现不符合每次扣2分</w:t>
            </w:r>
            <w:r>
              <w:rPr>
                <w:rFonts w:hint="eastAsia" w:ascii="宋体" w:hAnsi="宋体" w:eastAsia="宋体" w:cs="宋体"/>
                <w:spacing w:val="-6"/>
                <w:sz w:val="21"/>
                <w:szCs w:val="21"/>
                <w:highlight w:val="none"/>
                <w:lang w:eastAsia="zh-CN"/>
              </w:rPr>
              <w:t>，</w:t>
            </w:r>
            <w:r>
              <w:rPr>
                <w:rFonts w:hint="eastAsia" w:ascii="宋体" w:hAnsi="宋体" w:eastAsia="宋体" w:cs="宋体"/>
                <w:spacing w:val="-10"/>
                <w:sz w:val="21"/>
                <w:szCs w:val="21"/>
                <w:highlight w:val="none"/>
                <w:lang w:val="en-US" w:eastAsia="zh-CN"/>
              </w:rPr>
              <w:t>扣完为准，最低分为0分</w:t>
            </w:r>
            <w:r>
              <w:rPr>
                <w:rFonts w:hint="eastAsia" w:ascii="宋体" w:hAnsi="宋体" w:eastAsia="宋体" w:cs="宋体"/>
                <w:spacing w:val="-6"/>
                <w:sz w:val="21"/>
                <w:szCs w:val="21"/>
                <w:highlight w:val="none"/>
              </w:rPr>
              <w:t>。</w:t>
            </w:r>
          </w:p>
        </w:tc>
        <w:tc>
          <w:tcPr>
            <w:tcW w:w="1673" w:type="dxa"/>
            <w:noWrap w:val="0"/>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10分</w:t>
            </w:r>
          </w:p>
        </w:tc>
        <w:tc>
          <w:tcPr>
            <w:tcW w:w="1922" w:type="dxa"/>
            <w:noWrap w:val="0"/>
            <w:vAlign w:val="center"/>
          </w:tcPr>
          <w:p>
            <w:pPr>
              <w:spacing w:line="240" w:lineRule="auto"/>
              <w:jc w:val="center"/>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902" w:type="dxa"/>
            <w:noWrap w:val="0"/>
            <w:vAlign w:val="center"/>
          </w:tcPr>
          <w:p>
            <w:pPr>
              <w:spacing w:before="41" w:line="240" w:lineRule="auto"/>
              <w:ind w:left="106" w:right="122" w:firstLine="13"/>
              <w:jc w:val="center"/>
              <w:rPr>
                <w:rFonts w:hint="eastAsia" w:ascii="宋体" w:hAnsi="宋体" w:eastAsia="宋体" w:cs="宋体"/>
                <w:spacing w:val="-19"/>
                <w:sz w:val="21"/>
                <w:szCs w:val="21"/>
                <w:highlight w:val="none"/>
                <w:lang w:val="en-US" w:eastAsia="zh-CN"/>
              </w:rPr>
            </w:pPr>
            <w:r>
              <w:rPr>
                <w:rFonts w:hint="eastAsia" w:ascii="宋体" w:hAnsi="宋体" w:eastAsia="宋体" w:cs="宋体"/>
                <w:spacing w:val="-19"/>
                <w:sz w:val="21"/>
                <w:szCs w:val="21"/>
                <w:highlight w:val="none"/>
                <w:lang w:val="en-US" w:eastAsia="zh-CN"/>
              </w:rPr>
              <w:t>8</w:t>
            </w:r>
          </w:p>
        </w:tc>
        <w:tc>
          <w:tcPr>
            <w:tcW w:w="4723" w:type="dxa"/>
            <w:noWrap w:val="0"/>
            <w:vAlign w:val="center"/>
          </w:tcPr>
          <w:p>
            <w:pPr>
              <w:spacing w:before="44" w:line="240" w:lineRule="auto"/>
              <w:ind w:left="119" w:right="453"/>
              <w:jc w:val="left"/>
              <w:rPr>
                <w:rFonts w:hint="eastAsia" w:ascii="宋体" w:hAnsi="宋体" w:eastAsia="宋体" w:cs="宋体"/>
                <w:sz w:val="21"/>
                <w:szCs w:val="21"/>
                <w:highlight w:val="none"/>
              </w:rPr>
            </w:pPr>
            <w:r>
              <w:rPr>
                <w:rFonts w:hint="eastAsia" w:ascii="宋体" w:hAnsi="宋体" w:eastAsia="宋体" w:cs="宋体"/>
                <w:spacing w:val="-2"/>
                <w:sz w:val="21"/>
                <w:szCs w:val="21"/>
                <w:highlight w:val="none"/>
                <w:lang w:val="en-US" w:eastAsia="zh-CN"/>
              </w:rPr>
              <w:t>项目</w:t>
            </w:r>
            <w:r>
              <w:rPr>
                <w:rFonts w:hint="eastAsia" w:ascii="宋体" w:hAnsi="宋体" w:eastAsia="宋体" w:cs="宋体"/>
                <w:spacing w:val="-2"/>
                <w:sz w:val="21"/>
                <w:szCs w:val="21"/>
                <w:highlight w:val="none"/>
              </w:rPr>
              <w:t>维保</w:t>
            </w:r>
            <w:r>
              <w:rPr>
                <w:rFonts w:hint="eastAsia" w:ascii="宋体" w:hAnsi="宋体" w:eastAsia="宋体" w:cs="宋体"/>
                <w:spacing w:val="-7"/>
                <w:sz w:val="21"/>
                <w:szCs w:val="21"/>
                <w:highlight w:val="none"/>
              </w:rPr>
              <w:t>人</w:t>
            </w:r>
            <w:r>
              <w:rPr>
                <w:rFonts w:hint="eastAsia" w:ascii="宋体" w:hAnsi="宋体" w:eastAsia="宋体" w:cs="宋体"/>
                <w:spacing w:val="-5"/>
                <w:sz w:val="21"/>
                <w:szCs w:val="21"/>
                <w:highlight w:val="none"/>
              </w:rPr>
              <w:t>员</w:t>
            </w:r>
            <w:r>
              <w:rPr>
                <w:rFonts w:hint="eastAsia" w:ascii="宋体" w:hAnsi="宋体" w:eastAsia="宋体" w:cs="宋体"/>
                <w:spacing w:val="-10"/>
                <w:sz w:val="21"/>
                <w:szCs w:val="21"/>
                <w:highlight w:val="none"/>
              </w:rPr>
              <w:t>维修及时完成</w:t>
            </w:r>
            <w:r>
              <w:rPr>
                <w:rFonts w:hint="eastAsia" w:ascii="宋体" w:hAnsi="宋体" w:eastAsia="宋体" w:cs="宋体"/>
                <w:spacing w:val="-10"/>
                <w:sz w:val="21"/>
                <w:szCs w:val="21"/>
                <w:highlight w:val="none"/>
                <w:lang w:eastAsia="zh-CN"/>
              </w:rPr>
              <w:t>，</w:t>
            </w:r>
            <w:r>
              <w:rPr>
                <w:rFonts w:hint="eastAsia" w:ascii="宋体" w:hAnsi="宋体" w:eastAsia="宋体" w:cs="宋体"/>
                <w:spacing w:val="-10"/>
                <w:sz w:val="21"/>
                <w:szCs w:val="21"/>
                <w:highlight w:val="none"/>
                <w:lang w:val="en-US" w:eastAsia="zh-CN"/>
              </w:rPr>
              <w:t>维修</w:t>
            </w:r>
            <w:r>
              <w:rPr>
                <w:rFonts w:hint="eastAsia" w:ascii="宋体" w:hAnsi="宋体" w:eastAsia="宋体" w:cs="宋体"/>
                <w:spacing w:val="-10"/>
                <w:sz w:val="21"/>
                <w:szCs w:val="21"/>
                <w:highlight w:val="none"/>
              </w:rPr>
              <w:t>质量合格率</w:t>
            </w:r>
            <w:r>
              <w:rPr>
                <w:rFonts w:hint="eastAsia" w:ascii="宋体" w:hAnsi="宋体" w:eastAsia="宋体" w:cs="宋体"/>
                <w:spacing w:val="-10"/>
                <w:sz w:val="21"/>
                <w:szCs w:val="21"/>
                <w:highlight w:val="none"/>
                <w:lang w:val="en-US" w:eastAsia="zh-CN"/>
              </w:rPr>
              <w:t>至少</w:t>
            </w:r>
            <w:r>
              <w:rPr>
                <w:rFonts w:hint="eastAsia" w:ascii="宋体" w:hAnsi="宋体" w:eastAsia="宋体" w:cs="宋体"/>
                <w:spacing w:val="-10"/>
                <w:sz w:val="21"/>
                <w:szCs w:val="21"/>
                <w:highlight w:val="none"/>
              </w:rPr>
              <w:t>达</w:t>
            </w:r>
            <w:r>
              <w:rPr>
                <w:rFonts w:hint="eastAsia" w:ascii="宋体" w:hAnsi="宋体" w:eastAsia="宋体" w:cs="宋体"/>
                <w:spacing w:val="-8"/>
                <w:sz w:val="21"/>
                <w:szCs w:val="21"/>
                <w:highlight w:val="none"/>
              </w:rPr>
              <w:t>99%。</w:t>
            </w:r>
            <w:r>
              <w:rPr>
                <w:rFonts w:hint="eastAsia" w:ascii="宋体" w:hAnsi="宋体" w:eastAsia="宋体" w:cs="宋体"/>
                <w:spacing w:val="-6"/>
                <w:sz w:val="21"/>
                <w:szCs w:val="21"/>
                <w:highlight w:val="none"/>
              </w:rPr>
              <w:t>发现</w:t>
            </w:r>
            <w:r>
              <w:rPr>
                <w:rFonts w:hint="eastAsia" w:ascii="宋体" w:hAnsi="宋体" w:eastAsia="宋体" w:cs="宋体"/>
                <w:spacing w:val="-8"/>
                <w:sz w:val="21"/>
                <w:szCs w:val="21"/>
                <w:highlight w:val="none"/>
              </w:rPr>
              <w:t>不符合者每次扣2分</w:t>
            </w:r>
            <w:r>
              <w:rPr>
                <w:rFonts w:hint="eastAsia" w:ascii="宋体" w:hAnsi="宋体" w:eastAsia="宋体" w:cs="宋体"/>
                <w:spacing w:val="-8"/>
                <w:sz w:val="21"/>
                <w:szCs w:val="21"/>
                <w:highlight w:val="none"/>
                <w:lang w:eastAsia="zh-CN"/>
              </w:rPr>
              <w:t>，</w:t>
            </w:r>
            <w:r>
              <w:rPr>
                <w:rFonts w:hint="eastAsia" w:ascii="宋体" w:hAnsi="宋体" w:eastAsia="宋体" w:cs="宋体"/>
                <w:spacing w:val="-10"/>
                <w:sz w:val="21"/>
                <w:szCs w:val="21"/>
                <w:highlight w:val="none"/>
                <w:lang w:val="en-US" w:eastAsia="zh-CN"/>
              </w:rPr>
              <w:t>扣完为准，最低分为0分</w:t>
            </w:r>
            <w:r>
              <w:rPr>
                <w:rFonts w:hint="eastAsia" w:ascii="宋体" w:hAnsi="宋体" w:eastAsia="宋体" w:cs="宋体"/>
                <w:spacing w:val="-7"/>
                <w:sz w:val="21"/>
                <w:szCs w:val="21"/>
                <w:highlight w:val="none"/>
              </w:rPr>
              <w:t>。</w:t>
            </w:r>
          </w:p>
        </w:tc>
        <w:tc>
          <w:tcPr>
            <w:tcW w:w="1673" w:type="dxa"/>
            <w:noWrap w:val="0"/>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10分</w:t>
            </w:r>
          </w:p>
        </w:tc>
        <w:tc>
          <w:tcPr>
            <w:tcW w:w="1922" w:type="dxa"/>
            <w:noWrap w:val="0"/>
            <w:vAlign w:val="center"/>
          </w:tcPr>
          <w:p>
            <w:pPr>
              <w:spacing w:line="240" w:lineRule="auto"/>
              <w:jc w:val="center"/>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jc w:val="center"/>
        </w:trPr>
        <w:tc>
          <w:tcPr>
            <w:tcW w:w="902" w:type="dxa"/>
            <w:tcBorders>
              <w:bottom w:val="single" w:color="auto" w:sz="4" w:space="0"/>
            </w:tcBorders>
            <w:noWrap w:val="0"/>
            <w:vAlign w:val="center"/>
          </w:tcPr>
          <w:p>
            <w:pPr>
              <w:spacing w:before="43" w:line="240" w:lineRule="auto"/>
              <w:ind w:left="111" w:right="122" w:firstLine="7"/>
              <w:jc w:val="center"/>
              <w:rPr>
                <w:rFonts w:hint="eastAsia" w:ascii="宋体" w:hAnsi="宋体" w:eastAsia="宋体" w:cs="宋体"/>
                <w:spacing w:val="-10"/>
                <w:sz w:val="21"/>
                <w:szCs w:val="21"/>
                <w:highlight w:val="none"/>
                <w:lang w:val="en-US" w:eastAsia="zh-CN"/>
              </w:rPr>
            </w:pPr>
            <w:r>
              <w:rPr>
                <w:rFonts w:hint="eastAsia" w:ascii="宋体" w:hAnsi="宋体" w:eastAsia="宋体" w:cs="宋体"/>
                <w:spacing w:val="-10"/>
                <w:sz w:val="21"/>
                <w:szCs w:val="21"/>
                <w:highlight w:val="none"/>
                <w:lang w:val="en-US" w:eastAsia="zh-CN"/>
              </w:rPr>
              <w:t>9</w:t>
            </w:r>
          </w:p>
        </w:tc>
        <w:tc>
          <w:tcPr>
            <w:tcW w:w="4723" w:type="dxa"/>
            <w:tcBorders>
              <w:bottom w:val="single" w:color="auto" w:sz="4" w:space="0"/>
            </w:tcBorders>
            <w:noWrap w:val="0"/>
            <w:vAlign w:val="center"/>
          </w:tcPr>
          <w:p>
            <w:pPr>
              <w:spacing w:before="43" w:line="240" w:lineRule="auto"/>
              <w:ind w:left="111" w:right="122" w:firstLine="7"/>
              <w:jc w:val="left"/>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配合采购人做</w:t>
            </w:r>
            <w:r>
              <w:rPr>
                <w:rFonts w:hint="eastAsia" w:ascii="宋体" w:hAnsi="宋体" w:eastAsia="宋体" w:cs="宋体"/>
                <w:spacing w:val="-5"/>
                <w:sz w:val="21"/>
                <w:szCs w:val="21"/>
                <w:highlight w:val="none"/>
                <w:lang w:val="en-US" w:eastAsia="zh-CN"/>
              </w:rPr>
              <w:t>相关工作</w:t>
            </w:r>
            <w:r>
              <w:rPr>
                <w:rFonts w:hint="eastAsia" w:ascii="宋体" w:hAnsi="宋体" w:eastAsia="宋体" w:cs="宋体"/>
                <w:spacing w:val="-6"/>
                <w:sz w:val="21"/>
                <w:szCs w:val="21"/>
                <w:highlight w:val="none"/>
              </w:rPr>
              <w:t>。未做好服务者</w:t>
            </w:r>
            <w:r>
              <w:rPr>
                <w:rFonts w:hint="eastAsia" w:ascii="宋体" w:hAnsi="宋体" w:eastAsia="宋体" w:cs="宋体"/>
                <w:spacing w:val="-6"/>
                <w:sz w:val="21"/>
                <w:szCs w:val="21"/>
                <w:highlight w:val="none"/>
                <w:lang w:val="en-US" w:eastAsia="zh-CN"/>
              </w:rPr>
              <w:t>人</w:t>
            </w:r>
            <w:r>
              <w:rPr>
                <w:rFonts w:hint="eastAsia" w:ascii="宋体" w:hAnsi="宋体" w:eastAsia="宋体" w:cs="宋体"/>
                <w:spacing w:val="-6"/>
                <w:sz w:val="21"/>
                <w:szCs w:val="21"/>
                <w:highlight w:val="none"/>
              </w:rPr>
              <w:t>每次扣</w:t>
            </w:r>
            <w:r>
              <w:rPr>
                <w:rFonts w:hint="eastAsia" w:ascii="宋体" w:hAnsi="宋体" w:eastAsia="宋体" w:cs="宋体"/>
                <w:spacing w:val="-6"/>
                <w:sz w:val="21"/>
                <w:szCs w:val="21"/>
                <w:highlight w:val="none"/>
                <w:u w:val="none" w:color="auto"/>
                <w:lang w:val="en-US" w:eastAsia="zh-CN"/>
              </w:rPr>
              <w:t>4</w:t>
            </w:r>
            <w:r>
              <w:rPr>
                <w:rFonts w:hint="eastAsia" w:ascii="宋体" w:hAnsi="宋体" w:eastAsia="宋体" w:cs="宋体"/>
                <w:spacing w:val="-6"/>
                <w:sz w:val="21"/>
                <w:szCs w:val="21"/>
                <w:highlight w:val="none"/>
                <w:u w:val="none" w:color="auto"/>
              </w:rPr>
              <w:t>分</w:t>
            </w:r>
            <w:r>
              <w:rPr>
                <w:rFonts w:hint="eastAsia" w:ascii="宋体" w:hAnsi="宋体" w:eastAsia="宋体" w:cs="宋体"/>
                <w:spacing w:val="-6"/>
                <w:sz w:val="21"/>
                <w:szCs w:val="21"/>
                <w:highlight w:val="none"/>
                <w:u w:val="none" w:color="auto"/>
                <w:lang w:eastAsia="zh-CN"/>
              </w:rPr>
              <w:t>，</w:t>
            </w:r>
            <w:r>
              <w:rPr>
                <w:rFonts w:hint="eastAsia" w:ascii="宋体" w:hAnsi="宋体" w:eastAsia="宋体" w:cs="宋体"/>
                <w:spacing w:val="-10"/>
                <w:sz w:val="21"/>
                <w:szCs w:val="21"/>
                <w:highlight w:val="none"/>
                <w:lang w:val="en-US" w:eastAsia="zh-CN"/>
              </w:rPr>
              <w:t>扣完为准，最低分为0分</w:t>
            </w:r>
            <w:r>
              <w:rPr>
                <w:rFonts w:hint="eastAsia" w:ascii="宋体" w:hAnsi="宋体" w:eastAsia="宋体" w:cs="宋体"/>
                <w:spacing w:val="-6"/>
                <w:sz w:val="21"/>
                <w:szCs w:val="21"/>
                <w:highlight w:val="none"/>
              </w:rPr>
              <w:t>。</w:t>
            </w:r>
          </w:p>
        </w:tc>
        <w:tc>
          <w:tcPr>
            <w:tcW w:w="1673" w:type="dxa"/>
            <w:tcBorders>
              <w:bottom w:val="single" w:color="auto" w:sz="4" w:space="0"/>
            </w:tcBorders>
            <w:noWrap w:val="0"/>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20分</w:t>
            </w:r>
          </w:p>
        </w:tc>
        <w:tc>
          <w:tcPr>
            <w:tcW w:w="1922" w:type="dxa"/>
            <w:tcBorders>
              <w:bottom w:val="single" w:color="auto" w:sz="4" w:space="0"/>
            </w:tcBorders>
            <w:noWrap w:val="0"/>
            <w:vAlign w:val="center"/>
          </w:tcPr>
          <w:p>
            <w:pPr>
              <w:spacing w:line="240" w:lineRule="auto"/>
              <w:jc w:val="center"/>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jc w:val="center"/>
        </w:trPr>
        <w:tc>
          <w:tcPr>
            <w:tcW w:w="5625" w:type="dxa"/>
            <w:gridSpan w:val="2"/>
            <w:tcBorders>
              <w:top w:val="single" w:color="auto" w:sz="4" w:space="0"/>
              <w:left w:val="single" w:color="auto" w:sz="4" w:space="0"/>
              <w:bottom w:val="single" w:color="auto" w:sz="4" w:space="0"/>
              <w:right w:val="single" w:color="auto" w:sz="4" w:space="0"/>
            </w:tcBorders>
            <w:noWrap w:val="0"/>
            <w:vAlign w:val="center"/>
          </w:tcPr>
          <w:p>
            <w:pPr>
              <w:spacing w:before="34" w:line="240" w:lineRule="auto"/>
              <w:ind w:left="106" w:leftChars="0" w:right="164" w:rightChars="0" w:firstLine="19" w:firstLineChars="0"/>
              <w:jc w:val="center"/>
              <w:rPr>
                <w:rFonts w:hint="eastAsia" w:ascii="宋体" w:hAnsi="宋体" w:eastAsia="宋体" w:cs="宋体"/>
                <w:spacing w:val="-7"/>
                <w:sz w:val="21"/>
                <w:szCs w:val="21"/>
                <w:highlight w:val="none"/>
                <w:lang w:eastAsia="zh-CN"/>
              </w:rPr>
            </w:pPr>
            <w:r>
              <w:rPr>
                <w:rFonts w:hint="default" w:ascii="宋体" w:hAnsi="宋体" w:eastAsia="宋体" w:cs="宋体"/>
                <w:kern w:val="2"/>
                <w:sz w:val="21"/>
                <w:szCs w:val="21"/>
                <w:highlight w:val="none"/>
                <w:lang w:val="en-US" w:eastAsia="zh-CN" w:bidi="ar-SA"/>
              </w:rPr>
              <w:t>年度</w:t>
            </w:r>
            <w:r>
              <w:rPr>
                <w:rFonts w:hint="eastAsia" w:ascii="宋体" w:hAnsi="宋体" w:eastAsia="宋体" w:cs="宋体"/>
                <w:b w:val="0"/>
                <w:bCs/>
                <w:sz w:val="21"/>
                <w:szCs w:val="21"/>
                <w:highlight w:val="none"/>
                <w:lang w:val="en-US" w:eastAsia="zh-CN"/>
              </w:rPr>
              <w:t>考核</w:t>
            </w:r>
            <w:r>
              <w:rPr>
                <w:rFonts w:hint="eastAsia" w:ascii="宋体" w:hAnsi="宋体" w:eastAsia="宋体" w:cs="宋体"/>
                <w:color w:val="000000"/>
                <w:sz w:val="21"/>
                <w:szCs w:val="21"/>
                <w:highlight w:val="none"/>
                <w:lang w:val="en-US" w:eastAsia="zh-CN"/>
              </w:rPr>
              <w:t>得</w:t>
            </w:r>
            <w:r>
              <w:rPr>
                <w:rFonts w:hint="eastAsia" w:ascii="宋体" w:hAnsi="宋体" w:eastAsia="宋体" w:cs="宋体"/>
                <w:color w:val="000000"/>
                <w:sz w:val="21"/>
                <w:szCs w:val="21"/>
                <w:highlight w:val="none"/>
              </w:rPr>
              <w:t>分</w:t>
            </w:r>
          </w:p>
        </w:tc>
        <w:tc>
          <w:tcPr>
            <w:tcW w:w="1673"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100分</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kern w:val="2"/>
                <w:sz w:val="21"/>
                <w:szCs w:val="21"/>
                <w:highlight w:val="none"/>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jc w:val="center"/>
        </w:trPr>
        <w:tc>
          <w:tcPr>
            <w:tcW w:w="9220"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考核规则：</w:t>
            </w:r>
          </w:p>
          <w:p>
            <w:pPr>
              <w:spacing w:line="240" w:lineRule="auto"/>
              <w:jc w:val="left"/>
              <w:rPr>
                <w:rFonts w:hint="default" w:ascii="宋体" w:hAnsi="宋体" w:eastAsia="宋体" w:cs="宋体"/>
                <w:kern w:val="2"/>
                <w:sz w:val="21"/>
                <w:szCs w:val="21"/>
                <w:highlight w:val="none"/>
                <w:lang w:val="en-US" w:eastAsia="zh-CN" w:bidi="ar-SA"/>
              </w:rPr>
            </w:pPr>
            <w:r>
              <w:rPr>
                <w:rFonts w:hint="default" w:ascii="宋体" w:hAnsi="宋体" w:eastAsia="宋体" w:cs="宋体"/>
                <w:kern w:val="2"/>
                <w:sz w:val="21"/>
                <w:szCs w:val="21"/>
                <w:highlight w:val="none"/>
                <w:lang w:val="en-US" w:eastAsia="zh-CN" w:bidi="ar-SA"/>
              </w:rPr>
              <w:t>1.合同履行期内，采购人有权根据实际情况调整考核</w:t>
            </w:r>
            <w:r>
              <w:rPr>
                <w:rFonts w:hint="eastAsia" w:hAnsi="宋体" w:cs="宋体"/>
                <w:kern w:val="2"/>
                <w:sz w:val="21"/>
                <w:szCs w:val="21"/>
                <w:highlight w:val="none"/>
                <w:lang w:val="en-US" w:eastAsia="zh-CN" w:bidi="ar-SA"/>
              </w:rPr>
              <w:t>实施细则</w:t>
            </w:r>
            <w:r>
              <w:rPr>
                <w:rFonts w:hint="default" w:ascii="宋体" w:hAnsi="宋体" w:eastAsia="宋体" w:cs="宋体"/>
                <w:kern w:val="2"/>
                <w:sz w:val="21"/>
                <w:szCs w:val="21"/>
                <w:highlight w:val="none"/>
                <w:lang w:val="en-US" w:eastAsia="zh-CN" w:bidi="ar-SA"/>
              </w:rPr>
              <w:t>，中标人应当无条件配合相关工作。</w:t>
            </w:r>
          </w:p>
          <w:p>
            <w:pPr>
              <w:spacing w:line="240" w:lineRule="auto"/>
              <w:jc w:val="left"/>
              <w:rPr>
                <w:rFonts w:hint="default"/>
                <w:highlight w:val="none"/>
                <w:lang w:val="en-US" w:eastAsia="zh-CN"/>
              </w:rPr>
            </w:pPr>
            <w:r>
              <w:rPr>
                <w:rFonts w:hint="default" w:ascii="宋体" w:hAnsi="宋体" w:eastAsia="宋体" w:cs="宋体"/>
                <w:kern w:val="2"/>
                <w:sz w:val="21"/>
                <w:szCs w:val="21"/>
                <w:highlight w:val="none"/>
                <w:lang w:val="en-US" w:eastAsia="zh-CN" w:bidi="ar-SA"/>
              </w:rPr>
              <w:t>2.采购人根据合同签订生效之日起计算单个自然</w:t>
            </w:r>
            <w:r>
              <w:rPr>
                <w:rFonts w:hint="eastAsia" w:hAnsi="宋体" w:cs="宋体"/>
                <w:kern w:val="2"/>
                <w:sz w:val="21"/>
                <w:szCs w:val="21"/>
                <w:highlight w:val="none"/>
                <w:lang w:val="en-US" w:eastAsia="zh-CN" w:bidi="ar-SA"/>
              </w:rPr>
              <w:t>年</w:t>
            </w:r>
            <w:r>
              <w:rPr>
                <w:rFonts w:hint="default" w:ascii="宋体" w:hAnsi="宋体" w:eastAsia="宋体" w:cs="宋体"/>
                <w:kern w:val="2"/>
                <w:sz w:val="21"/>
                <w:szCs w:val="21"/>
                <w:highlight w:val="none"/>
                <w:lang w:val="en-US" w:eastAsia="zh-CN" w:bidi="ar-SA"/>
              </w:rPr>
              <w:t>时间，于</w:t>
            </w:r>
            <w:r>
              <w:rPr>
                <w:rFonts w:hint="eastAsia" w:hAnsi="宋体" w:cs="宋体"/>
                <w:kern w:val="2"/>
                <w:sz w:val="21"/>
                <w:szCs w:val="21"/>
                <w:highlight w:val="none"/>
                <w:lang w:val="en-US" w:eastAsia="zh-CN" w:bidi="ar-SA"/>
              </w:rPr>
              <w:t>第一</w:t>
            </w:r>
            <w:r>
              <w:rPr>
                <w:rFonts w:hint="default" w:ascii="宋体" w:hAnsi="宋体" w:eastAsia="宋体" w:cs="宋体"/>
                <w:kern w:val="2"/>
                <w:sz w:val="21"/>
                <w:szCs w:val="21"/>
                <w:highlight w:val="none"/>
                <w:lang w:val="en-US" w:eastAsia="zh-CN" w:bidi="ar-SA"/>
              </w:rPr>
              <w:t>个自然</w:t>
            </w:r>
            <w:r>
              <w:rPr>
                <w:rFonts w:hint="eastAsia" w:hAnsi="宋体" w:cs="宋体"/>
                <w:kern w:val="2"/>
                <w:sz w:val="21"/>
                <w:szCs w:val="21"/>
                <w:highlight w:val="none"/>
                <w:lang w:val="en-US" w:eastAsia="zh-CN" w:bidi="ar-SA"/>
              </w:rPr>
              <w:t>年</w:t>
            </w:r>
            <w:r>
              <w:rPr>
                <w:rFonts w:hint="default" w:ascii="宋体" w:hAnsi="宋体" w:eastAsia="宋体" w:cs="宋体"/>
                <w:kern w:val="2"/>
                <w:sz w:val="21"/>
                <w:szCs w:val="21"/>
                <w:highlight w:val="none"/>
                <w:lang w:val="en-US" w:eastAsia="zh-CN" w:bidi="ar-SA"/>
              </w:rPr>
              <w:t>的最后一周对</w:t>
            </w:r>
            <w:r>
              <w:rPr>
                <w:rFonts w:hint="eastAsia" w:hAnsi="宋体" w:cs="宋体"/>
                <w:kern w:val="2"/>
                <w:sz w:val="21"/>
                <w:szCs w:val="21"/>
                <w:highlight w:val="none"/>
                <w:lang w:val="en-US" w:eastAsia="zh-CN" w:bidi="ar-SA"/>
              </w:rPr>
              <w:t>该自然年</w:t>
            </w:r>
            <w:r>
              <w:rPr>
                <w:rFonts w:hint="default" w:ascii="宋体" w:hAnsi="宋体" w:eastAsia="宋体" w:cs="宋体"/>
                <w:kern w:val="2"/>
                <w:sz w:val="21"/>
                <w:szCs w:val="21"/>
                <w:highlight w:val="none"/>
                <w:lang w:val="en-US" w:eastAsia="zh-CN" w:bidi="ar-SA"/>
              </w:rPr>
              <w:t>的服务质量进行考核，</w:t>
            </w:r>
            <w:r>
              <w:rPr>
                <w:rFonts w:hint="eastAsia" w:hAnsi="宋体" w:cs="宋体"/>
                <w:kern w:val="2"/>
                <w:sz w:val="21"/>
                <w:szCs w:val="21"/>
                <w:highlight w:val="none"/>
                <w:lang w:val="en-US" w:eastAsia="zh-CN" w:bidi="ar-SA"/>
              </w:rPr>
              <w:t>年</w:t>
            </w:r>
            <w:r>
              <w:rPr>
                <w:rFonts w:hint="default" w:ascii="宋体" w:hAnsi="宋体" w:eastAsia="宋体" w:cs="宋体"/>
                <w:kern w:val="2"/>
                <w:sz w:val="21"/>
                <w:szCs w:val="21"/>
                <w:highlight w:val="none"/>
                <w:lang w:val="en-US" w:eastAsia="zh-CN" w:bidi="ar-SA"/>
              </w:rPr>
              <w:t>度考核得分≧90分的，视为年度考核合格；年度考核得分＜90分的，视为年度考核不合格</w:t>
            </w:r>
            <w:r>
              <w:rPr>
                <w:rFonts w:hint="eastAsia" w:hAnsi="宋体"/>
                <w:sz w:val="21"/>
                <w:szCs w:val="21"/>
                <w:highlight w:val="none"/>
                <w:lang w:eastAsia="zh-CN"/>
              </w:rPr>
              <w:t>则本项目合同终止</w:t>
            </w:r>
            <w:r>
              <w:rPr>
                <w:rFonts w:hint="default" w:ascii="宋体" w:hAnsi="宋体" w:eastAsia="宋体" w:cs="宋体"/>
                <w:kern w:val="2"/>
                <w:sz w:val="21"/>
                <w:szCs w:val="21"/>
                <w:highlight w:val="none"/>
                <w:lang w:val="en-US" w:eastAsia="zh-CN" w:bidi="ar-SA"/>
              </w:rPr>
              <w:t>，所发生的一切责任和损失由中标人负责，且视为是由于中标人原因导致的合同不能继续执行。</w:t>
            </w:r>
          </w:p>
        </w:tc>
      </w:tr>
    </w:tbl>
    <w:p>
      <w:pPr>
        <w:spacing w:line="360" w:lineRule="auto"/>
        <w:ind w:firstLine="422" w:firstLineChars="200"/>
        <w:rPr>
          <w:rFonts w:hint="eastAsia" w:ascii="宋体" w:hAnsi="宋体" w:eastAsia="宋体" w:cs="宋体"/>
          <w:b/>
          <w:sz w:val="21"/>
          <w:szCs w:val="21"/>
          <w:highlight w:val="none"/>
        </w:rPr>
      </w:pPr>
    </w:p>
    <w:p>
      <w:pPr>
        <w:spacing w:line="360" w:lineRule="auto"/>
        <w:ind w:firstLine="422" w:firstLineChars="200"/>
        <w:rPr>
          <w:rFonts w:hint="eastAsia" w:ascii="宋体" w:hAnsi="宋体" w:eastAsia="宋体" w:cs="宋体"/>
          <w:b/>
          <w:bCs/>
          <w:sz w:val="21"/>
          <w:szCs w:val="21"/>
          <w:highlight w:val="none"/>
        </w:rPr>
      </w:pPr>
      <w:r>
        <w:rPr>
          <w:rFonts w:hint="eastAsia" w:ascii="宋体" w:hAnsi="宋体" w:eastAsia="宋体" w:cs="宋体"/>
          <w:b/>
          <w:sz w:val="21"/>
          <w:szCs w:val="21"/>
          <w:highlight w:val="none"/>
        </w:rPr>
        <w:t>注：</w:t>
      </w:r>
    </w:p>
    <w:p>
      <w:pPr>
        <w:pStyle w:val="45"/>
        <w:numPr>
          <w:ilvl w:val="0"/>
          <w:numId w:val="0"/>
        </w:numPr>
        <w:tabs>
          <w:tab w:val="left" w:pos="540"/>
        </w:tabs>
        <w:adjustRightInd w:val="0"/>
        <w:snapToGrid w:val="0"/>
        <w:spacing w:line="360" w:lineRule="auto"/>
        <w:ind w:firstLine="422" w:firstLineChars="200"/>
        <w:rPr>
          <w:rFonts w:hint="eastAsia" w:ascii="宋体" w:hAnsi="宋体" w:eastAsia="宋体" w:cs="宋体"/>
          <w:b/>
          <w:bCs/>
          <w:color w:val="auto"/>
          <w:sz w:val="21"/>
          <w:szCs w:val="21"/>
          <w:highlight w:val="none"/>
          <w:lang w:val="en" w:eastAsia="zh-CN"/>
        </w:rPr>
      </w:pPr>
      <w:r>
        <w:rPr>
          <w:rFonts w:hint="eastAsia" w:ascii="宋体" w:hAnsi="宋体" w:eastAsia="宋体" w:cs="宋体"/>
          <w:b/>
          <w:bCs/>
          <w:color w:val="auto"/>
          <w:sz w:val="21"/>
          <w:szCs w:val="21"/>
          <w:highlight w:val="none"/>
          <w:lang w:val="en" w:eastAsia="zh-CN"/>
        </w:rPr>
        <w:t>1.本项目</w:t>
      </w:r>
      <w:r>
        <w:rPr>
          <w:rFonts w:hint="eastAsia" w:ascii="宋体" w:hAnsi="宋体" w:eastAsia="宋体" w:cs="宋体"/>
          <w:b/>
          <w:bCs/>
          <w:color w:val="auto"/>
          <w:sz w:val="21"/>
          <w:szCs w:val="21"/>
          <w:highlight w:val="none"/>
          <w:lang w:val="en-US" w:eastAsia="zh-CN"/>
        </w:rPr>
        <w:t>供应商</w:t>
      </w:r>
      <w:r>
        <w:rPr>
          <w:rFonts w:hint="eastAsia" w:ascii="宋体" w:hAnsi="宋体" w:eastAsia="宋体" w:cs="宋体"/>
          <w:b/>
          <w:bCs/>
          <w:color w:val="auto"/>
          <w:sz w:val="21"/>
          <w:szCs w:val="21"/>
          <w:highlight w:val="none"/>
          <w:lang w:val="en" w:eastAsia="zh-CN"/>
        </w:rPr>
        <w:t>应当充分了解项目需求，并根据项目需求提供对用户需求的理解与建议、项目服务方案、项目质量保证方案等。</w:t>
      </w:r>
    </w:p>
    <w:p>
      <w:pPr>
        <w:pStyle w:val="45"/>
        <w:numPr>
          <w:ilvl w:val="0"/>
          <w:numId w:val="0"/>
        </w:numPr>
        <w:tabs>
          <w:tab w:val="left" w:pos="540"/>
        </w:tabs>
        <w:adjustRightInd w:val="0"/>
        <w:snapToGrid w:val="0"/>
        <w:spacing w:line="360" w:lineRule="auto"/>
        <w:ind w:firstLine="422" w:firstLineChars="200"/>
        <w:rPr>
          <w:rFonts w:hint="eastAsia" w:ascii="宋体" w:hAnsi="宋体" w:eastAsia="宋体" w:cs="宋体"/>
          <w:b/>
          <w:bCs/>
          <w:color w:val="auto"/>
          <w:sz w:val="21"/>
          <w:szCs w:val="21"/>
          <w:highlight w:val="none"/>
          <w:lang w:val="en" w:eastAsia="zh-CN"/>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val="en" w:eastAsia="zh-CN"/>
        </w:rPr>
        <w:t>.若</w:t>
      </w:r>
      <w:r>
        <w:rPr>
          <w:rFonts w:hint="eastAsia" w:hAnsi="宋体" w:cs="宋体"/>
          <w:b/>
          <w:bCs/>
          <w:color w:val="auto"/>
          <w:sz w:val="21"/>
          <w:szCs w:val="21"/>
          <w:highlight w:val="none"/>
          <w:lang w:val="en-US" w:eastAsia="zh-CN"/>
        </w:rPr>
        <w:t>中标人</w:t>
      </w:r>
      <w:r>
        <w:rPr>
          <w:rFonts w:hint="eastAsia" w:ascii="宋体" w:hAnsi="宋体" w:eastAsia="宋体" w:cs="宋体"/>
          <w:b/>
          <w:bCs/>
          <w:color w:val="auto"/>
          <w:sz w:val="21"/>
          <w:szCs w:val="21"/>
          <w:highlight w:val="none"/>
          <w:lang w:val="en" w:eastAsia="zh-CN"/>
        </w:rPr>
        <w:t>未能满足上述要求，采购人有权拒绝接受所提供的</w:t>
      </w:r>
      <w:r>
        <w:rPr>
          <w:rFonts w:hint="eastAsia" w:hAnsi="宋体" w:cs="宋体"/>
          <w:b/>
          <w:bCs/>
          <w:color w:val="auto"/>
          <w:sz w:val="21"/>
          <w:szCs w:val="21"/>
          <w:highlight w:val="none"/>
          <w:lang w:val="en-US" w:eastAsia="zh-CN"/>
        </w:rPr>
        <w:t>服务</w:t>
      </w:r>
      <w:r>
        <w:rPr>
          <w:rFonts w:hint="eastAsia" w:ascii="宋体" w:hAnsi="宋体" w:eastAsia="宋体" w:cs="宋体"/>
          <w:b/>
          <w:bCs/>
          <w:color w:val="auto"/>
          <w:sz w:val="21"/>
          <w:szCs w:val="21"/>
          <w:highlight w:val="none"/>
          <w:lang w:val="en" w:eastAsia="zh-CN"/>
        </w:rPr>
        <w:t>，并有权单方终止服务合同，由此产生的一切责任及费用由</w:t>
      </w:r>
      <w:r>
        <w:rPr>
          <w:rFonts w:hint="eastAsia" w:hAnsi="宋体" w:cs="宋体"/>
          <w:b/>
          <w:bCs/>
          <w:color w:val="auto"/>
          <w:sz w:val="21"/>
          <w:szCs w:val="21"/>
          <w:highlight w:val="none"/>
          <w:lang w:val="en-US" w:eastAsia="zh-CN"/>
        </w:rPr>
        <w:t>中标人</w:t>
      </w:r>
      <w:r>
        <w:rPr>
          <w:rFonts w:hint="eastAsia" w:ascii="宋体" w:hAnsi="宋体" w:eastAsia="宋体" w:cs="宋体"/>
          <w:b/>
          <w:bCs/>
          <w:color w:val="auto"/>
          <w:sz w:val="21"/>
          <w:szCs w:val="21"/>
          <w:highlight w:val="none"/>
          <w:lang w:val="en" w:eastAsia="zh-CN"/>
        </w:rPr>
        <w:t>承担。</w:t>
      </w:r>
    </w:p>
    <w:p>
      <w:pPr>
        <w:pStyle w:val="45"/>
        <w:numPr>
          <w:ilvl w:val="0"/>
          <w:numId w:val="0"/>
        </w:numPr>
        <w:tabs>
          <w:tab w:val="left" w:pos="540"/>
        </w:tabs>
        <w:adjustRightInd w:val="0"/>
        <w:snapToGrid w:val="0"/>
        <w:spacing w:line="360" w:lineRule="auto"/>
        <w:ind w:firstLine="422" w:firstLineChars="200"/>
        <w:rPr>
          <w:rFonts w:hint="eastAsia" w:ascii="宋体" w:hAnsi="宋体" w:eastAsia="宋体" w:cs="宋体"/>
          <w:b/>
          <w:bCs/>
          <w:color w:val="auto"/>
          <w:sz w:val="21"/>
          <w:szCs w:val="21"/>
          <w:highlight w:val="none"/>
          <w:lang w:val="en" w:eastAsia="zh-CN"/>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en" w:eastAsia="zh-CN"/>
        </w:rPr>
        <w:t>.本项目包括但不限于上述要求，如国家、省、行业具备相关标准、技术规范及要求，则按其执行。</w:t>
      </w:r>
    </w:p>
    <w:p>
      <w:pPr>
        <w:spacing w:line="360" w:lineRule="auto"/>
        <w:ind w:firstLine="422" w:firstLineChars="200"/>
        <w:rPr>
          <w:rFonts w:hint="eastAsia" w:hAnsi="宋体"/>
          <w:b/>
          <w:sz w:val="21"/>
          <w:szCs w:val="21"/>
          <w:highlight w:val="none"/>
        </w:rPr>
      </w:pPr>
    </w:p>
    <w:p>
      <w:pPr>
        <w:pStyle w:val="34"/>
        <w:rPr>
          <w:rFonts w:hAnsi="宋体"/>
          <w:b/>
          <w:sz w:val="21"/>
          <w:szCs w:val="21"/>
          <w:highlight w:val="none"/>
        </w:rPr>
      </w:pPr>
      <w:r>
        <w:rPr>
          <w:rFonts w:hint="eastAsia" w:hAnsi="宋体"/>
          <w:b/>
          <w:sz w:val="21"/>
          <w:szCs w:val="21"/>
          <w:highlight w:val="none"/>
        </w:rPr>
        <w:t>三、合同资料表</w:t>
      </w:r>
      <w:bookmarkEnd w:id="15"/>
      <w:bookmarkEnd w:id="16"/>
    </w:p>
    <w:tbl>
      <w:tblPr>
        <w:tblStyle w:val="88"/>
        <w:tblW w:w="9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8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pPr>
              <w:tabs>
                <w:tab w:val="left" w:pos="840"/>
              </w:tabs>
              <w:spacing w:line="380" w:lineRule="exact"/>
              <w:jc w:val="center"/>
              <w:rPr>
                <w:rFonts w:hAnsi="宋体"/>
                <w:bCs/>
                <w:sz w:val="21"/>
                <w:szCs w:val="21"/>
                <w:highlight w:val="none"/>
              </w:rPr>
            </w:pPr>
            <w:r>
              <w:rPr>
                <w:rFonts w:hint="eastAsia" w:hAnsi="宋体"/>
                <w:bCs/>
                <w:sz w:val="21"/>
                <w:szCs w:val="21"/>
                <w:highlight w:val="none"/>
              </w:rPr>
              <w:t>序号</w:t>
            </w:r>
          </w:p>
        </w:tc>
        <w:tc>
          <w:tcPr>
            <w:tcW w:w="8845" w:type="dxa"/>
            <w:vAlign w:val="center"/>
          </w:tcPr>
          <w:p>
            <w:pPr>
              <w:tabs>
                <w:tab w:val="left" w:pos="840"/>
              </w:tabs>
              <w:spacing w:line="380" w:lineRule="exact"/>
              <w:jc w:val="center"/>
              <w:rPr>
                <w:rFonts w:hAnsi="宋体"/>
                <w:bCs/>
                <w:sz w:val="21"/>
                <w:szCs w:val="21"/>
                <w:highlight w:val="none"/>
              </w:rPr>
            </w:pPr>
            <w:r>
              <w:rPr>
                <w:rFonts w:hint="eastAsia" w:hAnsi="宋体"/>
                <w:bCs/>
                <w:sz w:val="21"/>
                <w:szCs w:val="21"/>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pPr>
              <w:jc w:val="center"/>
              <w:rPr>
                <w:rFonts w:hAnsi="宋体"/>
                <w:sz w:val="21"/>
                <w:szCs w:val="21"/>
                <w:highlight w:val="none"/>
              </w:rPr>
            </w:pPr>
            <w:r>
              <w:rPr>
                <w:rFonts w:hint="eastAsia" w:hAnsi="宋体"/>
                <w:sz w:val="21"/>
                <w:szCs w:val="21"/>
                <w:highlight w:val="none"/>
              </w:rPr>
              <w:t>1</w:t>
            </w:r>
          </w:p>
        </w:tc>
        <w:tc>
          <w:tcPr>
            <w:tcW w:w="8845" w:type="dxa"/>
            <w:vAlign w:val="center"/>
          </w:tcPr>
          <w:p>
            <w:pPr>
              <w:tabs>
                <w:tab w:val="left" w:pos="840"/>
              </w:tabs>
              <w:spacing w:line="360" w:lineRule="auto"/>
              <w:rPr>
                <w:rFonts w:hint="eastAsia" w:hAnsi="宋体"/>
                <w:bCs/>
                <w:sz w:val="21"/>
                <w:szCs w:val="21"/>
                <w:highlight w:val="none"/>
              </w:rPr>
            </w:pPr>
            <w:r>
              <w:rPr>
                <w:rFonts w:hint="eastAsia" w:hAnsi="宋体"/>
                <w:bCs/>
                <w:sz w:val="21"/>
                <w:szCs w:val="21"/>
                <w:highlight w:val="none"/>
              </w:rPr>
              <w:t>买方名称、地址：</w:t>
            </w:r>
            <w:r>
              <w:rPr>
                <w:rFonts w:hint="eastAsia" w:hAnsi="宋体"/>
                <w:sz w:val="21"/>
                <w:szCs w:val="21"/>
                <w:highlight w:val="none"/>
                <w:lang w:val="en-US" w:eastAsia="zh-CN"/>
              </w:rPr>
              <w:t>详见第一章《投标邀请》。</w:t>
            </w:r>
          </w:p>
          <w:p>
            <w:pPr>
              <w:tabs>
                <w:tab w:val="left" w:pos="840"/>
              </w:tabs>
              <w:spacing w:line="360" w:lineRule="auto"/>
              <w:rPr>
                <w:rFonts w:hint="eastAsia" w:hAnsi="宋体"/>
                <w:bCs/>
                <w:sz w:val="21"/>
                <w:szCs w:val="21"/>
                <w:highlight w:val="none"/>
              </w:rPr>
            </w:pPr>
            <w:r>
              <w:rPr>
                <w:rFonts w:hint="eastAsia" w:hAnsi="宋体"/>
                <w:bCs/>
                <w:sz w:val="21"/>
                <w:szCs w:val="21"/>
                <w:highlight w:val="none"/>
              </w:rPr>
              <w:t>卖方名称、地址：由招标确定</w:t>
            </w:r>
          </w:p>
          <w:p>
            <w:pPr>
              <w:tabs>
                <w:tab w:val="left" w:pos="840"/>
              </w:tabs>
              <w:spacing w:line="360" w:lineRule="auto"/>
              <w:rPr>
                <w:rFonts w:hAnsi="宋体"/>
                <w:bCs/>
                <w:sz w:val="21"/>
                <w:szCs w:val="21"/>
                <w:highlight w:val="none"/>
              </w:rPr>
            </w:pPr>
            <w:r>
              <w:rPr>
                <w:rFonts w:hint="eastAsia" w:hAnsi="宋体"/>
                <w:bCs/>
                <w:sz w:val="21"/>
                <w:szCs w:val="21"/>
                <w:highlight w:val="none"/>
              </w:rPr>
              <w:t>项目现场名称：珠海，用户指定地点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pPr>
              <w:jc w:val="center"/>
              <w:rPr>
                <w:rFonts w:hAnsi="宋体"/>
                <w:sz w:val="21"/>
                <w:szCs w:val="21"/>
                <w:highlight w:val="none"/>
              </w:rPr>
            </w:pPr>
            <w:r>
              <w:rPr>
                <w:rFonts w:hint="eastAsia" w:hAnsi="宋体"/>
                <w:sz w:val="21"/>
                <w:szCs w:val="21"/>
                <w:highlight w:val="none"/>
              </w:rPr>
              <w:t>2</w:t>
            </w:r>
          </w:p>
        </w:tc>
        <w:tc>
          <w:tcPr>
            <w:tcW w:w="8845" w:type="dxa"/>
            <w:vAlign w:val="center"/>
          </w:tcPr>
          <w:p>
            <w:pPr>
              <w:spacing w:line="360" w:lineRule="auto"/>
              <w:rPr>
                <w:rFonts w:hint="eastAsia" w:hAnsi="宋体" w:eastAsia="宋体"/>
                <w:bCs/>
                <w:sz w:val="21"/>
                <w:szCs w:val="21"/>
                <w:highlight w:val="none"/>
                <w:lang w:eastAsia="zh-CN"/>
              </w:rPr>
            </w:pPr>
            <w:r>
              <w:rPr>
                <w:rFonts w:hint="eastAsia" w:hAnsi="宋体" w:eastAsia="宋体"/>
                <w:bCs/>
                <w:sz w:val="21"/>
                <w:szCs w:val="21"/>
                <w:highlight w:val="none"/>
                <w:lang w:eastAsia="zh-CN"/>
              </w:rPr>
              <w:t>合同价：</w:t>
            </w:r>
            <w:r>
              <w:rPr>
                <w:rFonts w:hint="eastAsia" w:asciiTheme="minorEastAsia" w:hAnsiTheme="minorEastAsia" w:eastAsiaTheme="minorEastAsia" w:cstheme="minorEastAsia"/>
                <w:sz w:val="21"/>
                <w:szCs w:val="21"/>
                <w:highlight w:val="none"/>
              </w:rPr>
              <w:t>包含</w:t>
            </w:r>
            <w:r>
              <w:rPr>
                <w:rFonts w:hint="eastAsia" w:asciiTheme="minorEastAsia" w:hAnsiTheme="minorEastAsia" w:eastAsiaTheme="minorEastAsia" w:cstheme="minorEastAsia"/>
                <w:sz w:val="21"/>
                <w:szCs w:val="21"/>
                <w:highlight w:val="none"/>
                <w:lang w:val="en-US" w:eastAsia="zh-CN"/>
              </w:rPr>
              <w:t>合同履行期限内</w:t>
            </w:r>
            <w:r>
              <w:rPr>
                <w:rFonts w:hint="eastAsia" w:asciiTheme="minorEastAsia" w:hAnsiTheme="minorEastAsia" w:eastAsiaTheme="minorEastAsia" w:cstheme="minorEastAsia"/>
                <w:sz w:val="21"/>
                <w:szCs w:val="21"/>
                <w:highlight w:val="none"/>
              </w:rPr>
              <w:t>产生的一切费用，包括但不限于</w:t>
            </w:r>
            <w:r>
              <w:rPr>
                <w:rFonts w:hint="eastAsia" w:asciiTheme="minorEastAsia" w:hAnsiTheme="minorEastAsia" w:eastAsiaTheme="minorEastAsia" w:cstheme="minorEastAsia"/>
                <w:sz w:val="21"/>
                <w:szCs w:val="21"/>
                <w:highlight w:val="none"/>
                <w:lang w:val="en-US" w:eastAsia="zh-CN"/>
              </w:rPr>
              <w:t>设备及系统维护成本、材料费（仅限单价在300元或以下范围内的部分易损设备或者备品备件费）、人力成本、管理费、利润、税金</w:t>
            </w:r>
            <w:r>
              <w:rPr>
                <w:rFonts w:hint="eastAsia" w:asciiTheme="minorEastAsia" w:hAnsiTheme="minorEastAsia" w:eastAsiaTheme="minorEastAsia" w:cstheme="minorEastAsia"/>
                <w:sz w:val="21"/>
                <w:szCs w:val="21"/>
                <w:highlight w:val="none"/>
              </w:rPr>
              <w:t>等在内的全部费用。</w:t>
            </w:r>
            <w:r>
              <w:rPr>
                <w:rFonts w:hint="eastAsia" w:ascii="宋体" w:hAnsi="宋体" w:eastAsia="宋体" w:cs="宋体"/>
                <w:sz w:val="21"/>
                <w:szCs w:val="21"/>
                <w:highlight w:val="none"/>
                <w:lang w:eastAsia="zh-CN"/>
              </w:rPr>
              <w:t>投标人</w:t>
            </w:r>
            <w:r>
              <w:rPr>
                <w:rFonts w:hint="eastAsia" w:ascii="宋体" w:hAnsi="宋体" w:eastAsia="宋体" w:cs="宋体"/>
                <w:sz w:val="21"/>
                <w:szCs w:val="21"/>
                <w:highlight w:val="none"/>
              </w:rPr>
              <w:t>漏报或者不报，采购人将视为该漏报或者不报部分的费用已包括在已报的</w:t>
            </w:r>
            <w:r>
              <w:rPr>
                <w:rFonts w:hint="eastAsia" w:hAnsi="宋体" w:cs="宋体"/>
                <w:sz w:val="21"/>
                <w:szCs w:val="21"/>
                <w:highlight w:val="none"/>
                <w:lang w:val="en-US" w:eastAsia="zh-CN"/>
              </w:rPr>
              <w:t>投标</w:t>
            </w:r>
            <w:r>
              <w:rPr>
                <w:rFonts w:hint="eastAsia" w:ascii="宋体" w:hAnsi="宋体" w:eastAsia="宋体" w:cs="宋体"/>
                <w:sz w:val="21"/>
                <w:szCs w:val="21"/>
                <w:highlight w:val="none"/>
              </w:rPr>
              <w:t>报价中而不予支付。除合同另有约定外，</w:t>
            </w:r>
            <w:r>
              <w:rPr>
                <w:rFonts w:hint="eastAsia" w:ascii="宋体" w:hAnsi="宋体" w:eastAsia="宋体" w:cs="宋体"/>
                <w:sz w:val="21"/>
                <w:szCs w:val="21"/>
                <w:highlight w:val="none"/>
                <w:lang w:val="en-US" w:eastAsia="zh-CN"/>
              </w:rPr>
              <w:t>合同存续期间</w:t>
            </w:r>
            <w:r>
              <w:rPr>
                <w:rFonts w:hint="eastAsia" w:ascii="宋体" w:hAnsi="宋体" w:eastAsia="宋体" w:cs="宋体"/>
                <w:sz w:val="21"/>
                <w:szCs w:val="21"/>
                <w:highlight w:val="none"/>
              </w:rPr>
              <w:t>采购人不再支付合同价外的任何费用。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pPr>
              <w:jc w:val="center"/>
              <w:rPr>
                <w:rFonts w:hAnsi="宋体"/>
                <w:sz w:val="21"/>
                <w:szCs w:val="21"/>
                <w:highlight w:val="none"/>
              </w:rPr>
            </w:pPr>
            <w:r>
              <w:rPr>
                <w:rFonts w:hint="eastAsia" w:hAnsi="宋体"/>
                <w:sz w:val="21"/>
                <w:szCs w:val="21"/>
                <w:highlight w:val="none"/>
              </w:rPr>
              <w:t>3</w:t>
            </w:r>
          </w:p>
        </w:tc>
        <w:tc>
          <w:tcPr>
            <w:tcW w:w="8845" w:type="dxa"/>
            <w:vAlign w:val="center"/>
          </w:tcPr>
          <w:p>
            <w:pPr>
              <w:spacing w:line="360" w:lineRule="auto"/>
              <w:rPr>
                <w:rFonts w:hint="eastAsia" w:hAnsi="宋体"/>
                <w:sz w:val="21"/>
                <w:szCs w:val="21"/>
                <w:highlight w:val="none"/>
              </w:rPr>
            </w:pPr>
            <w:r>
              <w:rPr>
                <w:rFonts w:hint="eastAsia" w:hAnsi="宋体"/>
                <w:sz w:val="21"/>
                <w:szCs w:val="21"/>
                <w:highlight w:val="none"/>
              </w:rPr>
              <w:t>（1）</w:t>
            </w:r>
            <w:r>
              <w:rPr>
                <w:rFonts w:hint="eastAsia" w:hAnsi="宋体"/>
                <w:sz w:val="21"/>
                <w:szCs w:val="21"/>
                <w:highlight w:val="none"/>
                <w:lang w:val="en-US" w:eastAsia="zh-CN"/>
              </w:rPr>
              <w:t>付款方式</w:t>
            </w:r>
            <w:r>
              <w:rPr>
                <w:rFonts w:hint="eastAsia" w:hAnsi="宋体"/>
                <w:sz w:val="21"/>
                <w:szCs w:val="21"/>
                <w:highlight w:val="none"/>
              </w:rPr>
              <w:t>：</w:t>
            </w:r>
          </w:p>
          <w:p>
            <w:pPr>
              <w:spacing w:line="360" w:lineRule="auto"/>
              <w:rPr>
                <w:rFonts w:hint="eastAsia" w:hAnsi="宋体" w:eastAsia="宋体"/>
                <w:sz w:val="21"/>
                <w:szCs w:val="21"/>
                <w:highlight w:val="none"/>
                <w:lang w:eastAsia="zh-CN"/>
              </w:rPr>
            </w:pPr>
            <w:r>
              <w:rPr>
                <w:rFonts w:hint="eastAsia" w:hAnsi="宋体"/>
                <w:sz w:val="21"/>
                <w:szCs w:val="21"/>
                <w:highlight w:val="none"/>
              </w:rPr>
              <w:t>合同</w:t>
            </w:r>
            <w:r>
              <w:rPr>
                <w:rFonts w:hint="eastAsia" w:hAnsi="宋体"/>
                <w:sz w:val="21"/>
                <w:szCs w:val="21"/>
                <w:highlight w:val="none"/>
                <w:lang w:val="en-US" w:eastAsia="zh-CN"/>
              </w:rPr>
              <w:t>签订</w:t>
            </w:r>
            <w:r>
              <w:rPr>
                <w:rFonts w:hint="eastAsia" w:hAnsi="宋体"/>
                <w:sz w:val="21"/>
                <w:szCs w:val="21"/>
                <w:highlight w:val="none"/>
              </w:rPr>
              <w:t>生效后，采购人于收到有效结算文件后的</w:t>
            </w:r>
            <w:r>
              <w:rPr>
                <w:rFonts w:hint="eastAsia" w:hAnsi="宋体"/>
                <w:sz w:val="21"/>
                <w:szCs w:val="21"/>
                <w:highlight w:val="none"/>
                <w:lang w:val="en-US" w:eastAsia="zh-CN"/>
              </w:rPr>
              <w:t>5</w:t>
            </w:r>
            <w:r>
              <w:rPr>
                <w:rFonts w:hint="eastAsia" w:hAnsi="宋体"/>
                <w:sz w:val="21"/>
                <w:szCs w:val="21"/>
                <w:highlight w:val="none"/>
              </w:rPr>
              <w:t>个工作日内支付合同总金额</w:t>
            </w:r>
            <w:r>
              <w:rPr>
                <w:rFonts w:hint="eastAsia" w:hAnsi="宋体"/>
                <w:sz w:val="21"/>
                <w:szCs w:val="21"/>
                <w:highlight w:val="none"/>
                <w:lang w:val="en-US" w:eastAsia="zh-CN"/>
              </w:rPr>
              <w:t>的30</w:t>
            </w:r>
            <w:r>
              <w:rPr>
                <w:rFonts w:hint="eastAsia" w:hAnsi="宋体"/>
                <w:sz w:val="21"/>
                <w:szCs w:val="21"/>
                <w:highlight w:val="none"/>
              </w:rPr>
              <w:t>%；</w:t>
            </w:r>
            <w:r>
              <w:rPr>
                <w:rFonts w:hint="eastAsia" w:hAnsi="宋体"/>
                <w:sz w:val="21"/>
                <w:szCs w:val="21"/>
                <w:highlight w:val="none"/>
                <w:lang w:val="en-US" w:eastAsia="zh-CN"/>
              </w:rPr>
              <w:t>服务期达到一年后</w:t>
            </w:r>
            <w:r>
              <w:rPr>
                <w:rFonts w:hint="eastAsia" w:hAnsi="宋体"/>
                <w:sz w:val="21"/>
                <w:szCs w:val="21"/>
                <w:highlight w:val="none"/>
              </w:rPr>
              <w:t>，采购人于收到有效结算文件后的</w:t>
            </w:r>
            <w:r>
              <w:rPr>
                <w:rFonts w:hint="eastAsia" w:hAnsi="宋体"/>
                <w:sz w:val="21"/>
                <w:szCs w:val="21"/>
                <w:highlight w:val="none"/>
                <w:lang w:val="en-US" w:eastAsia="zh-CN"/>
              </w:rPr>
              <w:t>10</w:t>
            </w:r>
            <w:r>
              <w:rPr>
                <w:rFonts w:hint="eastAsia" w:hAnsi="宋体"/>
                <w:sz w:val="21"/>
                <w:szCs w:val="21"/>
                <w:highlight w:val="none"/>
              </w:rPr>
              <w:t>个工作日内支付合同总金额</w:t>
            </w:r>
            <w:r>
              <w:rPr>
                <w:rFonts w:hint="eastAsia" w:hAnsi="宋体"/>
                <w:sz w:val="21"/>
                <w:szCs w:val="21"/>
                <w:highlight w:val="none"/>
                <w:lang w:val="en-US" w:eastAsia="zh-CN"/>
              </w:rPr>
              <w:t>的20</w:t>
            </w:r>
            <w:r>
              <w:rPr>
                <w:rFonts w:hint="eastAsia" w:hAnsi="宋体"/>
                <w:sz w:val="21"/>
                <w:szCs w:val="21"/>
                <w:highlight w:val="none"/>
              </w:rPr>
              <w:t>%；</w:t>
            </w:r>
            <w:r>
              <w:rPr>
                <w:rFonts w:hint="eastAsia" w:hAnsi="宋体"/>
                <w:sz w:val="21"/>
                <w:szCs w:val="21"/>
                <w:highlight w:val="none"/>
                <w:lang w:val="en-US" w:eastAsia="zh-CN"/>
              </w:rPr>
              <w:t>服务期达到两年后</w:t>
            </w:r>
            <w:r>
              <w:rPr>
                <w:rFonts w:hint="eastAsia" w:hAnsi="宋体"/>
                <w:sz w:val="21"/>
                <w:szCs w:val="21"/>
                <w:highlight w:val="none"/>
              </w:rPr>
              <w:t>，采购人于收到有效结算文件后的</w:t>
            </w:r>
            <w:r>
              <w:rPr>
                <w:rFonts w:hint="eastAsia" w:hAnsi="宋体"/>
                <w:sz w:val="21"/>
                <w:szCs w:val="21"/>
                <w:highlight w:val="none"/>
                <w:lang w:val="en-US" w:eastAsia="zh-CN"/>
              </w:rPr>
              <w:t>10</w:t>
            </w:r>
            <w:r>
              <w:rPr>
                <w:rFonts w:hint="eastAsia" w:hAnsi="宋体"/>
                <w:sz w:val="21"/>
                <w:szCs w:val="21"/>
                <w:highlight w:val="none"/>
              </w:rPr>
              <w:t>个工作日内支付合同总金额</w:t>
            </w:r>
            <w:r>
              <w:rPr>
                <w:rFonts w:hint="eastAsia" w:hAnsi="宋体"/>
                <w:sz w:val="21"/>
                <w:szCs w:val="21"/>
                <w:highlight w:val="none"/>
                <w:lang w:val="en-US" w:eastAsia="zh-CN"/>
              </w:rPr>
              <w:t>的50</w:t>
            </w:r>
            <w:r>
              <w:rPr>
                <w:rFonts w:hint="eastAsia" w:hAnsi="宋体"/>
                <w:sz w:val="21"/>
                <w:szCs w:val="21"/>
                <w:highlight w:val="none"/>
              </w:rPr>
              <w:t>%</w:t>
            </w:r>
            <w:r>
              <w:rPr>
                <w:rFonts w:hint="eastAsia" w:hAnsi="宋体"/>
                <w:sz w:val="21"/>
                <w:szCs w:val="21"/>
                <w:highlight w:val="none"/>
                <w:lang w:eastAsia="zh-CN"/>
              </w:rPr>
              <w:t>。</w:t>
            </w:r>
          </w:p>
          <w:p>
            <w:pPr>
              <w:spacing w:line="360" w:lineRule="auto"/>
              <w:rPr>
                <w:rFonts w:hint="eastAsia" w:hAnsi="宋体"/>
                <w:sz w:val="21"/>
                <w:szCs w:val="21"/>
                <w:highlight w:val="none"/>
              </w:rPr>
            </w:pPr>
            <w:r>
              <w:rPr>
                <w:rFonts w:hint="eastAsia" w:hAnsi="宋体"/>
                <w:sz w:val="21"/>
                <w:szCs w:val="21"/>
                <w:highlight w:val="none"/>
              </w:rPr>
              <w:t>（2）中标人凭以下有效</w:t>
            </w:r>
            <w:r>
              <w:rPr>
                <w:rFonts w:hint="eastAsia" w:hAnsi="宋体"/>
                <w:sz w:val="21"/>
                <w:szCs w:val="21"/>
                <w:highlight w:val="none"/>
                <w:lang w:val="en-US" w:eastAsia="zh-CN"/>
              </w:rPr>
              <w:t>结算</w:t>
            </w:r>
            <w:r>
              <w:rPr>
                <w:rFonts w:hint="eastAsia" w:hAnsi="宋体"/>
                <w:sz w:val="21"/>
                <w:szCs w:val="21"/>
                <w:highlight w:val="none"/>
              </w:rPr>
              <w:t>文件与采购人结算：</w:t>
            </w:r>
          </w:p>
          <w:p>
            <w:pPr>
              <w:spacing w:line="360" w:lineRule="auto"/>
              <w:rPr>
                <w:rFonts w:hint="eastAsia" w:hAnsi="宋体"/>
                <w:sz w:val="21"/>
                <w:szCs w:val="21"/>
                <w:highlight w:val="none"/>
              </w:rPr>
            </w:pPr>
            <w:r>
              <w:rPr>
                <w:rFonts w:hint="eastAsia" w:hAnsi="宋体"/>
                <w:sz w:val="21"/>
                <w:szCs w:val="21"/>
                <w:highlight w:val="none"/>
              </w:rPr>
              <w:t>1）合同；</w:t>
            </w:r>
          </w:p>
          <w:p>
            <w:pPr>
              <w:spacing w:line="360" w:lineRule="auto"/>
              <w:rPr>
                <w:rFonts w:hint="eastAsia" w:hAnsi="宋体"/>
                <w:sz w:val="21"/>
                <w:szCs w:val="21"/>
                <w:highlight w:val="none"/>
              </w:rPr>
            </w:pPr>
            <w:r>
              <w:rPr>
                <w:rFonts w:hint="eastAsia" w:hAnsi="宋体"/>
                <w:sz w:val="21"/>
                <w:szCs w:val="21"/>
                <w:highlight w:val="none"/>
              </w:rPr>
              <w:t>2）中标人开具的正式发票；</w:t>
            </w:r>
          </w:p>
          <w:p>
            <w:pPr>
              <w:spacing w:line="360" w:lineRule="auto"/>
              <w:rPr>
                <w:rFonts w:hint="eastAsia" w:hAnsi="宋体"/>
                <w:sz w:val="21"/>
                <w:szCs w:val="21"/>
                <w:highlight w:val="none"/>
              </w:rPr>
            </w:pPr>
            <w:r>
              <w:rPr>
                <w:rFonts w:hint="eastAsia" w:hAnsi="宋体"/>
                <w:sz w:val="21"/>
                <w:szCs w:val="21"/>
                <w:highlight w:val="none"/>
              </w:rPr>
              <w:t>3）验收报告（</w:t>
            </w:r>
            <w:r>
              <w:rPr>
                <w:rFonts w:hint="default" w:ascii="宋体" w:hAnsi="宋体" w:eastAsia="宋体" w:cs="宋体"/>
                <w:kern w:val="2"/>
                <w:sz w:val="21"/>
                <w:szCs w:val="21"/>
                <w:highlight w:val="none"/>
                <w:lang w:val="en-US" w:eastAsia="zh-CN" w:bidi="ar-SA"/>
              </w:rPr>
              <w:t>年度考核</w:t>
            </w:r>
            <w:r>
              <w:rPr>
                <w:rFonts w:hint="eastAsia" w:hAnsi="宋体" w:cs="宋体"/>
                <w:kern w:val="2"/>
                <w:sz w:val="21"/>
                <w:szCs w:val="21"/>
                <w:highlight w:val="none"/>
                <w:lang w:val="en-US" w:eastAsia="zh-CN" w:bidi="ar-SA"/>
              </w:rPr>
              <w:t>结果</w:t>
            </w:r>
            <w:r>
              <w:rPr>
                <w:rFonts w:hint="eastAsia" w:hAnsi="宋体"/>
                <w:sz w:val="21"/>
                <w:szCs w:val="21"/>
                <w:highlight w:val="none"/>
              </w:rPr>
              <w:t>加盖采购人公章</w:t>
            </w:r>
            <w:r>
              <w:rPr>
                <w:rFonts w:hint="eastAsia" w:hAnsi="宋体"/>
                <w:sz w:val="21"/>
                <w:szCs w:val="21"/>
                <w:highlight w:val="none"/>
                <w:lang w:eastAsia="zh-CN"/>
              </w:rPr>
              <w:t>，</w:t>
            </w:r>
            <w:r>
              <w:rPr>
                <w:rFonts w:hint="eastAsia" w:hAnsi="宋体"/>
                <w:sz w:val="21"/>
                <w:szCs w:val="21"/>
                <w:highlight w:val="none"/>
                <w:lang w:val="en-US" w:eastAsia="zh-CN"/>
              </w:rPr>
              <w:t>仅限年度尾款支付</w:t>
            </w:r>
            <w:r>
              <w:rPr>
                <w:rFonts w:hint="eastAsia" w:hAnsi="宋体"/>
                <w:sz w:val="21"/>
                <w:szCs w:val="21"/>
                <w:highlight w:val="none"/>
              </w:rPr>
              <w:t>）；</w:t>
            </w:r>
          </w:p>
          <w:p>
            <w:pPr>
              <w:spacing w:line="360" w:lineRule="auto"/>
              <w:rPr>
                <w:rFonts w:hAnsi="宋体"/>
                <w:sz w:val="21"/>
                <w:szCs w:val="21"/>
                <w:highlight w:val="none"/>
              </w:rPr>
            </w:pPr>
            <w:r>
              <w:rPr>
                <w:rFonts w:hint="eastAsia" w:hAnsi="宋体"/>
                <w:sz w:val="21"/>
                <w:szCs w:val="21"/>
                <w:highlight w:val="none"/>
              </w:rPr>
              <w:t>4）中标通知书（复印件加盖投标人公章）。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pPr>
              <w:jc w:val="center"/>
              <w:rPr>
                <w:rFonts w:hAnsi="宋体"/>
                <w:sz w:val="21"/>
                <w:szCs w:val="21"/>
                <w:highlight w:val="none"/>
              </w:rPr>
            </w:pPr>
            <w:r>
              <w:rPr>
                <w:rFonts w:hint="eastAsia" w:hAnsi="宋体"/>
                <w:sz w:val="21"/>
                <w:szCs w:val="21"/>
                <w:highlight w:val="none"/>
              </w:rPr>
              <w:t>4</w:t>
            </w:r>
          </w:p>
        </w:tc>
        <w:tc>
          <w:tcPr>
            <w:tcW w:w="8845" w:type="dxa"/>
            <w:vAlign w:val="center"/>
          </w:tcPr>
          <w:p>
            <w:pPr>
              <w:tabs>
                <w:tab w:val="left" w:pos="840"/>
              </w:tabs>
              <w:spacing w:line="360" w:lineRule="auto"/>
              <w:rPr>
                <w:rFonts w:hAnsi="宋体"/>
                <w:bCs/>
                <w:sz w:val="21"/>
                <w:szCs w:val="21"/>
                <w:highlight w:val="none"/>
              </w:rPr>
            </w:pPr>
            <w:r>
              <w:rPr>
                <w:rFonts w:hint="eastAsia" w:hAnsi="宋体"/>
                <w:bCs/>
                <w:sz w:val="21"/>
                <w:szCs w:val="21"/>
                <w:highlight w:val="none"/>
                <w:lang w:val="en-US" w:eastAsia="zh-CN"/>
              </w:rPr>
              <w:t>合同履行期限</w:t>
            </w:r>
            <w:r>
              <w:rPr>
                <w:rFonts w:hint="eastAsia" w:hAnsi="宋体"/>
                <w:bCs/>
                <w:sz w:val="21"/>
                <w:szCs w:val="21"/>
                <w:highlight w:val="none"/>
              </w:rPr>
              <w:t>：</w:t>
            </w:r>
            <w:r>
              <w:rPr>
                <w:rFonts w:hint="eastAsia" w:hAnsi="宋体"/>
                <w:sz w:val="21"/>
                <w:szCs w:val="21"/>
                <w:highlight w:val="none"/>
                <w:lang w:eastAsia="zh-CN"/>
              </w:rPr>
              <w:t>合同签订生效后采购人通知服务开始之日起二年（采购人</w:t>
            </w:r>
            <w:r>
              <w:rPr>
                <w:rFonts w:hint="default" w:ascii="宋体" w:hAnsi="宋体" w:eastAsia="宋体" w:cs="宋体"/>
                <w:kern w:val="2"/>
                <w:sz w:val="21"/>
                <w:szCs w:val="21"/>
                <w:highlight w:val="none"/>
                <w:lang w:val="en-US" w:eastAsia="zh-CN" w:bidi="ar-SA"/>
              </w:rPr>
              <w:t>于</w:t>
            </w:r>
            <w:r>
              <w:rPr>
                <w:rFonts w:hint="eastAsia" w:hAnsi="宋体" w:cs="宋体"/>
                <w:kern w:val="2"/>
                <w:sz w:val="21"/>
                <w:szCs w:val="21"/>
                <w:highlight w:val="none"/>
                <w:lang w:val="en-US" w:eastAsia="zh-CN" w:bidi="ar-SA"/>
              </w:rPr>
              <w:t>第一</w:t>
            </w:r>
            <w:r>
              <w:rPr>
                <w:rFonts w:hint="default" w:ascii="宋体" w:hAnsi="宋体" w:eastAsia="宋体" w:cs="宋体"/>
                <w:kern w:val="2"/>
                <w:sz w:val="21"/>
                <w:szCs w:val="21"/>
                <w:highlight w:val="none"/>
                <w:lang w:val="en-US" w:eastAsia="zh-CN" w:bidi="ar-SA"/>
              </w:rPr>
              <w:t>个自然</w:t>
            </w:r>
            <w:r>
              <w:rPr>
                <w:rFonts w:hint="eastAsia" w:hAnsi="宋体" w:cs="宋体"/>
                <w:kern w:val="2"/>
                <w:sz w:val="21"/>
                <w:szCs w:val="21"/>
                <w:highlight w:val="none"/>
                <w:lang w:val="en-US" w:eastAsia="zh-CN" w:bidi="ar-SA"/>
              </w:rPr>
              <w:t>年</w:t>
            </w:r>
            <w:r>
              <w:rPr>
                <w:rFonts w:hint="default" w:ascii="宋体" w:hAnsi="宋体" w:eastAsia="宋体" w:cs="宋体"/>
                <w:kern w:val="2"/>
                <w:sz w:val="21"/>
                <w:szCs w:val="21"/>
                <w:highlight w:val="none"/>
                <w:lang w:val="en-US" w:eastAsia="zh-CN" w:bidi="ar-SA"/>
              </w:rPr>
              <w:t>的最后一周</w:t>
            </w:r>
            <w:r>
              <w:rPr>
                <w:rFonts w:hint="eastAsia" w:hAnsi="宋体"/>
                <w:sz w:val="21"/>
                <w:szCs w:val="21"/>
                <w:highlight w:val="none"/>
                <w:lang w:eastAsia="zh-CN"/>
              </w:rPr>
              <w:t>对中标人进行年度考核，考核不合格则本项目合同终止）</w:t>
            </w:r>
            <w:r>
              <w:rPr>
                <w:rFonts w:hint="eastAsia" w:hAnsi="宋体"/>
                <w:bCs/>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pPr>
              <w:jc w:val="center"/>
              <w:rPr>
                <w:rFonts w:hint="eastAsia" w:hAnsi="宋体" w:eastAsia="宋体"/>
                <w:sz w:val="21"/>
                <w:szCs w:val="21"/>
                <w:highlight w:val="none"/>
                <w:lang w:val="en-US" w:eastAsia="zh-CN"/>
              </w:rPr>
            </w:pPr>
            <w:r>
              <w:rPr>
                <w:rFonts w:hint="eastAsia" w:hAnsi="宋体"/>
                <w:sz w:val="21"/>
                <w:szCs w:val="21"/>
                <w:highlight w:val="none"/>
                <w:lang w:val="en-US" w:eastAsia="zh-CN"/>
              </w:rPr>
              <w:t>5</w:t>
            </w:r>
          </w:p>
        </w:tc>
        <w:tc>
          <w:tcPr>
            <w:tcW w:w="8845" w:type="dxa"/>
            <w:vAlign w:val="center"/>
          </w:tcPr>
          <w:p>
            <w:pPr>
              <w:tabs>
                <w:tab w:val="left" w:pos="840"/>
              </w:tabs>
              <w:spacing w:line="360" w:lineRule="auto"/>
              <w:rPr>
                <w:rFonts w:hint="eastAsia" w:hAnsi="宋体"/>
                <w:bCs/>
                <w:sz w:val="21"/>
                <w:szCs w:val="21"/>
                <w:highlight w:val="none"/>
              </w:rPr>
            </w:pPr>
            <w:r>
              <w:rPr>
                <w:rFonts w:hint="eastAsia" w:hAnsi="宋体"/>
                <w:bCs/>
                <w:sz w:val="21"/>
                <w:szCs w:val="21"/>
                <w:highlight w:val="none"/>
              </w:rPr>
              <w:t>验收要求：</w:t>
            </w:r>
          </w:p>
          <w:p>
            <w:pPr>
              <w:tabs>
                <w:tab w:val="left" w:pos="840"/>
              </w:tabs>
              <w:spacing w:line="360" w:lineRule="auto"/>
              <w:rPr>
                <w:rFonts w:hint="eastAsia" w:hAnsi="宋体"/>
                <w:bCs/>
                <w:sz w:val="21"/>
                <w:szCs w:val="21"/>
                <w:highlight w:val="none"/>
              </w:rPr>
            </w:pPr>
            <w:r>
              <w:rPr>
                <w:rFonts w:hint="eastAsia" w:hAnsi="宋体"/>
                <w:bCs/>
                <w:sz w:val="21"/>
                <w:szCs w:val="21"/>
                <w:highlight w:val="none"/>
              </w:rPr>
              <w:t>（1）验收标准：招标文件、投标文件</w:t>
            </w:r>
            <w:r>
              <w:rPr>
                <w:rFonts w:hint="eastAsia" w:hAnsi="宋体"/>
                <w:bCs/>
                <w:sz w:val="21"/>
                <w:szCs w:val="21"/>
                <w:highlight w:val="none"/>
                <w:lang w:eastAsia="zh-CN"/>
              </w:rPr>
              <w:t>、</w:t>
            </w:r>
            <w:r>
              <w:rPr>
                <w:rFonts w:hint="eastAsia" w:hAnsi="宋体"/>
                <w:bCs/>
                <w:sz w:val="21"/>
                <w:szCs w:val="21"/>
                <w:highlight w:val="none"/>
              </w:rPr>
              <w:t>合同和国家相关质量标准。</w:t>
            </w:r>
          </w:p>
          <w:p>
            <w:pPr>
              <w:tabs>
                <w:tab w:val="left" w:pos="840"/>
              </w:tabs>
              <w:spacing w:line="360" w:lineRule="auto"/>
              <w:rPr>
                <w:rFonts w:hint="eastAsia" w:hAnsi="宋体"/>
                <w:bCs/>
                <w:sz w:val="21"/>
                <w:szCs w:val="21"/>
                <w:highlight w:val="none"/>
              </w:rPr>
            </w:pPr>
            <w:r>
              <w:rPr>
                <w:rFonts w:hint="eastAsia" w:hAnsi="宋体"/>
                <w:bCs/>
                <w:sz w:val="21"/>
                <w:szCs w:val="21"/>
                <w:highlight w:val="none"/>
              </w:rPr>
              <w:t>（2）验收方</w:t>
            </w:r>
            <w:r>
              <w:rPr>
                <w:rFonts w:hint="eastAsia" w:hAnsi="宋体"/>
                <w:bCs/>
                <w:sz w:val="21"/>
                <w:szCs w:val="21"/>
                <w:highlight w:val="none"/>
                <w:lang w:val="en-US" w:eastAsia="zh-CN"/>
              </w:rPr>
              <w:t>法</w:t>
            </w:r>
            <w:r>
              <w:rPr>
                <w:rFonts w:hint="eastAsia" w:hAnsi="宋体"/>
                <w:bCs/>
                <w:sz w:val="21"/>
                <w:szCs w:val="21"/>
                <w:highlight w:val="none"/>
              </w:rPr>
              <w:t>：由中标人和采购人依据合同条款及项目要求共同验收，中标人须为验收提供必需的设备、工具及其他便利条件。验收合格后，双方共同签署验收文件。</w:t>
            </w:r>
          </w:p>
          <w:p>
            <w:pPr>
              <w:tabs>
                <w:tab w:val="left" w:pos="840"/>
              </w:tabs>
              <w:spacing w:line="360" w:lineRule="auto"/>
              <w:rPr>
                <w:rFonts w:hint="eastAsia" w:hAnsi="宋体"/>
                <w:bCs/>
                <w:sz w:val="21"/>
                <w:szCs w:val="21"/>
                <w:highlight w:val="none"/>
              </w:rPr>
            </w:pPr>
            <w:r>
              <w:rPr>
                <w:rFonts w:hint="eastAsia" w:hAnsi="宋体"/>
                <w:sz w:val="21"/>
                <w:szCs w:val="21"/>
                <w:highlight w:val="none"/>
              </w:rPr>
              <w:t>（3）验收相关费用：采购人负责组织履约验收工作，对于首次验收不合格，</w:t>
            </w:r>
            <w:r>
              <w:rPr>
                <w:rFonts w:hint="eastAsia" w:hAnsi="宋体"/>
                <w:sz w:val="21"/>
                <w:szCs w:val="21"/>
                <w:highlight w:val="none"/>
                <w:lang w:val="en-US" w:eastAsia="zh-CN"/>
              </w:rPr>
              <w:t>涉及</w:t>
            </w:r>
            <w:r>
              <w:rPr>
                <w:rFonts w:hint="eastAsia" w:hAnsi="宋体"/>
                <w:sz w:val="21"/>
                <w:szCs w:val="21"/>
                <w:highlight w:val="none"/>
              </w:rPr>
              <w:t>重新验收产生的费用</w:t>
            </w:r>
            <w:r>
              <w:rPr>
                <w:rFonts w:hint="eastAsia" w:hAnsi="宋体"/>
                <w:sz w:val="21"/>
                <w:szCs w:val="21"/>
                <w:highlight w:val="none"/>
                <w:lang w:eastAsia="zh-CN"/>
              </w:rPr>
              <w:t>（</w:t>
            </w:r>
            <w:r>
              <w:rPr>
                <w:rFonts w:hint="eastAsia" w:hAnsi="宋体"/>
                <w:sz w:val="21"/>
                <w:szCs w:val="21"/>
                <w:highlight w:val="none"/>
              </w:rPr>
              <w:t>验收过程中发生的检验检测费、劳务报酬等费用</w:t>
            </w:r>
            <w:r>
              <w:rPr>
                <w:rFonts w:hint="eastAsia" w:hAnsi="宋体"/>
                <w:sz w:val="21"/>
                <w:szCs w:val="21"/>
                <w:highlight w:val="none"/>
                <w:lang w:eastAsia="zh-CN"/>
              </w:rPr>
              <w:t>）</w:t>
            </w:r>
            <w:r>
              <w:rPr>
                <w:rFonts w:hint="eastAsia" w:hAnsi="宋体"/>
                <w:sz w:val="21"/>
                <w:szCs w:val="21"/>
                <w:highlight w:val="none"/>
              </w:rPr>
              <w:t>，由过错方承担。在验收期间，中标人的交通、住宿、保险等费用自理。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pPr>
              <w:jc w:val="center"/>
              <w:rPr>
                <w:rFonts w:hint="default" w:hAnsi="宋体"/>
                <w:sz w:val="21"/>
                <w:szCs w:val="21"/>
                <w:highlight w:val="none"/>
                <w:lang w:val="en-US" w:eastAsia="zh-CN"/>
              </w:rPr>
            </w:pPr>
            <w:r>
              <w:rPr>
                <w:rFonts w:hint="eastAsia" w:hAnsi="宋体"/>
                <w:sz w:val="21"/>
                <w:szCs w:val="21"/>
                <w:highlight w:val="none"/>
                <w:lang w:val="en-US" w:eastAsia="zh-CN"/>
              </w:rPr>
              <w:t>6</w:t>
            </w:r>
          </w:p>
        </w:tc>
        <w:tc>
          <w:tcPr>
            <w:tcW w:w="8845" w:type="dxa"/>
            <w:vAlign w:val="center"/>
          </w:tcPr>
          <w:p>
            <w:pPr>
              <w:tabs>
                <w:tab w:val="left" w:pos="840"/>
              </w:tabs>
              <w:spacing w:line="360" w:lineRule="auto"/>
              <w:rPr>
                <w:rFonts w:hint="eastAsia" w:hAnsi="宋体"/>
                <w:sz w:val="21"/>
                <w:szCs w:val="21"/>
                <w:highlight w:val="none"/>
                <w:lang w:val="en-US" w:eastAsia="zh-CN"/>
              </w:rPr>
            </w:pPr>
            <w:r>
              <w:rPr>
                <w:rFonts w:hint="eastAsia" w:hAnsi="宋体"/>
                <w:sz w:val="21"/>
                <w:szCs w:val="21"/>
                <w:highlight w:val="none"/>
              </w:rPr>
              <w:t>保密</w:t>
            </w:r>
            <w:r>
              <w:rPr>
                <w:rFonts w:hint="eastAsia" w:hAnsi="宋体"/>
                <w:sz w:val="21"/>
                <w:szCs w:val="21"/>
                <w:highlight w:val="none"/>
                <w:lang w:val="en-US" w:eastAsia="zh-CN"/>
              </w:rPr>
              <w:t>要求：</w:t>
            </w:r>
          </w:p>
          <w:p>
            <w:pPr>
              <w:tabs>
                <w:tab w:val="left" w:pos="840"/>
              </w:tabs>
              <w:spacing w:line="360" w:lineRule="auto"/>
              <w:rPr>
                <w:rFonts w:hint="eastAsia" w:hAnsi="宋体" w:eastAsia="宋体"/>
                <w:sz w:val="21"/>
                <w:szCs w:val="21"/>
                <w:highlight w:val="none"/>
                <w:lang w:eastAsia="zh-CN"/>
              </w:rPr>
            </w:pPr>
            <w:r>
              <w:rPr>
                <w:rFonts w:hint="eastAsia" w:hAnsi="宋体"/>
                <w:sz w:val="21"/>
                <w:szCs w:val="21"/>
                <w:highlight w:val="none"/>
              </w:rPr>
              <w:t>（1）项目实施过程至中标人正式向采购人交付项目所有相关资料止，中标人必须采取措施对本项目实施过程中所有相关资料保密，否则，由于中标人过错导致的上述资料泄密的，中标人必须承担一切责任。项目完成后，采购人、中标人双方均对本项目相关资料承担保密责任</w:t>
            </w:r>
            <w:r>
              <w:rPr>
                <w:rFonts w:hint="eastAsia" w:hAnsi="宋体"/>
                <w:sz w:val="21"/>
                <w:szCs w:val="21"/>
                <w:highlight w:val="none"/>
                <w:lang w:eastAsia="zh-CN"/>
              </w:rPr>
              <w:t>。</w:t>
            </w:r>
          </w:p>
          <w:p>
            <w:pPr>
              <w:tabs>
                <w:tab w:val="left" w:pos="840"/>
              </w:tabs>
              <w:spacing w:line="360" w:lineRule="auto"/>
              <w:rPr>
                <w:rFonts w:hint="eastAsia" w:hAnsi="宋体" w:eastAsia="宋体"/>
                <w:sz w:val="21"/>
                <w:szCs w:val="21"/>
                <w:highlight w:val="none"/>
                <w:lang w:eastAsia="zh-CN"/>
              </w:rPr>
            </w:pPr>
            <w:r>
              <w:rPr>
                <w:rFonts w:hint="eastAsia" w:hAnsi="宋体"/>
                <w:sz w:val="21"/>
                <w:szCs w:val="21"/>
                <w:highlight w:val="none"/>
              </w:rPr>
              <w:t>（2）未经中标人事先书面同意，采购人不得将由中标人为本合同提供的条文、规格、计划、图纸、数据或者资料等提供给与本合同无关的任何第三方，不得将其用于履行本合同之外的其他用途。如向与履行本合同相关的人员提供，应当保密并限于履行合同所必需的范围</w:t>
            </w:r>
            <w:r>
              <w:rPr>
                <w:rFonts w:hint="eastAsia" w:hAnsi="宋体"/>
                <w:sz w:val="21"/>
                <w:szCs w:val="21"/>
                <w:highlight w:val="none"/>
                <w:lang w:eastAsia="zh-CN"/>
              </w:rPr>
              <w:t>。</w:t>
            </w:r>
          </w:p>
          <w:p>
            <w:pPr>
              <w:tabs>
                <w:tab w:val="left" w:pos="840"/>
              </w:tabs>
              <w:spacing w:line="360" w:lineRule="auto"/>
              <w:rPr>
                <w:rFonts w:hint="eastAsia" w:hAnsi="宋体" w:eastAsia="宋体"/>
                <w:sz w:val="21"/>
                <w:szCs w:val="21"/>
                <w:highlight w:val="none"/>
                <w:lang w:eastAsia="zh-CN"/>
              </w:rPr>
            </w:pPr>
            <w:r>
              <w:rPr>
                <w:rFonts w:hint="eastAsia" w:hAnsi="宋体"/>
                <w:sz w:val="21"/>
                <w:szCs w:val="21"/>
                <w:highlight w:val="none"/>
              </w:rPr>
              <w:t>（3）中标人所采集的人员及服务相关信息应加强保密措施，不得在网络计算机中对采购人人员数据信息及服务相关信息进行读取、拷贝的操作，如发生中标人泄密情况，采购人有权终止合同，中标人需无条件退还已收到采购人的款项，并向采购人支付全部款项的10%的违约金作为违约赔偿</w:t>
            </w:r>
            <w:r>
              <w:rPr>
                <w:rFonts w:hint="eastAsia" w:hAnsi="宋体"/>
                <w:sz w:val="21"/>
                <w:szCs w:val="21"/>
                <w:highlight w:val="none"/>
                <w:lang w:eastAsia="zh-CN"/>
              </w:rPr>
              <w:t>。</w:t>
            </w:r>
          </w:p>
          <w:p>
            <w:pPr>
              <w:tabs>
                <w:tab w:val="left" w:pos="840"/>
              </w:tabs>
              <w:spacing w:line="360" w:lineRule="auto"/>
              <w:rPr>
                <w:rFonts w:hint="eastAsia" w:hAnsi="宋体" w:eastAsia="宋体"/>
                <w:sz w:val="21"/>
                <w:szCs w:val="21"/>
                <w:highlight w:val="none"/>
                <w:lang w:eastAsia="zh-CN"/>
              </w:rPr>
            </w:pPr>
            <w:r>
              <w:rPr>
                <w:rFonts w:hint="eastAsia" w:hAnsi="宋体"/>
                <w:sz w:val="21"/>
                <w:szCs w:val="21"/>
                <w:highlight w:val="none"/>
              </w:rPr>
              <w:t>（4）除了合同本身之外，上款所列举的任何物件均归采购人所有。中标人在合同终止或解除后必须将上述资料及全部原件、复制件归还采购人</w:t>
            </w:r>
            <w:r>
              <w:rPr>
                <w:rFonts w:hint="eastAsia" w:hAnsi="宋体"/>
                <w:sz w:val="21"/>
                <w:szCs w:val="21"/>
                <w:highlight w:val="none"/>
                <w:lang w:eastAsia="zh-CN"/>
              </w:rPr>
              <w:t>。</w:t>
            </w:r>
          </w:p>
          <w:p>
            <w:pPr>
              <w:tabs>
                <w:tab w:val="left" w:pos="840"/>
              </w:tabs>
              <w:spacing w:line="360" w:lineRule="auto"/>
              <w:rPr>
                <w:rFonts w:hint="eastAsia" w:hAnsi="宋体"/>
                <w:sz w:val="21"/>
                <w:szCs w:val="21"/>
                <w:highlight w:val="none"/>
              </w:rPr>
            </w:pPr>
            <w:r>
              <w:rPr>
                <w:rFonts w:hint="eastAsia" w:hAnsi="宋体"/>
                <w:sz w:val="21"/>
                <w:szCs w:val="21"/>
                <w:highlight w:val="none"/>
              </w:rPr>
              <w:t>（5）保密条款不因合同的无效、终止、解除、撤销而失去其法律效力。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pPr>
              <w:jc w:val="center"/>
              <w:rPr>
                <w:rFonts w:hint="eastAsia" w:hAnsi="宋体" w:eastAsia="宋体"/>
                <w:sz w:val="21"/>
                <w:szCs w:val="21"/>
                <w:highlight w:val="none"/>
                <w:lang w:eastAsia="zh-CN"/>
              </w:rPr>
            </w:pPr>
            <w:r>
              <w:rPr>
                <w:rFonts w:hint="eastAsia" w:hAnsi="宋体"/>
                <w:sz w:val="21"/>
                <w:szCs w:val="21"/>
                <w:highlight w:val="none"/>
                <w:lang w:val="en-US" w:eastAsia="zh-CN"/>
              </w:rPr>
              <w:t>7</w:t>
            </w:r>
          </w:p>
        </w:tc>
        <w:tc>
          <w:tcPr>
            <w:tcW w:w="8845" w:type="dxa"/>
            <w:vAlign w:val="center"/>
          </w:tcPr>
          <w:p>
            <w:pPr>
              <w:tabs>
                <w:tab w:val="left" w:pos="840"/>
              </w:tabs>
              <w:spacing w:line="360" w:lineRule="auto"/>
              <w:rPr>
                <w:rFonts w:hint="eastAsia" w:hAnsi="宋体"/>
                <w:bCs/>
                <w:sz w:val="21"/>
                <w:szCs w:val="21"/>
                <w:highlight w:val="none"/>
              </w:rPr>
            </w:pPr>
            <w:r>
              <w:rPr>
                <w:rFonts w:hint="eastAsia" w:hAnsi="宋体"/>
                <w:bCs/>
                <w:sz w:val="21"/>
                <w:szCs w:val="21"/>
                <w:highlight w:val="none"/>
              </w:rPr>
              <w:t>违约责任：</w:t>
            </w:r>
          </w:p>
          <w:p>
            <w:pPr>
              <w:tabs>
                <w:tab w:val="left" w:pos="840"/>
              </w:tabs>
              <w:spacing w:line="360" w:lineRule="auto"/>
              <w:rPr>
                <w:rFonts w:hint="eastAsia" w:hAnsi="宋体"/>
                <w:sz w:val="21"/>
                <w:szCs w:val="21"/>
                <w:highlight w:val="none"/>
              </w:rPr>
            </w:pPr>
            <w:r>
              <w:rPr>
                <w:rFonts w:hint="eastAsia" w:hAnsi="宋体"/>
                <w:sz w:val="21"/>
                <w:szCs w:val="21"/>
                <w:highlight w:val="none"/>
              </w:rPr>
              <w:t>（1）由于中标人原因导致合同不能继续执行或者中标人单方面终止合同，中标人将采购人已经支付给中标人的合同款返还给采购人，并向采购人支付</w:t>
            </w:r>
            <w:r>
              <w:rPr>
                <w:rFonts w:hint="eastAsia" w:hAnsi="宋体"/>
                <w:sz w:val="21"/>
                <w:szCs w:val="21"/>
                <w:highlight w:val="none"/>
                <w:lang w:val="en-US" w:eastAsia="zh-CN"/>
              </w:rPr>
              <w:t>合同</w:t>
            </w:r>
            <w:r>
              <w:rPr>
                <w:rFonts w:hint="eastAsia" w:hAnsi="宋体"/>
                <w:sz w:val="21"/>
                <w:szCs w:val="21"/>
                <w:highlight w:val="none"/>
              </w:rPr>
              <w:t>金额的20％违约金。</w:t>
            </w:r>
          </w:p>
          <w:p>
            <w:pPr>
              <w:tabs>
                <w:tab w:val="left" w:pos="840"/>
              </w:tabs>
              <w:spacing w:line="360" w:lineRule="auto"/>
              <w:rPr>
                <w:rFonts w:hint="eastAsia" w:hAnsi="宋体"/>
                <w:bCs/>
                <w:sz w:val="21"/>
                <w:szCs w:val="21"/>
                <w:highlight w:val="none"/>
              </w:rPr>
            </w:pPr>
            <w:r>
              <w:rPr>
                <w:rFonts w:hint="eastAsia" w:hAnsi="宋体"/>
                <w:sz w:val="21"/>
                <w:szCs w:val="21"/>
                <w:highlight w:val="none"/>
              </w:rPr>
              <w:t>（2）由于采购人政策或者需求变化等原因，合同不能继续执行需终止合同的，中标人将采购人已经支付给中标人的合同款返还给采购人（返还的合同款扣除已经履行义务部分的费用）</w:t>
            </w:r>
            <w:r>
              <w:rPr>
                <w:rFonts w:hint="eastAsia" w:hAnsi="宋体"/>
                <w:sz w:val="21"/>
                <w:szCs w:val="21"/>
                <w:highlight w:val="none"/>
                <w:lang w:eastAsia="zh-CN"/>
              </w:rPr>
              <w:t>，</w:t>
            </w:r>
            <w:r>
              <w:rPr>
                <w:rFonts w:hint="eastAsia" w:hAnsi="宋体"/>
                <w:bCs/>
                <w:sz w:val="21"/>
                <w:szCs w:val="21"/>
                <w:highlight w:val="none"/>
                <w:lang w:val="en-US" w:eastAsia="zh-CN"/>
              </w:rPr>
              <w:t>且中标人不得因此向采购人追偿任何损失或赔偿</w:t>
            </w:r>
            <w:r>
              <w:rPr>
                <w:rFonts w:hint="eastAsia" w:hAnsi="宋体"/>
                <w:bCs/>
                <w:sz w:val="21"/>
                <w:szCs w:val="21"/>
                <w:highlight w:val="none"/>
              </w:rPr>
              <w:t>。</w:t>
            </w:r>
          </w:p>
          <w:p>
            <w:pPr>
              <w:tabs>
                <w:tab w:val="left" w:pos="840"/>
              </w:tabs>
              <w:spacing w:line="360" w:lineRule="auto"/>
              <w:rPr>
                <w:rFonts w:hint="eastAsia" w:hAnsi="宋体"/>
                <w:bCs/>
                <w:sz w:val="21"/>
                <w:szCs w:val="21"/>
                <w:highlight w:val="none"/>
              </w:rPr>
            </w:pPr>
            <w:r>
              <w:rPr>
                <w:rFonts w:hint="eastAsia" w:hAnsi="宋体"/>
                <w:bCs/>
                <w:sz w:val="21"/>
                <w:szCs w:val="21"/>
                <w:highlight w:val="none"/>
              </w:rPr>
              <w:t>（3）</w:t>
            </w:r>
            <w:r>
              <w:rPr>
                <w:rFonts w:hint="eastAsia" w:hAnsi="宋体"/>
                <w:bCs/>
                <w:sz w:val="21"/>
                <w:szCs w:val="21"/>
                <w:highlight w:val="none"/>
                <w:lang w:eastAsia="zh-CN"/>
              </w:rPr>
              <w:t>中标人</w:t>
            </w:r>
            <w:r>
              <w:rPr>
                <w:rFonts w:hint="eastAsia" w:hAnsi="宋体"/>
                <w:bCs/>
                <w:sz w:val="21"/>
                <w:szCs w:val="21"/>
                <w:highlight w:val="none"/>
              </w:rPr>
              <w:t>提供的服务不符合合同约定或者采购人要求的，</w:t>
            </w:r>
            <w:r>
              <w:rPr>
                <w:rFonts w:hint="eastAsia" w:hAnsi="宋体"/>
                <w:bCs/>
                <w:sz w:val="21"/>
                <w:szCs w:val="21"/>
                <w:highlight w:val="none"/>
                <w:lang w:eastAsia="zh-CN"/>
              </w:rPr>
              <w:t>中标人</w:t>
            </w:r>
            <w:r>
              <w:rPr>
                <w:rFonts w:hint="eastAsia" w:hAnsi="宋体"/>
                <w:bCs/>
                <w:sz w:val="21"/>
                <w:szCs w:val="21"/>
                <w:highlight w:val="none"/>
              </w:rPr>
              <w:t>应在采购人规定的时间内予以整改，</w:t>
            </w:r>
            <w:r>
              <w:rPr>
                <w:rFonts w:hint="eastAsia" w:hAnsi="宋体"/>
                <w:bCs/>
                <w:sz w:val="21"/>
                <w:szCs w:val="21"/>
                <w:highlight w:val="none"/>
                <w:lang w:eastAsia="zh-CN"/>
              </w:rPr>
              <w:t>中标人</w:t>
            </w:r>
            <w:r>
              <w:rPr>
                <w:rFonts w:hint="eastAsia" w:hAnsi="宋体"/>
                <w:bCs/>
                <w:sz w:val="21"/>
                <w:szCs w:val="21"/>
                <w:highlight w:val="none"/>
              </w:rPr>
              <w:t>整改仍不合格或者拒不整改的，采购人有权解除合同，且视为是由于</w:t>
            </w:r>
            <w:r>
              <w:rPr>
                <w:rFonts w:hint="eastAsia" w:hAnsi="宋体"/>
                <w:bCs/>
                <w:sz w:val="21"/>
                <w:szCs w:val="21"/>
                <w:highlight w:val="none"/>
                <w:lang w:eastAsia="zh-CN"/>
              </w:rPr>
              <w:t>中标人</w:t>
            </w:r>
            <w:r>
              <w:rPr>
                <w:rFonts w:hint="eastAsia" w:hAnsi="宋体"/>
                <w:bCs/>
                <w:sz w:val="21"/>
                <w:szCs w:val="21"/>
                <w:highlight w:val="none"/>
              </w:rPr>
              <w:t>原因导致的合同不能继续执行，</w:t>
            </w:r>
            <w:r>
              <w:rPr>
                <w:rFonts w:hint="eastAsia" w:hAnsi="宋体"/>
                <w:bCs/>
                <w:sz w:val="21"/>
                <w:szCs w:val="21"/>
                <w:highlight w:val="none"/>
                <w:lang w:eastAsia="zh-CN"/>
              </w:rPr>
              <w:t>中标人</w:t>
            </w:r>
            <w:r>
              <w:rPr>
                <w:rFonts w:hint="eastAsia" w:hAnsi="宋体"/>
                <w:bCs/>
                <w:sz w:val="21"/>
                <w:szCs w:val="21"/>
                <w:highlight w:val="none"/>
              </w:rPr>
              <w:t>应按上述违约责任（1）承担违约责任。</w:t>
            </w:r>
          </w:p>
          <w:p>
            <w:pPr>
              <w:tabs>
                <w:tab w:val="left" w:pos="840"/>
              </w:tabs>
              <w:spacing w:line="360" w:lineRule="auto"/>
              <w:rPr>
                <w:rFonts w:hAnsi="宋体"/>
                <w:bCs/>
                <w:sz w:val="21"/>
                <w:szCs w:val="21"/>
                <w:highlight w:val="none"/>
              </w:rPr>
            </w:pPr>
            <w:r>
              <w:rPr>
                <w:rFonts w:hint="eastAsia" w:hAnsi="宋体"/>
                <w:bCs/>
                <w:sz w:val="21"/>
                <w:szCs w:val="21"/>
                <w:highlight w:val="none"/>
              </w:rPr>
              <w:t>（4）采购人逾期未付款的，中标人应及时与采购人沟通。沟通未果的，中标人应向采购人发出书面付款通知，采购人收到付款通知后未作回应的，从书面付款通知收到之日起开始计算，每日应向中标人偿付逾期款项的千分之五作为违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pPr>
              <w:jc w:val="center"/>
              <w:rPr>
                <w:rFonts w:hint="eastAsia" w:hAnsi="宋体" w:eastAsia="宋体"/>
                <w:sz w:val="21"/>
                <w:szCs w:val="21"/>
                <w:highlight w:val="none"/>
                <w:lang w:eastAsia="zh-CN"/>
              </w:rPr>
            </w:pPr>
            <w:r>
              <w:rPr>
                <w:rFonts w:hint="eastAsia" w:hAnsi="宋体"/>
                <w:sz w:val="21"/>
                <w:szCs w:val="21"/>
                <w:highlight w:val="none"/>
                <w:lang w:val="en-US" w:eastAsia="zh-CN"/>
              </w:rPr>
              <w:t>8</w:t>
            </w:r>
          </w:p>
        </w:tc>
        <w:tc>
          <w:tcPr>
            <w:tcW w:w="8845" w:type="dxa"/>
            <w:vAlign w:val="center"/>
          </w:tcPr>
          <w:p>
            <w:pPr>
              <w:tabs>
                <w:tab w:val="left" w:pos="840"/>
              </w:tabs>
              <w:spacing w:line="360" w:lineRule="auto"/>
              <w:rPr>
                <w:rFonts w:hint="eastAsia" w:hAnsi="宋体"/>
                <w:bCs/>
                <w:sz w:val="21"/>
                <w:szCs w:val="21"/>
                <w:highlight w:val="none"/>
              </w:rPr>
            </w:pPr>
            <w:r>
              <w:rPr>
                <w:rFonts w:hint="eastAsia" w:hAnsi="宋体"/>
                <w:bCs/>
                <w:sz w:val="21"/>
                <w:szCs w:val="21"/>
                <w:highlight w:val="none"/>
              </w:rPr>
              <w:t>争议解决途径：</w:t>
            </w:r>
          </w:p>
          <w:p>
            <w:pPr>
              <w:keepNext w:val="0"/>
              <w:keepLines w:val="0"/>
              <w:suppressLineNumbers w:val="0"/>
              <w:tabs>
                <w:tab w:val="left" w:pos="840"/>
              </w:tabs>
              <w:autoSpaceDE w:val="0"/>
              <w:autoSpaceDN w:val="0"/>
              <w:adjustRightInd w:val="0"/>
              <w:spacing w:before="0" w:beforeAutospacing="0" w:after="0" w:afterAutospacing="0" w:line="360" w:lineRule="auto"/>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（1）本合同的成立、有效性、解释、履行、签署、修订和终止以及争议的解决均应适用中华人民共和国法律。</w:t>
            </w:r>
          </w:p>
          <w:p>
            <w:pPr>
              <w:keepNext w:val="0"/>
              <w:keepLines w:val="0"/>
              <w:suppressLineNumbers w:val="0"/>
              <w:tabs>
                <w:tab w:val="left" w:pos="840"/>
              </w:tabs>
              <w:autoSpaceDE w:val="0"/>
              <w:autoSpaceDN w:val="0"/>
              <w:adjustRightInd w:val="0"/>
              <w:spacing w:before="0" w:beforeAutospacing="0" w:after="0" w:afterAutospacing="0" w:line="360" w:lineRule="auto"/>
              <w:ind w:left="0" w:right="0"/>
              <w:jc w:val="left"/>
              <w:rPr>
                <w:rFonts w:hint="eastAsia" w:ascii="宋体" w:hAnsi="宋体" w:cs="宋体"/>
                <w:bCs/>
                <w:sz w:val="21"/>
                <w:szCs w:val="21"/>
                <w:highlight w:val="none"/>
                <w:lang w:val="en-US" w:eastAsia="zh-CN"/>
              </w:rPr>
            </w:pPr>
            <w:r>
              <w:rPr>
                <w:rFonts w:hint="eastAsia" w:ascii="宋体" w:hAnsi="宋体" w:eastAsia="宋体" w:cs="宋体"/>
                <w:kern w:val="2"/>
                <w:sz w:val="21"/>
                <w:szCs w:val="21"/>
                <w:highlight w:val="none"/>
              </w:rPr>
              <w:t>（2）如果任何争议或权利要求起因于本合同及其附件或与本合同及其附件有关或与本合同及其附件的解释、违约、终止或效力有关，都应由双方通过友好协商解决。</w:t>
            </w:r>
          </w:p>
          <w:p>
            <w:pPr>
              <w:keepNext w:val="0"/>
              <w:keepLines w:val="0"/>
              <w:suppressLineNumbers w:val="0"/>
              <w:tabs>
                <w:tab w:val="left" w:pos="840"/>
              </w:tabs>
              <w:autoSpaceDE w:val="0"/>
              <w:autoSpaceDN w:val="0"/>
              <w:adjustRightInd w:val="0"/>
              <w:spacing w:before="0" w:beforeAutospacing="0" w:after="0" w:afterAutospacing="0" w:line="360" w:lineRule="auto"/>
              <w:ind w:left="0" w:right="0"/>
              <w:jc w:val="left"/>
              <w:rPr>
                <w:rFonts w:hint="eastAsia" w:ascii="宋体" w:hAnsi="宋体" w:eastAsia="宋体" w:cs="宋体"/>
                <w:kern w:val="2"/>
                <w:sz w:val="21"/>
                <w:szCs w:val="21"/>
                <w:highlight w:val="none"/>
              </w:rPr>
            </w:pPr>
            <w:r>
              <w:rPr>
                <w:rFonts w:hint="eastAsia" w:ascii="宋体" w:hAnsi="宋体" w:cs="宋体"/>
                <w:bCs/>
                <w:sz w:val="21"/>
                <w:szCs w:val="21"/>
                <w:highlight w:val="none"/>
                <w:lang w:val="en-US" w:eastAsia="zh-CN"/>
              </w:rPr>
              <w:t>（3）</w:t>
            </w:r>
            <w:r>
              <w:rPr>
                <w:rFonts w:hint="eastAsia" w:ascii="宋体" w:hAnsi="宋体" w:eastAsia="宋体" w:cs="宋体"/>
                <w:bCs/>
                <w:sz w:val="21"/>
                <w:szCs w:val="21"/>
                <w:highlight w:val="none"/>
              </w:rPr>
              <w:t>本项目合同实施</w:t>
            </w:r>
            <w:r>
              <w:rPr>
                <w:rFonts w:hint="eastAsia" w:ascii="宋体" w:hAnsi="宋体" w:eastAsia="宋体" w:cs="宋体"/>
                <w:bCs/>
                <w:sz w:val="21"/>
                <w:szCs w:val="21"/>
                <w:highlight w:val="none"/>
                <w:lang w:eastAsia="zh-CN"/>
              </w:rPr>
              <w:t>或者</w:t>
            </w:r>
            <w:r>
              <w:rPr>
                <w:rFonts w:hint="eastAsia" w:ascii="宋体" w:hAnsi="宋体" w:eastAsia="宋体" w:cs="宋体"/>
                <w:bCs/>
                <w:sz w:val="21"/>
                <w:szCs w:val="21"/>
                <w:highlight w:val="none"/>
              </w:rPr>
              <w:t>与合同有关的一切争议应通过双方友好协商解决。如双方友好协商开始后30天还不能解决的，可向</w:t>
            </w:r>
            <w:r>
              <w:rPr>
                <w:rFonts w:hint="eastAsia" w:hAnsi="宋体" w:cs="宋体"/>
                <w:bCs/>
                <w:sz w:val="21"/>
                <w:szCs w:val="21"/>
                <w:highlight w:val="none"/>
                <w:lang w:val="en-US" w:eastAsia="zh-CN"/>
              </w:rPr>
              <w:t>珠海市</w:t>
            </w:r>
            <w:r>
              <w:rPr>
                <w:rFonts w:hint="eastAsia" w:ascii="宋体" w:hAnsi="宋体" w:eastAsia="宋体" w:cs="宋体"/>
                <w:bCs/>
                <w:sz w:val="21"/>
                <w:szCs w:val="21"/>
                <w:highlight w:val="none"/>
              </w:rPr>
              <w:t>人民法院提起诉讼，</w:t>
            </w:r>
            <w:r>
              <w:rPr>
                <w:rFonts w:hint="eastAsia" w:ascii="宋体" w:hAnsi="宋体" w:eastAsia="宋体" w:cs="宋体"/>
                <w:kern w:val="2"/>
                <w:sz w:val="21"/>
                <w:szCs w:val="21"/>
                <w:highlight w:val="none"/>
              </w:rPr>
              <w:t>同时，由违约方承担守约方支出的全部费用，包括但不限于律师费、仲裁费、诉讼费、保全费、保全担保费、差旅费、材料费、调查费、评估费、鉴定费等费用。</w:t>
            </w:r>
          </w:p>
          <w:p>
            <w:pPr>
              <w:keepNext w:val="0"/>
              <w:keepLines w:val="0"/>
              <w:suppressLineNumbers w:val="0"/>
              <w:tabs>
                <w:tab w:val="left" w:pos="840"/>
              </w:tabs>
              <w:autoSpaceDE w:val="0"/>
              <w:autoSpaceDN w:val="0"/>
              <w:adjustRightInd w:val="0"/>
              <w:spacing w:before="0" w:beforeAutospacing="0" w:after="0" w:afterAutospacing="0" w:line="360" w:lineRule="auto"/>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（4）诉讼进行过程中，除双方有争议的部分外，本合同其他部分仍然有效，各方应继续履行。</w:t>
            </w:r>
          </w:p>
          <w:p>
            <w:pPr>
              <w:tabs>
                <w:tab w:val="left" w:pos="840"/>
              </w:tabs>
              <w:spacing w:line="360" w:lineRule="auto"/>
              <w:rPr>
                <w:rFonts w:hint="eastAsia" w:hAnsi="宋体"/>
                <w:bCs/>
                <w:sz w:val="21"/>
                <w:szCs w:val="21"/>
                <w:highlight w:val="none"/>
              </w:rPr>
            </w:pPr>
            <w:r>
              <w:rPr>
                <w:rFonts w:hint="eastAsia" w:ascii="宋体" w:hAnsi="宋体" w:eastAsia="宋体" w:cs="宋体"/>
                <w:kern w:val="2"/>
                <w:sz w:val="21"/>
                <w:szCs w:val="21"/>
                <w:highlight w:val="none"/>
              </w:rPr>
              <w:t>（5）争议解决途径由双方在合同中确定。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pPr>
              <w:jc w:val="center"/>
              <w:rPr>
                <w:rFonts w:hint="default" w:hAnsi="宋体"/>
                <w:sz w:val="21"/>
                <w:szCs w:val="21"/>
                <w:highlight w:val="none"/>
                <w:lang w:val="en-US" w:eastAsia="zh-CN"/>
              </w:rPr>
            </w:pPr>
            <w:r>
              <w:rPr>
                <w:rFonts w:hint="eastAsia" w:hAnsi="宋体"/>
                <w:sz w:val="21"/>
                <w:szCs w:val="21"/>
                <w:highlight w:val="none"/>
                <w:lang w:val="en-US" w:eastAsia="zh-CN"/>
              </w:rPr>
              <w:t>9</w:t>
            </w:r>
          </w:p>
        </w:tc>
        <w:tc>
          <w:tcPr>
            <w:tcW w:w="8845" w:type="dxa"/>
            <w:vAlign w:val="center"/>
          </w:tcPr>
          <w:p>
            <w:pPr>
              <w:tabs>
                <w:tab w:val="left" w:pos="840"/>
              </w:tabs>
              <w:spacing w:line="360" w:lineRule="auto"/>
              <w:rPr>
                <w:rFonts w:hint="eastAsia" w:hAnsi="宋体"/>
                <w:bCs/>
                <w:sz w:val="21"/>
                <w:szCs w:val="21"/>
                <w:highlight w:val="none"/>
              </w:rPr>
            </w:pPr>
            <w:r>
              <w:rPr>
                <w:rFonts w:hint="eastAsia" w:hAnsi="宋体"/>
                <w:bCs/>
                <w:sz w:val="21"/>
                <w:szCs w:val="21"/>
                <w:highlight w:val="none"/>
              </w:rPr>
              <w:t>其他：以合同约定为准。</w:t>
            </w:r>
          </w:p>
        </w:tc>
      </w:tr>
    </w:tbl>
    <w:p>
      <w:pPr>
        <w:spacing w:line="360" w:lineRule="auto"/>
        <w:ind w:firstLine="422" w:firstLineChars="200"/>
        <w:rPr>
          <w:rFonts w:hAnsi="宋体"/>
          <w:b/>
          <w:bCs/>
          <w:kern w:val="44"/>
          <w:sz w:val="44"/>
          <w:szCs w:val="44"/>
          <w:highlight w:val="none"/>
        </w:rPr>
      </w:pPr>
      <w:r>
        <w:rPr>
          <w:rFonts w:hint="eastAsia" w:ascii="宋体" w:hAnsi="宋体" w:eastAsia="宋体" w:cs="宋体"/>
          <w:b/>
          <w:sz w:val="21"/>
          <w:szCs w:val="21"/>
          <w:highlight w:val="none"/>
        </w:rPr>
        <w:t>注：以上《合同资料表》内容必须完全响应</w:t>
      </w:r>
      <w:r>
        <w:rPr>
          <w:rFonts w:hint="eastAsia" w:ascii="宋体" w:hAnsi="宋体" w:eastAsia="宋体" w:cs="宋体"/>
          <w:b/>
          <w:sz w:val="21"/>
          <w:szCs w:val="21"/>
          <w:highlight w:val="none"/>
          <w:lang w:val="en-US" w:eastAsia="zh-CN"/>
        </w:rPr>
        <w:t>且无负偏离</w:t>
      </w:r>
      <w:r>
        <w:rPr>
          <w:rFonts w:hint="eastAsia" w:ascii="宋体" w:hAnsi="宋体" w:eastAsia="宋体" w:cs="宋体"/>
          <w:b/>
          <w:sz w:val="21"/>
          <w:szCs w:val="21"/>
          <w:highlight w:val="none"/>
        </w:rPr>
        <w:t>，否则作无效投标处理；本项目未尽事宜，中标人按照采购人的合理要求执行。</w:t>
      </w:r>
      <w:r>
        <w:rPr>
          <w:rFonts w:hAnsi="宋体"/>
          <w:sz w:val="44"/>
          <w:highlight w:val="none"/>
        </w:rPr>
        <w:br w:type="page"/>
      </w:r>
    </w:p>
    <w:p>
      <w:pPr>
        <w:pStyle w:val="4"/>
        <w:spacing w:before="0" w:after="0" w:line="360" w:lineRule="auto"/>
        <w:ind w:left="0" w:firstLine="0"/>
        <w:rPr>
          <w:rFonts w:hint="eastAsia" w:hAnsi="宋体" w:eastAsia="宋体"/>
          <w:sz w:val="44"/>
          <w:highlight w:val="none"/>
          <w:lang w:eastAsia="zh-CN"/>
        </w:rPr>
      </w:pPr>
      <w:bookmarkStart w:id="18" w:name="_Toc24571"/>
      <w:bookmarkStart w:id="19" w:name="_Toc2299"/>
      <w:r>
        <w:rPr>
          <w:rFonts w:hint="eastAsia" w:hAnsi="宋体" w:eastAsia="宋体"/>
          <w:sz w:val="36"/>
          <w:szCs w:val="36"/>
          <w:highlight w:val="none"/>
        </w:rPr>
        <w:t>第三部分</w:t>
      </w:r>
      <w:r>
        <w:rPr>
          <w:rFonts w:hint="eastAsia" w:hAnsi="宋体" w:eastAsia="宋体"/>
          <w:sz w:val="36"/>
          <w:szCs w:val="36"/>
          <w:highlight w:val="none"/>
          <w:lang w:val="en-US" w:eastAsia="zh-CN"/>
        </w:rPr>
        <w:t xml:space="preserve">  </w:t>
      </w:r>
      <w:bookmarkEnd w:id="9"/>
      <w:bookmarkEnd w:id="10"/>
      <w:bookmarkEnd w:id="11"/>
      <w:bookmarkEnd w:id="18"/>
      <w:bookmarkStart w:id="20" w:name="_Toc295374455"/>
      <w:r>
        <w:rPr>
          <w:rFonts w:hint="eastAsia" w:hAnsi="宋体" w:eastAsia="宋体"/>
          <w:sz w:val="36"/>
          <w:szCs w:val="36"/>
          <w:highlight w:val="none"/>
          <w:lang w:eastAsia="zh-CN"/>
        </w:rPr>
        <w:t>投标人须知前附表</w:t>
      </w:r>
      <w:bookmarkEnd w:id="19"/>
    </w:p>
    <w:p>
      <w:pPr>
        <w:pStyle w:val="34"/>
        <w:numPr>
          <w:ilvl w:val="1"/>
          <w:numId w:val="0"/>
        </w:numPr>
        <w:spacing w:before="40" w:after="40" w:line="360" w:lineRule="auto"/>
        <w:rPr>
          <w:rFonts w:hint="eastAsia" w:ascii="宋体" w:hAnsi="宋体" w:eastAsia="宋体"/>
          <w:b/>
          <w:sz w:val="21"/>
          <w:szCs w:val="21"/>
          <w:highlight w:val="none"/>
        </w:rPr>
      </w:pPr>
      <w:bookmarkStart w:id="21" w:name="_Toc347320340"/>
      <w:r>
        <w:rPr>
          <w:rFonts w:hint="eastAsia" w:ascii="宋体" w:hAnsi="宋体" w:eastAsia="宋体"/>
          <w:b/>
          <w:sz w:val="21"/>
          <w:szCs w:val="21"/>
          <w:highlight w:val="none"/>
        </w:rPr>
        <w:t>一、投标</w:t>
      </w:r>
      <w:r>
        <w:rPr>
          <w:rFonts w:hint="eastAsia" w:ascii="宋体" w:hAnsi="宋体" w:eastAsia="宋体"/>
          <w:b/>
          <w:sz w:val="21"/>
          <w:szCs w:val="21"/>
          <w:highlight w:val="none"/>
          <w:lang w:val="en-US" w:eastAsia="zh-CN"/>
        </w:rPr>
        <w:t>人</w:t>
      </w:r>
      <w:r>
        <w:rPr>
          <w:rFonts w:hint="eastAsia" w:ascii="宋体" w:hAnsi="宋体" w:eastAsia="宋体"/>
          <w:b/>
          <w:sz w:val="21"/>
          <w:szCs w:val="21"/>
          <w:highlight w:val="none"/>
        </w:rPr>
        <w:t>须知前附表</w:t>
      </w:r>
      <w:bookmarkEnd w:id="20"/>
      <w:bookmarkEnd w:id="21"/>
    </w:p>
    <w:p>
      <w:pPr>
        <w:pStyle w:val="35"/>
        <w:rPr>
          <w:rFonts w:ascii="宋体" w:hAnsi="宋体"/>
          <w:szCs w:val="21"/>
          <w:highlight w:val="none"/>
        </w:rPr>
      </w:pPr>
      <w:r>
        <w:rPr>
          <w:rFonts w:hint="eastAsia" w:ascii="宋体" w:hAnsi="宋体"/>
          <w:szCs w:val="21"/>
          <w:highlight w:val="none"/>
        </w:rPr>
        <w:t>本表是对《投标人须知》的具体补充和说明，如有矛盾，应以本表为准（本表条款号为第</w:t>
      </w:r>
      <w:r>
        <w:rPr>
          <w:rFonts w:hint="eastAsia" w:ascii="宋体" w:hAnsi="宋体"/>
          <w:szCs w:val="21"/>
          <w:highlight w:val="none"/>
          <w:lang w:val="en-US" w:eastAsia="zh-CN"/>
        </w:rPr>
        <w:t>七</w:t>
      </w:r>
      <w:r>
        <w:rPr>
          <w:rFonts w:hint="eastAsia" w:ascii="宋体" w:hAnsi="宋体"/>
          <w:szCs w:val="21"/>
          <w:highlight w:val="none"/>
        </w:rPr>
        <w:t>部分相应条款的条款号）。</w:t>
      </w:r>
    </w:p>
    <w:tbl>
      <w:tblPr>
        <w:tblStyle w:val="88"/>
        <w:tblW w:w="9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72"/>
        <w:gridCol w:w="8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972" w:type="dxa"/>
            <w:vAlign w:val="center"/>
          </w:tcPr>
          <w:p>
            <w:pPr>
              <w:spacing w:line="360" w:lineRule="auto"/>
              <w:jc w:val="center"/>
              <w:rPr>
                <w:rFonts w:hAnsi="宋体"/>
                <w:sz w:val="21"/>
                <w:szCs w:val="21"/>
                <w:highlight w:val="none"/>
              </w:rPr>
            </w:pPr>
            <w:r>
              <w:rPr>
                <w:rFonts w:hint="eastAsia" w:hAnsi="宋体"/>
                <w:sz w:val="21"/>
                <w:szCs w:val="21"/>
                <w:highlight w:val="none"/>
              </w:rPr>
              <w:t>条款号</w:t>
            </w:r>
          </w:p>
        </w:tc>
        <w:tc>
          <w:tcPr>
            <w:tcW w:w="8828" w:type="dxa"/>
            <w:vAlign w:val="center"/>
          </w:tcPr>
          <w:p>
            <w:pPr>
              <w:spacing w:line="360" w:lineRule="auto"/>
              <w:jc w:val="center"/>
              <w:rPr>
                <w:rFonts w:hAnsi="宋体"/>
                <w:b/>
                <w:sz w:val="21"/>
                <w:szCs w:val="21"/>
                <w:highlight w:val="none"/>
              </w:rPr>
            </w:pPr>
            <w:r>
              <w:rPr>
                <w:rFonts w:hint="eastAsia" w:hAnsi="宋体"/>
                <w:b/>
                <w:sz w:val="21"/>
                <w:szCs w:val="21"/>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9800" w:type="dxa"/>
            <w:gridSpan w:val="2"/>
            <w:vAlign w:val="center"/>
          </w:tcPr>
          <w:p>
            <w:pPr>
              <w:spacing w:line="360" w:lineRule="auto"/>
              <w:jc w:val="center"/>
              <w:rPr>
                <w:rFonts w:hAnsi="宋体"/>
                <w:sz w:val="21"/>
                <w:szCs w:val="21"/>
                <w:highlight w:val="none"/>
              </w:rPr>
            </w:pPr>
            <w:r>
              <w:rPr>
                <w:rFonts w:hint="eastAsia" w:hAnsi="宋体"/>
                <w:sz w:val="21"/>
                <w:szCs w:val="21"/>
                <w:highlight w:val="none"/>
              </w:rPr>
              <w:t>说</w:t>
            </w:r>
            <w:r>
              <w:rPr>
                <w:rFonts w:hAnsi="宋体"/>
                <w:sz w:val="21"/>
                <w:szCs w:val="21"/>
                <w:highlight w:val="none"/>
              </w:rPr>
              <w:tab/>
            </w:r>
            <w:r>
              <w:rPr>
                <w:rFonts w:hint="eastAsia" w:hAnsi="宋体"/>
                <w:sz w:val="21"/>
                <w:szCs w:val="21"/>
                <w:highlight w:val="none"/>
              </w:rPr>
              <w:tab/>
            </w:r>
            <w:r>
              <w:rPr>
                <w:rFonts w:hint="eastAsia" w:hAnsi="宋体"/>
                <w:sz w:val="21"/>
                <w:szCs w:val="21"/>
                <w:highlight w:val="none"/>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972" w:type="dxa"/>
            <w:vAlign w:val="center"/>
          </w:tcPr>
          <w:p>
            <w:pPr>
              <w:spacing w:line="360" w:lineRule="auto"/>
              <w:jc w:val="center"/>
              <w:rPr>
                <w:rFonts w:hAnsi="宋体"/>
                <w:sz w:val="21"/>
                <w:szCs w:val="21"/>
                <w:highlight w:val="none"/>
              </w:rPr>
            </w:pPr>
            <w:r>
              <w:rPr>
                <w:rFonts w:hint="eastAsia" w:hAnsi="宋体"/>
                <w:sz w:val="21"/>
                <w:szCs w:val="21"/>
                <w:highlight w:val="none"/>
              </w:rPr>
              <w:t>1.1</w:t>
            </w:r>
          </w:p>
        </w:tc>
        <w:tc>
          <w:tcPr>
            <w:tcW w:w="8828" w:type="dxa"/>
            <w:vAlign w:val="center"/>
          </w:tcPr>
          <w:p>
            <w:pPr>
              <w:spacing w:line="360" w:lineRule="auto"/>
              <w:rPr>
                <w:rFonts w:hint="eastAsia" w:hAnsi="宋体" w:eastAsia="宋体" w:cs="宋体"/>
                <w:kern w:val="28"/>
                <w:sz w:val="21"/>
                <w:szCs w:val="21"/>
                <w:highlight w:val="none"/>
                <w:lang w:eastAsia="zh-CN"/>
              </w:rPr>
            </w:pPr>
            <w:r>
              <w:rPr>
                <w:rFonts w:hint="eastAsia" w:hAnsi="宋体" w:cs="宋体"/>
                <w:kern w:val="28"/>
                <w:sz w:val="21"/>
                <w:szCs w:val="21"/>
                <w:highlight w:val="none"/>
              </w:rPr>
              <w:t>项目名称：</w:t>
            </w:r>
            <w:r>
              <w:rPr>
                <w:rFonts w:hint="eastAsia" w:hAnsi="宋体" w:cs="宋体"/>
                <w:sz w:val="21"/>
                <w:szCs w:val="21"/>
                <w:highlight w:val="none"/>
                <w:lang w:eastAsia="zh-CN"/>
              </w:rPr>
              <w:t>珠海市第三人民医院智能化（安防）系统运维保养项目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972" w:type="dxa"/>
            <w:vAlign w:val="center"/>
          </w:tcPr>
          <w:p>
            <w:pPr>
              <w:spacing w:line="360" w:lineRule="auto"/>
              <w:jc w:val="center"/>
              <w:rPr>
                <w:rFonts w:hAnsi="宋体"/>
                <w:sz w:val="21"/>
                <w:szCs w:val="21"/>
                <w:highlight w:val="none"/>
              </w:rPr>
            </w:pPr>
            <w:r>
              <w:rPr>
                <w:rFonts w:hint="eastAsia" w:hAnsi="宋体"/>
                <w:sz w:val="21"/>
                <w:szCs w:val="21"/>
                <w:highlight w:val="none"/>
              </w:rPr>
              <w:t>2.1</w:t>
            </w:r>
          </w:p>
        </w:tc>
        <w:tc>
          <w:tcPr>
            <w:tcW w:w="8828" w:type="dxa"/>
            <w:vAlign w:val="center"/>
          </w:tcPr>
          <w:p>
            <w:pPr>
              <w:spacing w:line="360" w:lineRule="auto"/>
              <w:rPr>
                <w:rFonts w:hint="eastAsia" w:hAnsi="宋体" w:eastAsia="宋体" w:cs="宋体"/>
                <w:kern w:val="28"/>
                <w:sz w:val="21"/>
                <w:szCs w:val="21"/>
                <w:highlight w:val="none"/>
                <w:lang w:eastAsia="zh-CN"/>
              </w:rPr>
            </w:pPr>
            <w:r>
              <w:rPr>
                <w:rFonts w:hint="eastAsia" w:hAnsi="宋体" w:cs="宋体"/>
                <w:kern w:val="28"/>
                <w:sz w:val="21"/>
                <w:szCs w:val="21"/>
                <w:highlight w:val="none"/>
              </w:rPr>
              <w:t>采购人：</w:t>
            </w:r>
            <w:r>
              <w:rPr>
                <w:rFonts w:hint="eastAsia" w:hAnsi="宋体" w:cs="宋体"/>
                <w:sz w:val="21"/>
                <w:szCs w:val="21"/>
                <w:highlight w:val="none"/>
                <w:lang w:eastAsia="zh-CN"/>
              </w:rPr>
              <w:t>珠海市第三人民医院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972" w:type="dxa"/>
            <w:vAlign w:val="center"/>
          </w:tcPr>
          <w:p>
            <w:pPr>
              <w:spacing w:line="360" w:lineRule="auto"/>
              <w:jc w:val="center"/>
              <w:rPr>
                <w:rFonts w:hAnsi="宋体"/>
                <w:sz w:val="21"/>
                <w:szCs w:val="21"/>
                <w:highlight w:val="none"/>
              </w:rPr>
            </w:pPr>
            <w:r>
              <w:rPr>
                <w:rFonts w:hint="eastAsia" w:hAnsi="宋体"/>
                <w:sz w:val="21"/>
                <w:szCs w:val="21"/>
                <w:highlight w:val="none"/>
              </w:rPr>
              <w:t>2.8.2</w:t>
            </w:r>
          </w:p>
        </w:tc>
        <w:tc>
          <w:tcPr>
            <w:tcW w:w="8828" w:type="dxa"/>
            <w:vAlign w:val="center"/>
          </w:tcPr>
          <w:p>
            <w:pPr>
              <w:spacing w:line="360" w:lineRule="auto"/>
              <w:rPr>
                <w:rFonts w:hAnsi="宋体" w:cs="宋体"/>
                <w:kern w:val="28"/>
                <w:sz w:val="21"/>
                <w:szCs w:val="21"/>
                <w:highlight w:val="none"/>
              </w:rPr>
            </w:pPr>
            <w:r>
              <w:rPr>
                <w:rFonts w:hint="eastAsia" w:hAnsi="宋体" w:cs="宋体"/>
                <w:kern w:val="28"/>
                <w:sz w:val="21"/>
                <w:szCs w:val="21"/>
                <w:highlight w:val="none"/>
              </w:rPr>
              <w:t>投标人资格要求：详见投标邀请“</w:t>
            </w:r>
            <w:r>
              <w:rPr>
                <w:rFonts w:hint="eastAsia" w:hAnsi="宋体" w:cs="宋体"/>
                <w:kern w:val="28"/>
                <w:sz w:val="21"/>
                <w:szCs w:val="21"/>
                <w:highlight w:val="none"/>
                <w:lang w:val="en-US" w:eastAsia="zh-CN"/>
              </w:rPr>
              <w:t>申请人的</w:t>
            </w:r>
            <w:r>
              <w:rPr>
                <w:rFonts w:hint="eastAsia" w:hAnsi="宋体" w:cs="宋体"/>
                <w:kern w:val="28"/>
                <w:sz w:val="21"/>
                <w:szCs w:val="21"/>
                <w:highlight w:val="none"/>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972" w:type="dxa"/>
            <w:vAlign w:val="center"/>
          </w:tcPr>
          <w:p>
            <w:pPr>
              <w:spacing w:line="360" w:lineRule="auto"/>
              <w:jc w:val="center"/>
              <w:rPr>
                <w:rFonts w:hAnsi="宋体"/>
                <w:sz w:val="21"/>
                <w:szCs w:val="21"/>
                <w:highlight w:val="none"/>
              </w:rPr>
            </w:pPr>
            <w:r>
              <w:rPr>
                <w:rFonts w:hint="eastAsia" w:hAnsi="宋体"/>
                <w:sz w:val="21"/>
                <w:szCs w:val="21"/>
                <w:highlight w:val="none"/>
              </w:rPr>
              <w:t>2.8.3</w:t>
            </w:r>
          </w:p>
        </w:tc>
        <w:tc>
          <w:tcPr>
            <w:tcW w:w="8828" w:type="dxa"/>
            <w:vAlign w:val="center"/>
          </w:tcPr>
          <w:p>
            <w:pPr>
              <w:spacing w:line="360" w:lineRule="auto"/>
              <w:rPr>
                <w:rFonts w:hAnsi="宋体" w:cs="宋体"/>
                <w:kern w:val="28"/>
                <w:sz w:val="21"/>
                <w:szCs w:val="21"/>
                <w:highlight w:val="none"/>
              </w:rPr>
            </w:pPr>
            <w:r>
              <w:rPr>
                <w:rFonts w:hint="eastAsia" w:hAnsi="宋体" w:cs="宋体"/>
                <w:kern w:val="28"/>
                <w:sz w:val="21"/>
                <w:szCs w:val="21"/>
                <w:highlight w:val="none"/>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9800" w:type="dxa"/>
            <w:gridSpan w:val="2"/>
            <w:vAlign w:val="center"/>
          </w:tcPr>
          <w:p>
            <w:pPr>
              <w:spacing w:line="360" w:lineRule="auto"/>
              <w:jc w:val="center"/>
              <w:rPr>
                <w:rFonts w:hAnsi="宋体"/>
                <w:sz w:val="21"/>
                <w:szCs w:val="21"/>
                <w:highlight w:val="none"/>
              </w:rPr>
            </w:pPr>
            <w:r>
              <w:rPr>
                <w:rFonts w:hint="eastAsia" w:hAnsi="宋体"/>
                <w:sz w:val="21"/>
                <w:szCs w:val="21"/>
                <w:highlight w:val="none"/>
              </w:rPr>
              <w:t>投标文件的编制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972" w:type="dxa"/>
            <w:vAlign w:val="center"/>
          </w:tcPr>
          <w:p>
            <w:pPr>
              <w:spacing w:line="360" w:lineRule="auto"/>
              <w:jc w:val="center"/>
              <w:rPr>
                <w:rFonts w:hAnsi="宋体"/>
                <w:sz w:val="21"/>
                <w:szCs w:val="21"/>
                <w:highlight w:val="none"/>
              </w:rPr>
            </w:pPr>
            <w:r>
              <w:rPr>
                <w:rFonts w:hint="eastAsia" w:hAnsi="宋体"/>
                <w:sz w:val="21"/>
                <w:szCs w:val="21"/>
                <w:highlight w:val="none"/>
              </w:rPr>
              <w:t>9.2</w:t>
            </w:r>
          </w:p>
        </w:tc>
        <w:tc>
          <w:tcPr>
            <w:tcW w:w="8828" w:type="dxa"/>
            <w:vAlign w:val="center"/>
          </w:tcPr>
          <w:p>
            <w:pPr>
              <w:spacing w:line="360" w:lineRule="auto"/>
              <w:rPr>
                <w:rFonts w:hint="eastAsia" w:hAnsi="宋体" w:eastAsia="宋体"/>
                <w:sz w:val="21"/>
                <w:szCs w:val="21"/>
                <w:highlight w:val="none"/>
                <w:lang w:eastAsia="zh-CN"/>
              </w:rPr>
            </w:pPr>
            <w:r>
              <w:rPr>
                <w:rFonts w:hint="eastAsia" w:hAnsi="宋体"/>
                <w:sz w:val="21"/>
                <w:szCs w:val="21"/>
                <w:highlight w:val="none"/>
              </w:rPr>
              <w:t>投标报价：</w:t>
            </w:r>
            <w:r>
              <w:rPr>
                <w:rFonts w:hint="eastAsia" w:asciiTheme="minorEastAsia" w:hAnsiTheme="minorEastAsia" w:eastAsiaTheme="minorEastAsia" w:cstheme="minorEastAsia"/>
                <w:sz w:val="21"/>
                <w:szCs w:val="21"/>
                <w:highlight w:val="none"/>
              </w:rPr>
              <w:t>包含</w:t>
            </w:r>
            <w:r>
              <w:rPr>
                <w:rFonts w:hint="eastAsia" w:asciiTheme="minorEastAsia" w:hAnsiTheme="minorEastAsia" w:eastAsiaTheme="minorEastAsia" w:cstheme="minorEastAsia"/>
                <w:sz w:val="21"/>
                <w:szCs w:val="21"/>
                <w:highlight w:val="none"/>
                <w:lang w:val="en-US" w:eastAsia="zh-CN"/>
              </w:rPr>
              <w:t>合同履行期限内</w:t>
            </w:r>
            <w:r>
              <w:rPr>
                <w:rFonts w:hint="eastAsia" w:asciiTheme="minorEastAsia" w:hAnsiTheme="minorEastAsia" w:eastAsiaTheme="minorEastAsia" w:cstheme="minorEastAsia"/>
                <w:sz w:val="21"/>
                <w:szCs w:val="21"/>
                <w:highlight w:val="none"/>
              </w:rPr>
              <w:t>产生的一切费用，包括但不限于</w:t>
            </w:r>
            <w:r>
              <w:rPr>
                <w:rFonts w:hint="eastAsia" w:asciiTheme="minorEastAsia" w:hAnsiTheme="minorEastAsia" w:eastAsiaTheme="minorEastAsia" w:cstheme="minorEastAsia"/>
                <w:sz w:val="21"/>
                <w:szCs w:val="21"/>
                <w:highlight w:val="none"/>
                <w:lang w:val="en-US" w:eastAsia="zh-CN"/>
              </w:rPr>
              <w:t>设备及系统维护成本、材料费（仅限单价在300元或以下范围内的部分易损设备或者备品备件费）、人力成本、管理费、利润、税金</w:t>
            </w:r>
            <w:r>
              <w:rPr>
                <w:rFonts w:hint="eastAsia" w:asciiTheme="minorEastAsia" w:hAnsiTheme="minorEastAsia" w:eastAsiaTheme="minorEastAsia" w:cstheme="minorEastAsia"/>
                <w:sz w:val="21"/>
                <w:szCs w:val="21"/>
                <w:highlight w:val="none"/>
              </w:rPr>
              <w:t>等在内的全部费用。</w:t>
            </w:r>
            <w:r>
              <w:rPr>
                <w:rFonts w:hint="eastAsia" w:ascii="宋体" w:hAnsi="宋体" w:eastAsia="宋体" w:cs="宋体"/>
                <w:sz w:val="21"/>
                <w:szCs w:val="21"/>
                <w:highlight w:val="none"/>
                <w:lang w:eastAsia="zh-CN"/>
              </w:rPr>
              <w:t>投标人</w:t>
            </w:r>
            <w:r>
              <w:rPr>
                <w:rFonts w:hint="eastAsia" w:ascii="宋体" w:hAnsi="宋体" w:eastAsia="宋体" w:cs="宋体"/>
                <w:sz w:val="21"/>
                <w:szCs w:val="21"/>
                <w:highlight w:val="none"/>
              </w:rPr>
              <w:t>漏报或者不报，采购人将视为该漏报或者不报部分的费用已包括在已报的</w:t>
            </w:r>
            <w:r>
              <w:rPr>
                <w:rFonts w:hint="eastAsia" w:hAnsi="宋体" w:cs="宋体"/>
                <w:sz w:val="21"/>
                <w:szCs w:val="21"/>
                <w:highlight w:val="none"/>
                <w:lang w:val="en-US" w:eastAsia="zh-CN"/>
              </w:rPr>
              <w:t>投标</w:t>
            </w:r>
            <w:r>
              <w:rPr>
                <w:rFonts w:hint="eastAsia" w:ascii="宋体" w:hAnsi="宋体" w:eastAsia="宋体" w:cs="宋体"/>
                <w:sz w:val="21"/>
                <w:szCs w:val="21"/>
                <w:highlight w:val="none"/>
              </w:rPr>
              <w:t>报价中而不予支付。除合同另有约定外，</w:t>
            </w:r>
            <w:r>
              <w:rPr>
                <w:rFonts w:hint="eastAsia" w:ascii="宋体" w:hAnsi="宋体" w:eastAsia="宋体" w:cs="宋体"/>
                <w:sz w:val="21"/>
                <w:szCs w:val="21"/>
                <w:highlight w:val="none"/>
                <w:lang w:val="en-US" w:eastAsia="zh-CN"/>
              </w:rPr>
              <w:t>合同存续期间</w:t>
            </w:r>
            <w:r>
              <w:rPr>
                <w:rFonts w:hint="eastAsia" w:ascii="宋体" w:hAnsi="宋体" w:eastAsia="宋体" w:cs="宋体"/>
                <w:sz w:val="21"/>
                <w:szCs w:val="21"/>
                <w:highlight w:val="none"/>
              </w:rPr>
              <w:t>采购人不再支付合同价外的任何费用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972" w:type="dxa"/>
            <w:vAlign w:val="center"/>
          </w:tcPr>
          <w:p>
            <w:pPr>
              <w:spacing w:line="360" w:lineRule="auto"/>
              <w:jc w:val="center"/>
              <w:rPr>
                <w:rFonts w:hAnsi="宋体"/>
                <w:sz w:val="21"/>
                <w:szCs w:val="21"/>
                <w:highlight w:val="none"/>
              </w:rPr>
            </w:pPr>
            <w:r>
              <w:rPr>
                <w:rFonts w:hint="eastAsia" w:hAnsi="宋体" w:cs="宋体"/>
                <w:sz w:val="21"/>
                <w:szCs w:val="21"/>
                <w:highlight w:val="none"/>
              </w:rPr>
              <w:t>12.1</w:t>
            </w:r>
          </w:p>
        </w:tc>
        <w:tc>
          <w:tcPr>
            <w:tcW w:w="8828" w:type="dxa"/>
            <w:vAlign w:val="center"/>
          </w:tcPr>
          <w:p>
            <w:pPr>
              <w:spacing w:line="360" w:lineRule="auto"/>
              <w:rPr>
                <w:rFonts w:hAnsi="宋体"/>
                <w:sz w:val="21"/>
                <w:szCs w:val="21"/>
                <w:highlight w:val="none"/>
              </w:rPr>
            </w:pPr>
            <w:r>
              <w:rPr>
                <w:rFonts w:hint="eastAsia" w:hAnsi="宋体" w:cs="宋体"/>
                <w:sz w:val="21"/>
                <w:szCs w:val="21"/>
                <w:highlight w:val="none"/>
              </w:rPr>
              <w:t>投标有效期：开标之日起90个日历日。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972" w:type="dxa"/>
            <w:vAlign w:val="center"/>
          </w:tcPr>
          <w:p>
            <w:pPr>
              <w:spacing w:line="360" w:lineRule="auto"/>
              <w:jc w:val="center"/>
              <w:rPr>
                <w:rFonts w:hAnsi="宋体"/>
                <w:sz w:val="21"/>
                <w:szCs w:val="21"/>
                <w:highlight w:val="none"/>
              </w:rPr>
            </w:pPr>
            <w:r>
              <w:rPr>
                <w:rFonts w:hint="eastAsia" w:hAnsi="宋体" w:cs="宋体"/>
                <w:sz w:val="21"/>
                <w:szCs w:val="21"/>
                <w:highlight w:val="none"/>
              </w:rPr>
              <w:t>13.1</w:t>
            </w:r>
          </w:p>
        </w:tc>
        <w:tc>
          <w:tcPr>
            <w:tcW w:w="8828" w:type="dxa"/>
            <w:vAlign w:val="center"/>
          </w:tcPr>
          <w:p>
            <w:pPr>
              <w:pStyle w:val="9"/>
              <w:spacing w:line="360" w:lineRule="auto"/>
              <w:ind w:firstLine="0" w:firstLineChars="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投标文件数量：</w:t>
            </w:r>
          </w:p>
          <w:p>
            <w:pPr>
              <w:widowControl w:val="0"/>
              <w:spacing w:line="360" w:lineRule="auto"/>
              <w:ind w:firstLine="0" w:firstLineChars="0"/>
              <w:jc w:val="both"/>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（1）纸质投标文件：正本一份，副本五份。（根据“节约能源、保护环境”的理念，建议投标人采用A4纸、双面打印、胶装）</w:t>
            </w:r>
          </w:p>
          <w:p>
            <w:pPr>
              <w:widowControl w:val="0"/>
              <w:spacing w:line="360" w:lineRule="auto"/>
              <w:ind w:firstLine="0" w:firstLineChars="0"/>
              <w:jc w:val="both"/>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（2）电子版投标文件：一份。（投标人根据</w:t>
            </w:r>
            <w:r>
              <w:rPr>
                <w:rFonts w:hint="eastAsia" w:hAnsi="宋体" w:cs="宋体"/>
                <w:sz w:val="21"/>
                <w:szCs w:val="21"/>
                <w:highlight w:val="none"/>
                <w:lang w:val="en-US" w:eastAsia="zh-CN" w:bidi="ar-SA"/>
              </w:rPr>
              <w:t>招标文件</w:t>
            </w:r>
            <w:r>
              <w:rPr>
                <w:rFonts w:hint="eastAsia" w:ascii="宋体" w:hAnsi="宋体" w:eastAsia="宋体" w:cs="宋体"/>
                <w:sz w:val="21"/>
                <w:szCs w:val="21"/>
                <w:highlight w:val="none"/>
                <w:lang w:val="en-US" w:eastAsia="zh-CN" w:bidi="ar-SA"/>
              </w:rPr>
              <w:t>编制要求制作投标文件</w:t>
            </w:r>
            <w:r>
              <w:rPr>
                <w:rFonts w:hint="eastAsia" w:hAnsi="宋体" w:cs="宋体"/>
                <w:sz w:val="21"/>
                <w:szCs w:val="21"/>
                <w:highlight w:val="none"/>
                <w:lang w:val="en-US" w:eastAsia="zh-CN" w:bidi="ar-SA"/>
              </w:rPr>
              <w:t>，</w:t>
            </w:r>
            <w:r>
              <w:rPr>
                <w:rFonts w:hint="eastAsia" w:ascii="宋体" w:hAnsi="宋体" w:eastAsia="宋体" w:cs="宋体"/>
                <w:sz w:val="21"/>
                <w:szCs w:val="21"/>
                <w:highlight w:val="none"/>
                <w:lang w:val="en-US" w:eastAsia="zh-CN" w:bidi="ar-SA"/>
              </w:rPr>
              <w:t>签字、盖章</w:t>
            </w:r>
            <w:r>
              <w:rPr>
                <w:rFonts w:hint="eastAsia" w:hAnsi="宋体" w:cs="宋体"/>
                <w:sz w:val="21"/>
                <w:szCs w:val="21"/>
                <w:highlight w:val="none"/>
                <w:lang w:val="en-US" w:eastAsia="zh-CN" w:bidi="ar-SA"/>
              </w:rPr>
              <w:t>后</w:t>
            </w:r>
            <w:r>
              <w:rPr>
                <w:rFonts w:hint="eastAsia" w:ascii="宋体" w:hAnsi="宋体" w:eastAsia="宋体" w:cs="宋体"/>
                <w:sz w:val="21"/>
                <w:szCs w:val="21"/>
                <w:highlight w:val="none"/>
                <w:lang w:val="en-US" w:eastAsia="zh-CN" w:bidi="ar-SA"/>
              </w:rPr>
              <w:t>将</w:t>
            </w:r>
            <w:r>
              <w:rPr>
                <w:rFonts w:hint="eastAsia" w:hAnsi="宋体" w:cs="宋体"/>
                <w:sz w:val="21"/>
                <w:szCs w:val="21"/>
                <w:highlight w:val="none"/>
                <w:lang w:val="en-US" w:eastAsia="zh-CN" w:bidi="ar-SA"/>
              </w:rPr>
              <w:t>正本</w:t>
            </w:r>
            <w:r>
              <w:rPr>
                <w:rFonts w:hint="eastAsia" w:ascii="宋体" w:hAnsi="宋体" w:eastAsia="宋体" w:cs="宋体"/>
                <w:sz w:val="21"/>
                <w:szCs w:val="21"/>
                <w:highlight w:val="none"/>
                <w:lang w:val="en-US" w:eastAsia="zh-CN" w:bidi="ar-SA"/>
              </w:rPr>
              <w:t>彩色扫描形成PDF格式的电子文档。将PDF电子文档以及可编辑word或e</w:t>
            </w:r>
            <w:r>
              <w:rPr>
                <w:rFonts w:hint="eastAsia" w:hAnsi="宋体" w:cs="宋体"/>
                <w:sz w:val="21"/>
                <w:szCs w:val="21"/>
                <w:highlight w:val="none"/>
                <w:lang w:val="en-US" w:eastAsia="zh-CN" w:bidi="ar-SA"/>
              </w:rPr>
              <w:t>×</w:t>
            </w:r>
            <w:r>
              <w:rPr>
                <w:rFonts w:hint="eastAsia" w:ascii="宋体" w:hAnsi="宋体" w:eastAsia="宋体" w:cs="宋体"/>
                <w:sz w:val="21"/>
                <w:szCs w:val="21"/>
                <w:highlight w:val="none"/>
                <w:lang w:val="en-US" w:eastAsia="zh-CN" w:bidi="ar-SA"/>
              </w:rPr>
              <w:t>cel文档刻录成光盘或者U盘存贮</w:t>
            </w:r>
            <w:r>
              <w:rPr>
                <w:rFonts w:hint="eastAsia" w:ascii="宋体" w:hAnsi="宋体" w:eastAsia="宋体" w:cs="宋体"/>
                <w:b/>
                <w:bCs/>
                <w:sz w:val="21"/>
                <w:szCs w:val="21"/>
                <w:highlight w:val="none"/>
                <w:lang w:val="en-US" w:eastAsia="zh-CN" w:bidi="ar-SA"/>
              </w:rPr>
              <w:t>。若未按上述要求提供各类电子文档或提供的电子文档与投标文件正本不一致，由此产生的投标风险由投标人自行承担。</w:t>
            </w:r>
            <w:r>
              <w:rPr>
                <w:rFonts w:hint="eastAsia" w:ascii="宋体" w:hAnsi="宋体" w:eastAsia="宋体" w:cs="宋体"/>
                <w:sz w:val="21"/>
                <w:szCs w:val="21"/>
                <w:highlight w:val="none"/>
                <w:lang w:val="en-US" w:eastAsia="zh-CN" w:bidi="ar-SA"/>
              </w:rPr>
              <w:t>光盘或U盘重命名为投标人名称与投标文件密封在同一包装提交，提交的光盘或U盘于投标截止时间后不予退还）</w:t>
            </w:r>
          </w:p>
          <w:p>
            <w:pPr>
              <w:widowControl w:val="0"/>
              <w:spacing w:line="360" w:lineRule="auto"/>
              <w:ind w:firstLine="0" w:firstLineChars="0"/>
              <w:jc w:val="both"/>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（3）若为分包组项目，各包组应分别准备以上内容。</w:t>
            </w:r>
          </w:p>
          <w:p>
            <w:pPr>
              <w:spacing w:line="360" w:lineRule="auto"/>
              <w:rPr>
                <w:rFonts w:hAnsi="宋体"/>
                <w:sz w:val="21"/>
                <w:szCs w:val="21"/>
                <w:highlight w:val="none"/>
              </w:rPr>
            </w:pPr>
            <w:r>
              <w:rPr>
                <w:rFonts w:hint="eastAsia" w:ascii="宋体" w:hAnsi="宋体" w:eastAsia="宋体" w:cs="宋体"/>
                <w:sz w:val="21"/>
                <w:szCs w:val="21"/>
                <w:highlight w:val="none"/>
                <w:lang w:val="en-US" w:eastAsia="zh-CN" w:bidi="ar-SA"/>
              </w:rPr>
              <w:t>注：评审时以纸质投标文件为准。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9800" w:type="dxa"/>
            <w:gridSpan w:val="2"/>
            <w:vAlign w:val="center"/>
          </w:tcPr>
          <w:p>
            <w:pPr>
              <w:spacing w:line="360" w:lineRule="auto"/>
              <w:jc w:val="center"/>
              <w:rPr>
                <w:rFonts w:hAnsi="宋体"/>
                <w:sz w:val="21"/>
                <w:szCs w:val="21"/>
                <w:highlight w:val="none"/>
              </w:rPr>
            </w:pPr>
            <w:r>
              <w:rPr>
                <w:rFonts w:hint="eastAsia" w:hAnsi="宋体"/>
                <w:sz w:val="21"/>
                <w:szCs w:val="21"/>
                <w:highlight w:val="none"/>
              </w:rPr>
              <w:t>投标文件的递交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972" w:type="dxa"/>
            <w:vAlign w:val="center"/>
          </w:tcPr>
          <w:p>
            <w:pPr>
              <w:spacing w:line="360" w:lineRule="auto"/>
              <w:jc w:val="center"/>
              <w:rPr>
                <w:rFonts w:hAnsi="宋体"/>
                <w:sz w:val="21"/>
                <w:szCs w:val="21"/>
                <w:highlight w:val="none"/>
              </w:rPr>
            </w:pPr>
            <w:r>
              <w:rPr>
                <w:rFonts w:hint="eastAsia" w:hAnsi="宋体"/>
                <w:sz w:val="21"/>
                <w:szCs w:val="21"/>
                <w:highlight w:val="none"/>
              </w:rPr>
              <w:t>15.1</w:t>
            </w:r>
          </w:p>
        </w:tc>
        <w:tc>
          <w:tcPr>
            <w:tcW w:w="8828" w:type="dxa"/>
            <w:vAlign w:val="center"/>
          </w:tcPr>
          <w:p>
            <w:pPr>
              <w:spacing w:line="360" w:lineRule="auto"/>
              <w:rPr>
                <w:rFonts w:hAnsi="宋体"/>
                <w:sz w:val="21"/>
                <w:szCs w:val="21"/>
                <w:highlight w:val="none"/>
              </w:rPr>
            </w:pPr>
            <w:r>
              <w:rPr>
                <w:rFonts w:hint="eastAsia" w:hAnsi="宋体"/>
                <w:sz w:val="21"/>
                <w:szCs w:val="21"/>
                <w:highlight w:val="none"/>
              </w:rPr>
              <w:t>投标截止时间、开标时间及地点详见招标文件第一部分《投标邀请函》。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9800" w:type="dxa"/>
            <w:gridSpan w:val="2"/>
            <w:vAlign w:val="center"/>
          </w:tcPr>
          <w:p>
            <w:pPr>
              <w:spacing w:line="360" w:lineRule="auto"/>
              <w:jc w:val="center"/>
              <w:rPr>
                <w:rFonts w:hAnsi="宋体"/>
                <w:sz w:val="21"/>
                <w:szCs w:val="21"/>
                <w:highlight w:val="none"/>
              </w:rPr>
            </w:pPr>
            <w:r>
              <w:rPr>
                <w:rFonts w:hint="eastAsia" w:hAnsi="宋体"/>
                <w:sz w:val="21"/>
                <w:szCs w:val="21"/>
                <w:highlight w:val="none"/>
              </w:rPr>
              <w:t>开标、评标、定标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972" w:type="dxa"/>
            <w:vAlign w:val="center"/>
          </w:tcPr>
          <w:p>
            <w:pPr>
              <w:spacing w:line="360" w:lineRule="auto"/>
              <w:jc w:val="center"/>
              <w:rPr>
                <w:rFonts w:hAnsi="宋体"/>
                <w:sz w:val="21"/>
                <w:szCs w:val="21"/>
                <w:highlight w:val="none"/>
              </w:rPr>
            </w:pPr>
            <w:r>
              <w:rPr>
                <w:rFonts w:hint="eastAsia" w:hAnsi="宋体"/>
                <w:sz w:val="21"/>
                <w:szCs w:val="21"/>
                <w:highlight w:val="none"/>
              </w:rPr>
              <w:t>18.1</w:t>
            </w:r>
          </w:p>
        </w:tc>
        <w:tc>
          <w:tcPr>
            <w:tcW w:w="8828" w:type="dxa"/>
            <w:vAlign w:val="center"/>
          </w:tcPr>
          <w:p>
            <w:pPr>
              <w:pStyle w:val="9"/>
              <w:spacing w:line="360" w:lineRule="auto"/>
              <w:ind w:firstLine="0"/>
              <w:rPr>
                <w:rFonts w:hAnsi="宋体"/>
                <w:sz w:val="21"/>
                <w:szCs w:val="21"/>
                <w:highlight w:val="none"/>
              </w:rPr>
            </w:pPr>
            <w:r>
              <w:rPr>
                <w:rFonts w:hint="eastAsia" w:hAnsi="宋体"/>
                <w:sz w:val="21"/>
                <w:szCs w:val="21"/>
                <w:highlight w:val="none"/>
              </w:rPr>
              <w:t>本项目的评标由依法组建的评标委员会负责，其成员由采购人代表和有关技术、经济等方面的专家共</w:t>
            </w:r>
            <w:r>
              <w:rPr>
                <w:rFonts w:hint="eastAsia" w:hAnsi="宋体"/>
                <w:sz w:val="21"/>
                <w:szCs w:val="21"/>
                <w:highlight w:val="none"/>
                <w:u w:val="single"/>
              </w:rPr>
              <w:t>5</w:t>
            </w:r>
            <w:r>
              <w:rPr>
                <w:rFonts w:hint="eastAsia" w:hAnsi="宋体"/>
                <w:sz w:val="21"/>
                <w:szCs w:val="21"/>
                <w:highlight w:val="none"/>
              </w:rPr>
              <w:t>人组成，其中采购人代表</w:t>
            </w:r>
            <w:r>
              <w:rPr>
                <w:rFonts w:hint="eastAsia" w:hAnsi="宋体"/>
                <w:sz w:val="21"/>
                <w:szCs w:val="21"/>
                <w:highlight w:val="none"/>
                <w:u w:val="single"/>
              </w:rPr>
              <w:t>1</w:t>
            </w:r>
            <w:r>
              <w:rPr>
                <w:rFonts w:hint="eastAsia" w:hAnsi="宋体"/>
                <w:sz w:val="21"/>
                <w:szCs w:val="21"/>
                <w:highlight w:val="none"/>
              </w:rPr>
              <w:t>人，技术、经济方面的专家</w:t>
            </w:r>
            <w:r>
              <w:rPr>
                <w:rFonts w:hint="eastAsia" w:hAnsi="宋体"/>
                <w:sz w:val="21"/>
                <w:szCs w:val="21"/>
                <w:highlight w:val="none"/>
                <w:u w:val="single"/>
              </w:rPr>
              <w:t>4</w:t>
            </w:r>
            <w:r>
              <w:rPr>
                <w:rFonts w:hint="eastAsia" w:hAnsi="宋体"/>
                <w:sz w:val="21"/>
                <w:szCs w:val="21"/>
                <w:highlight w:val="none"/>
              </w:rPr>
              <w:t>人组成。采购代理机构工作人员不作为评标委员会成员。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972" w:type="dxa"/>
            <w:vAlign w:val="center"/>
          </w:tcPr>
          <w:p>
            <w:pPr>
              <w:spacing w:line="360" w:lineRule="auto"/>
              <w:jc w:val="center"/>
              <w:rPr>
                <w:rFonts w:hAnsi="宋体"/>
                <w:sz w:val="21"/>
                <w:szCs w:val="21"/>
                <w:highlight w:val="none"/>
              </w:rPr>
            </w:pPr>
            <w:r>
              <w:rPr>
                <w:rFonts w:hint="eastAsia" w:hAnsi="宋体"/>
                <w:sz w:val="21"/>
                <w:szCs w:val="21"/>
                <w:highlight w:val="none"/>
              </w:rPr>
              <w:t>19.1.5</w:t>
            </w:r>
          </w:p>
        </w:tc>
        <w:tc>
          <w:tcPr>
            <w:tcW w:w="8828" w:type="dxa"/>
            <w:vAlign w:val="center"/>
          </w:tcPr>
          <w:p>
            <w:pPr>
              <w:keepLines/>
              <w:widowControl/>
              <w:tabs>
                <w:tab w:val="left" w:pos="-30"/>
              </w:tabs>
              <w:adjustRightInd w:val="0"/>
              <w:snapToGrid w:val="0"/>
              <w:spacing w:line="360" w:lineRule="auto"/>
              <w:jc w:val="both"/>
              <w:rPr>
                <w:rFonts w:hint="eastAsia" w:ascii="宋体" w:hAnsi="宋体" w:cs="宋体"/>
                <w:sz w:val="21"/>
                <w:szCs w:val="21"/>
                <w:highlight w:val="none"/>
              </w:rPr>
            </w:pPr>
            <w:r>
              <w:rPr>
                <w:rFonts w:hint="eastAsia" w:ascii="宋体" w:hAnsi="宋体" w:cs="宋体"/>
                <w:sz w:val="21"/>
                <w:szCs w:val="21"/>
                <w:highlight w:val="none"/>
              </w:rPr>
              <w:t>在投标文件初审过程中，如发现下列情况之一的，其投标将被视为未实质性响应</w:t>
            </w:r>
            <w:r>
              <w:rPr>
                <w:rFonts w:hint="eastAsia" w:ascii="宋体" w:hAnsi="宋体" w:cs="宋体"/>
                <w:sz w:val="21"/>
                <w:szCs w:val="21"/>
                <w:highlight w:val="none"/>
                <w:lang w:eastAsia="zh-CN"/>
              </w:rPr>
              <w:t>招标文件</w:t>
            </w:r>
            <w:r>
              <w:rPr>
                <w:rFonts w:hint="eastAsia" w:ascii="宋体" w:hAnsi="宋体" w:cs="宋体"/>
                <w:sz w:val="21"/>
                <w:szCs w:val="21"/>
                <w:highlight w:val="none"/>
              </w:rPr>
              <w:t>而作无效投标处理：</w:t>
            </w:r>
          </w:p>
          <w:p>
            <w:pPr>
              <w:keepLines/>
              <w:widowControl/>
              <w:tabs>
                <w:tab w:val="left" w:pos="872"/>
              </w:tabs>
              <w:adjustRightInd w:val="0"/>
              <w:snapToGrid w:val="0"/>
              <w:spacing w:line="360" w:lineRule="auto"/>
              <w:jc w:val="both"/>
              <w:rPr>
                <w:rFonts w:hint="eastAsia" w:ascii="宋体" w:hAnsi="宋体" w:eastAsia="宋体" w:cs="宋体"/>
                <w:b w:val="0"/>
                <w:bCs w:val="0"/>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未按照招标文件的规定提交投标保证金的</w:t>
            </w:r>
            <w:r>
              <w:rPr>
                <w:rFonts w:hint="eastAsia" w:ascii="宋体" w:hAnsi="宋体" w:eastAsia="宋体" w:cs="宋体"/>
                <w:b w:val="0"/>
                <w:bCs w:val="0"/>
                <w:sz w:val="21"/>
                <w:szCs w:val="21"/>
                <w:highlight w:val="none"/>
                <w:lang w:val="en-US" w:eastAsia="zh-CN"/>
              </w:rPr>
              <w:t>；</w:t>
            </w:r>
          </w:p>
          <w:p>
            <w:pPr>
              <w:keepLines/>
              <w:widowControl/>
              <w:tabs>
                <w:tab w:val="left" w:pos="872"/>
              </w:tabs>
              <w:adjustRightInd w:val="0"/>
              <w:snapToGrid w:val="0"/>
              <w:spacing w:line="360" w:lineRule="auto"/>
              <w:jc w:val="both"/>
              <w:rPr>
                <w:rFonts w:hint="eastAsia" w:ascii="宋体" w:hAnsi="宋体" w:eastAsia="宋体" w:cs="宋体"/>
                <w:sz w:val="21"/>
                <w:szCs w:val="21"/>
                <w:highlight w:val="none"/>
              </w:rPr>
            </w:pPr>
            <w:r>
              <w:rPr>
                <w:rFonts w:hint="eastAsia" w:ascii="宋体" w:hAnsi="宋体" w:eastAsia="宋体" w:cs="宋体"/>
                <w:b w:val="0"/>
                <w:bCs w:val="0"/>
                <w:sz w:val="21"/>
                <w:szCs w:val="21"/>
                <w:highlight w:val="none"/>
              </w:rPr>
              <w:t>（2）</w:t>
            </w:r>
            <w:r>
              <w:rPr>
                <w:rFonts w:hint="eastAsia" w:ascii="宋体" w:hAnsi="宋体" w:eastAsia="宋体" w:cs="宋体"/>
                <w:b w:val="0"/>
                <w:bCs w:val="0"/>
                <w:sz w:val="21"/>
                <w:szCs w:val="21"/>
                <w:highlight w:val="none"/>
                <w:lang w:val="en-US" w:eastAsia="zh-CN"/>
              </w:rPr>
              <w:t>投标文件未按招标文件要求签署、盖章的</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不接受电子公章、电子签名或者电子签章</w:t>
            </w:r>
            <w:r>
              <w:rPr>
                <w:rFonts w:hint="eastAsia" w:hAnsi="宋体" w:cs="宋体"/>
                <w:b w:val="0"/>
                <w:bCs w:val="0"/>
                <w:sz w:val="21"/>
                <w:szCs w:val="21"/>
                <w:highlight w:val="none"/>
                <w:lang w:val="en-US" w:eastAsia="zh-CN"/>
              </w:rPr>
              <w:t>）</w:t>
            </w:r>
            <w:r>
              <w:rPr>
                <w:rFonts w:hint="eastAsia" w:ascii="宋体" w:hAnsi="宋体" w:eastAsia="宋体" w:cs="宋体"/>
                <w:sz w:val="21"/>
                <w:szCs w:val="21"/>
                <w:highlight w:val="none"/>
              </w:rPr>
              <w:t>；</w:t>
            </w:r>
          </w:p>
          <w:p>
            <w:pPr>
              <w:keepLines/>
              <w:widowControl/>
              <w:tabs>
                <w:tab w:val="left" w:pos="872"/>
              </w:tabs>
              <w:adjustRightInd w:val="0"/>
              <w:snapToGrid w:val="0"/>
              <w:spacing w:line="360" w:lineRule="auto"/>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不具备招标文件中规定的资格要求的</w:t>
            </w:r>
            <w:r>
              <w:rPr>
                <w:rFonts w:hint="eastAsia" w:ascii="宋体" w:hAnsi="宋体" w:eastAsia="宋体" w:cs="宋体"/>
                <w:sz w:val="21"/>
                <w:szCs w:val="21"/>
                <w:highlight w:val="none"/>
              </w:rPr>
              <w:t>；</w:t>
            </w:r>
          </w:p>
          <w:p>
            <w:pPr>
              <w:keepLines/>
              <w:widowControl/>
              <w:tabs>
                <w:tab w:val="left" w:pos="872"/>
              </w:tabs>
              <w:adjustRightInd w:val="0"/>
              <w:snapToGrid w:val="0"/>
              <w:spacing w:line="360" w:lineRule="auto"/>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（4）</w:t>
            </w:r>
            <w:r>
              <w:rPr>
                <w:rFonts w:hint="eastAsia" w:ascii="宋体" w:hAnsi="宋体" w:eastAsia="宋体" w:cs="宋体"/>
                <w:sz w:val="21"/>
                <w:szCs w:val="21"/>
                <w:highlight w:val="none"/>
                <w:lang w:val="en-US" w:eastAsia="zh-CN"/>
              </w:rPr>
              <w:t>报价超过招标文件中规定的预算金额或者最高限价的；</w:t>
            </w:r>
          </w:p>
          <w:p>
            <w:pPr>
              <w:keepLines/>
              <w:widowControl/>
              <w:tabs>
                <w:tab w:val="left" w:pos="872"/>
              </w:tabs>
              <w:adjustRightInd w:val="0"/>
              <w:snapToGrid w:val="0"/>
              <w:spacing w:line="360" w:lineRule="auto"/>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（5）</w:t>
            </w:r>
            <w:r>
              <w:rPr>
                <w:rFonts w:hint="eastAsia" w:ascii="Times New Roman" w:hAnsi="Times New Roman" w:eastAsia="宋体" w:cs="Times New Roman"/>
                <w:sz w:val="21"/>
                <w:highlight w:val="none"/>
                <w:lang w:val="en-US" w:eastAsia="zh-CN"/>
              </w:rPr>
              <w:t>投标文件含有采购人不能接受的附加条件的</w:t>
            </w:r>
            <w:r>
              <w:rPr>
                <w:rFonts w:hint="eastAsia" w:ascii="宋体" w:hAnsi="宋体" w:eastAsia="宋体" w:cs="宋体"/>
                <w:sz w:val="21"/>
                <w:szCs w:val="21"/>
                <w:highlight w:val="none"/>
              </w:rPr>
              <w:t>；</w:t>
            </w:r>
          </w:p>
          <w:p>
            <w:pPr>
              <w:keepLines/>
              <w:widowControl/>
              <w:numPr>
                <w:ilvl w:val="0"/>
                <w:numId w:val="0"/>
              </w:numPr>
              <w:adjustRightInd w:val="0"/>
              <w:snapToGrid w:val="0"/>
              <w:spacing w:line="360" w:lineRule="auto"/>
              <w:ind w:leftChars="-5"/>
              <w:rPr>
                <w:rFonts w:hAnsi="宋体"/>
                <w:sz w:val="21"/>
                <w:szCs w:val="21"/>
                <w:highlight w:val="none"/>
              </w:rPr>
            </w:pPr>
            <w:r>
              <w:rPr>
                <w:rFonts w:hint="eastAsia" w:ascii="宋体" w:hAnsi="宋体" w:eastAsia="宋体" w:cs="宋体"/>
                <w:sz w:val="21"/>
                <w:highlight w:val="none"/>
                <w:lang w:val="en-US" w:eastAsia="zh-CN"/>
              </w:rPr>
              <w:t>（6）招标文件规定的其他无效情形。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972" w:type="dxa"/>
            <w:vAlign w:val="center"/>
          </w:tcPr>
          <w:p>
            <w:pPr>
              <w:spacing w:line="360" w:lineRule="auto"/>
              <w:jc w:val="center"/>
              <w:rPr>
                <w:rFonts w:hAnsi="宋体"/>
                <w:sz w:val="21"/>
                <w:szCs w:val="21"/>
                <w:highlight w:val="none"/>
              </w:rPr>
            </w:pPr>
            <w:r>
              <w:rPr>
                <w:rFonts w:hint="eastAsia" w:hAnsi="宋体"/>
                <w:sz w:val="21"/>
                <w:szCs w:val="21"/>
                <w:highlight w:val="none"/>
              </w:rPr>
              <w:t>19.3</w:t>
            </w:r>
          </w:p>
        </w:tc>
        <w:tc>
          <w:tcPr>
            <w:tcW w:w="8828" w:type="dxa"/>
            <w:vAlign w:val="center"/>
          </w:tcPr>
          <w:p>
            <w:pPr>
              <w:keepLines w:val="0"/>
              <w:adjustRightInd/>
              <w:snapToGrid/>
              <w:spacing w:before="0" w:beforeLines="-2147483648" w:line="360" w:lineRule="auto"/>
              <w:jc w:val="both"/>
              <w:rPr>
                <w:rFonts w:hint="eastAsia" w:ascii="宋体" w:hAnsi="宋体" w:cs="宋体"/>
                <w:bCs w:val="0"/>
                <w:kern w:val="0"/>
                <w:sz w:val="21"/>
                <w:szCs w:val="21"/>
                <w:highlight w:val="none"/>
              </w:rPr>
            </w:pPr>
            <w:r>
              <w:rPr>
                <w:rFonts w:hint="eastAsia" w:ascii="宋体" w:hAnsi="宋体" w:cs="宋体"/>
                <w:bCs w:val="0"/>
                <w:kern w:val="0"/>
                <w:sz w:val="21"/>
                <w:szCs w:val="21"/>
                <w:highlight w:val="none"/>
              </w:rPr>
              <w:t>本项目采用综合评分法来确定中标候选人，首先进行资格审查和符合性审查，对通过资格审查和符合性审查的投标人进行详细评审，其操作程序为：</w:t>
            </w:r>
          </w:p>
          <w:p>
            <w:pPr>
              <w:adjustRightInd/>
              <w:snapToGrid/>
              <w:spacing w:line="360" w:lineRule="auto"/>
              <w:jc w:val="both"/>
              <w:rPr>
                <w:rFonts w:hint="eastAsia" w:ascii="宋体" w:hAnsi="宋体" w:cs="宋体"/>
                <w:bCs w:val="0"/>
                <w:kern w:val="0"/>
                <w:sz w:val="21"/>
                <w:szCs w:val="21"/>
                <w:highlight w:val="none"/>
              </w:rPr>
            </w:pPr>
            <w:r>
              <w:rPr>
                <w:rFonts w:hint="eastAsia" w:ascii="宋体" w:hAnsi="宋体" w:cs="宋体"/>
                <w:bCs w:val="0"/>
                <w:kern w:val="0"/>
                <w:sz w:val="21"/>
                <w:szCs w:val="21"/>
                <w:highlight w:val="none"/>
              </w:rPr>
              <w:t>按照商务评分细则、技术评分细则、投标报价评分细则（具体评分细则详见第四部分）进行评分。</w:t>
            </w:r>
          </w:p>
          <w:p>
            <w:pPr>
              <w:widowControl w:val="0"/>
              <w:spacing w:line="360" w:lineRule="auto"/>
              <w:jc w:val="both"/>
              <w:rPr>
                <w:rFonts w:hint="eastAsia" w:ascii="宋体" w:hAnsi="宋体" w:cs="宋体"/>
                <w:bCs w:val="0"/>
                <w:kern w:val="0"/>
                <w:sz w:val="21"/>
                <w:szCs w:val="21"/>
                <w:highlight w:val="none"/>
              </w:rPr>
            </w:pPr>
            <w:r>
              <w:rPr>
                <w:rFonts w:hint="eastAsia" w:ascii="宋体" w:hAnsi="宋体" w:cs="宋体"/>
                <w:bCs w:val="0"/>
                <w:kern w:val="0"/>
                <w:sz w:val="21"/>
                <w:szCs w:val="21"/>
                <w:highlight w:val="none"/>
              </w:rPr>
              <w:t>特别说明：</w:t>
            </w:r>
          </w:p>
          <w:p>
            <w:pPr>
              <w:widowControl w:val="0"/>
              <w:spacing w:line="360" w:lineRule="auto"/>
              <w:jc w:val="both"/>
              <w:rPr>
                <w:rFonts w:hint="eastAsia" w:ascii="宋体" w:hAnsi="宋体" w:cs="宋体"/>
                <w:bCs w:val="0"/>
                <w:kern w:val="0"/>
                <w:sz w:val="21"/>
                <w:szCs w:val="21"/>
                <w:highlight w:val="none"/>
              </w:rPr>
            </w:pPr>
            <w:r>
              <w:rPr>
                <w:rFonts w:hint="eastAsia" w:ascii="宋体" w:hAnsi="宋体" w:cs="宋体"/>
                <w:bCs w:val="0"/>
                <w:kern w:val="0"/>
                <w:sz w:val="21"/>
                <w:szCs w:val="21"/>
                <w:highlight w:val="none"/>
              </w:rPr>
              <w:t>（1）由评委独立地根据各项指标的评分标准，结合每个投标人的实际情况，分别就各项指标对每个投标人独立打分，需要统一打分的客观评分，由主任评委组织各评委统一评审。</w:t>
            </w:r>
          </w:p>
          <w:p>
            <w:pPr>
              <w:widowControl w:val="0"/>
              <w:spacing w:line="360" w:lineRule="auto"/>
              <w:jc w:val="both"/>
              <w:rPr>
                <w:rFonts w:hint="eastAsia" w:ascii="宋体" w:hAnsi="宋体" w:cs="宋体"/>
                <w:bCs w:val="0"/>
                <w:kern w:val="0"/>
                <w:sz w:val="21"/>
                <w:szCs w:val="21"/>
                <w:highlight w:val="none"/>
              </w:rPr>
            </w:pPr>
            <w:r>
              <w:rPr>
                <w:rFonts w:hint="eastAsia" w:ascii="宋体" w:hAnsi="宋体" w:cs="宋体"/>
                <w:bCs w:val="0"/>
                <w:kern w:val="0"/>
                <w:sz w:val="21"/>
                <w:szCs w:val="21"/>
                <w:highlight w:val="none"/>
              </w:rPr>
              <w:t>（2）投标报价得分采用低价优先法计算，即满足</w:t>
            </w:r>
            <w:r>
              <w:rPr>
                <w:rFonts w:hint="eastAsia" w:hAnsi="宋体" w:cs="宋体"/>
                <w:bCs w:val="0"/>
                <w:kern w:val="0"/>
                <w:sz w:val="21"/>
                <w:szCs w:val="21"/>
                <w:highlight w:val="none"/>
                <w:lang w:eastAsia="zh-CN"/>
              </w:rPr>
              <w:t>招标文件</w:t>
            </w:r>
            <w:r>
              <w:rPr>
                <w:rFonts w:hint="eastAsia" w:ascii="宋体" w:hAnsi="宋体" w:cs="宋体"/>
                <w:bCs w:val="0"/>
                <w:kern w:val="0"/>
                <w:sz w:val="21"/>
                <w:szCs w:val="21"/>
                <w:highlight w:val="none"/>
              </w:rPr>
              <w:t>要求且投标价格最低的投标报价为评标基准价，其投标报价得分为满分。其他投标人的投标报价得分统一按照下列公式计算：投标报价得分=（评标基准价/投标报价）×报价权重×100。</w:t>
            </w:r>
          </w:p>
          <w:p>
            <w:pPr>
              <w:spacing w:line="360" w:lineRule="auto"/>
              <w:rPr>
                <w:rFonts w:hAnsi="宋体"/>
                <w:bCs/>
                <w:sz w:val="21"/>
                <w:szCs w:val="21"/>
                <w:highlight w:val="none"/>
              </w:rPr>
            </w:pPr>
            <w:r>
              <w:rPr>
                <w:rFonts w:hint="eastAsia" w:ascii="宋体" w:hAnsi="宋体" w:cs="宋体"/>
                <w:bCs w:val="0"/>
                <w:kern w:val="0"/>
                <w:sz w:val="21"/>
                <w:szCs w:val="21"/>
                <w:highlight w:val="none"/>
              </w:rPr>
              <w:t>（3）投标最终得分=商务标得分+技术标得分+投标报价得分。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972" w:type="dxa"/>
            <w:vAlign w:val="center"/>
          </w:tcPr>
          <w:p>
            <w:pPr>
              <w:spacing w:line="360" w:lineRule="auto"/>
              <w:jc w:val="center"/>
              <w:rPr>
                <w:rFonts w:hAnsi="宋体"/>
                <w:sz w:val="21"/>
                <w:szCs w:val="21"/>
                <w:highlight w:val="none"/>
              </w:rPr>
            </w:pPr>
            <w:r>
              <w:rPr>
                <w:rFonts w:hint="eastAsia" w:hAnsi="宋体"/>
                <w:sz w:val="21"/>
                <w:szCs w:val="21"/>
                <w:highlight w:val="none"/>
              </w:rPr>
              <w:t>19.4</w:t>
            </w:r>
          </w:p>
        </w:tc>
        <w:tc>
          <w:tcPr>
            <w:tcW w:w="8828" w:type="dxa"/>
            <w:vAlign w:val="center"/>
          </w:tcPr>
          <w:p>
            <w:pPr>
              <w:spacing w:line="360" w:lineRule="auto"/>
              <w:rPr>
                <w:rFonts w:hAnsi="宋体"/>
                <w:sz w:val="21"/>
                <w:szCs w:val="21"/>
                <w:highlight w:val="none"/>
              </w:rPr>
            </w:pPr>
            <w:r>
              <w:rPr>
                <w:rFonts w:hint="eastAsia" w:ascii="宋体" w:hAnsi="宋体" w:cs="宋体"/>
                <w:sz w:val="21"/>
                <w:szCs w:val="21"/>
                <w:highlight w:val="none"/>
                <w:lang w:val="en-US" w:eastAsia="zh-CN"/>
              </w:rPr>
              <w:t>评标委员会将推荐最终得分排名前3名的投标人为本项目的中标候选人，计算最终得分时将四舍五入后，小数点后保留两位有效数；最终得分相同的，将依次按投标报价得分、技术指标、商务指标得分进行排序，并确定排序在前的投标人为中标候选人或采取随机抽取方式确定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972" w:type="dxa"/>
            <w:vAlign w:val="center"/>
          </w:tcPr>
          <w:p>
            <w:pPr>
              <w:spacing w:line="360" w:lineRule="auto"/>
              <w:jc w:val="center"/>
              <w:rPr>
                <w:rFonts w:hAnsi="宋体"/>
                <w:sz w:val="21"/>
                <w:szCs w:val="21"/>
                <w:highlight w:val="none"/>
              </w:rPr>
            </w:pPr>
            <w:r>
              <w:rPr>
                <w:rFonts w:hint="eastAsia" w:hAnsi="宋体"/>
                <w:sz w:val="21"/>
                <w:szCs w:val="21"/>
                <w:highlight w:val="none"/>
              </w:rPr>
              <w:t>20.1</w:t>
            </w:r>
          </w:p>
        </w:tc>
        <w:tc>
          <w:tcPr>
            <w:tcW w:w="8828" w:type="dxa"/>
            <w:vAlign w:val="center"/>
          </w:tcPr>
          <w:p>
            <w:pPr>
              <w:widowControl w:val="0"/>
              <w:spacing w:line="360" w:lineRule="auto"/>
              <w:ind w:firstLine="0" w:firstLineChars="0"/>
              <w:jc w:val="both"/>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本项目按以下方式确定中标人（标注“■”为确定方式）：</w:t>
            </w:r>
          </w:p>
          <w:p>
            <w:pPr>
              <w:widowControl w:val="0"/>
              <w:spacing w:line="360" w:lineRule="auto"/>
              <w:ind w:firstLine="0" w:firstLineChars="0"/>
              <w:jc w:val="both"/>
              <w:rPr>
                <w:rFonts w:hint="default"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■由采购人授权评标委员会依照中标候选人排序依法确定1名中标人</w:t>
            </w:r>
          </w:p>
          <w:p>
            <w:pPr>
              <w:spacing w:line="360" w:lineRule="auto"/>
              <w:rPr>
                <w:rFonts w:hAnsi="宋体"/>
                <w:sz w:val="21"/>
                <w:szCs w:val="21"/>
                <w:highlight w:val="none"/>
              </w:rPr>
            </w:pPr>
            <w:r>
              <w:rPr>
                <w:rFonts w:hint="eastAsia" w:ascii="宋体" w:hAnsi="宋体" w:eastAsia="宋体" w:cs="宋体"/>
                <w:sz w:val="21"/>
                <w:szCs w:val="21"/>
                <w:highlight w:val="none"/>
                <w:lang w:val="en-US" w:eastAsia="zh-CN" w:bidi="ar-SA"/>
              </w:rPr>
              <w:t>□由采购人依照中标候选人排序依法确定1名中标人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9800" w:type="dxa"/>
            <w:gridSpan w:val="2"/>
            <w:vAlign w:val="center"/>
          </w:tcPr>
          <w:p>
            <w:pPr>
              <w:spacing w:line="360" w:lineRule="auto"/>
              <w:jc w:val="center"/>
              <w:rPr>
                <w:rFonts w:hAnsi="宋体"/>
                <w:sz w:val="21"/>
                <w:szCs w:val="21"/>
                <w:highlight w:val="none"/>
              </w:rPr>
            </w:pPr>
            <w:r>
              <w:rPr>
                <w:rFonts w:hint="eastAsia" w:hAnsi="宋体"/>
                <w:sz w:val="21"/>
                <w:szCs w:val="21"/>
                <w:highlight w:val="none"/>
              </w:rPr>
              <w:t>授予合同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972" w:type="dxa"/>
            <w:vAlign w:val="center"/>
          </w:tcPr>
          <w:p>
            <w:pPr>
              <w:spacing w:line="360" w:lineRule="auto"/>
              <w:jc w:val="center"/>
              <w:rPr>
                <w:rFonts w:hAnsi="宋体"/>
                <w:sz w:val="21"/>
                <w:szCs w:val="21"/>
                <w:highlight w:val="none"/>
              </w:rPr>
            </w:pPr>
            <w:r>
              <w:rPr>
                <w:rFonts w:hint="eastAsia" w:hAnsi="宋体"/>
                <w:sz w:val="21"/>
                <w:szCs w:val="21"/>
                <w:highlight w:val="none"/>
              </w:rPr>
              <w:t>23.2</w:t>
            </w:r>
          </w:p>
        </w:tc>
        <w:tc>
          <w:tcPr>
            <w:tcW w:w="8828" w:type="dxa"/>
            <w:vAlign w:val="center"/>
          </w:tcPr>
          <w:p>
            <w:pPr>
              <w:spacing w:line="360" w:lineRule="auto"/>
              <w:ind w:firstLine="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r>
              <w:rPr>
                <w:rFonts w:hint="eastAsia" w:hAnsi="宋体" w:cs="宋体"/>
                <w:sz w:val="21"/>
                <w:szCs w:val="21"/>
                <w:highlight w:val="none"/>
                <w:lang w:val="en-US" w:eastAsia="zh-CN"/>
              </w:rPr>
              <w:t>代理服务费</w:t>
            </w:r>
            <w:r>
              <w:rPr>
                <w:rFonts w:hint="eastAsia" w:ascii="宋体" w:hAnsi="宋体" w:eastAsia="宋体" w:cs="宋体"/>
                <w:sz w:val="21"/>
                <w:szCs w:val="21"/>
                <w:highlight w:val="none"/>
                <w:lang w:val="en-US" w:eastAsia="zh-CN"/>
              </w:rPr>
              <w:t>：以中标通知书中的中标金额作为</w:t>
            </w:r>
            <w:r>
              <w:rPr>
                <w:rFonts w:hint="eastAsia" w:hAnsi="宋体" w:cs="宋体"/>
                <w:sz w:val="21"/>
                <w:szCs w:val="21"/>
                <w:highlight w:val="none"/>
                <w:lang w:val="en-US" w:eastAsia="zh-CN"/>
              </w:rPr>
              <w:t>代理服务费</w:t>
            </w:r>
            <w:r>
              <w:rPr>
                <w:rFonts w:hint="eastAsia" w:ascii="宋体" w:hAnsi="宋体" w:eastAsia="宋体" w:cs="宋体"/>
                <w:sz w:val="21"/>
                <w:szCs w:val="21"/>
                <w:highlight w:val="none"/>
                <w:lang w:val="en-US" w:eastAsia="zh-CN"/>
              </w:rPr>
              <w:t>的计算基数。</w:t>
            </w:r>
            <w:r>
              <w:rPr>
                <w:rFonts w:hint="eastAsia" w:hAnsi="宋体" w:cs="宋体"/>
                <w:sz w:val="21"/>
                <w:szCs w:val="21"/>
                <w:highlight w:val="none"/>
                <w:lang w:val="en-US" w:eastAsia="zh-CN"/>
              </w:rPr>
              <w:t>代理服务费</w:t>
            </w:r>
            <w:r>
              <w:rPr>
                <w:rFonts w:hint="eastAsia" w:ascii="宋体" w:hAnsi="宋体" w:eastAsia="宋体" w:cs="宋体"/>
                <w:sz w:val="21"/>
                <w:szCs w:val="21"/>
                <w:highlight w:val="none"/>
                <w:lang w:val="en-US" w:eastAsia="zh-CN"/>
              </w:rPr>
              <w:t>收费采用差额定率累进法计算方式。</w:t>
            </w:r>
            <w:r>
              <w:rPr>
                <w:rFonts w:hint="eastAsia" w:hAnsi="宋体" w:cs="宋体"/>
                <w:sz w:val="21"/>
                <w:szCs w:val="21"/>
                <w:highlight w:val="none"/>
              </w:rPr>
              <w:t>再按计算出来的代理服务费收费金额下浮5%向中标人收取。</w:t>
            </w:r>
            <w:r>
              <w:rPr>
                <w:rFonts w:hint="eastAsia" w:hAnsi="宋体" w:cs="宋体"/>
                <w:sz w:val="21"/>
                <w:szCs w:val="21"/>
                <w:highlight w:val="none"/>
                <w:lang w:val="en-US" w:eastAsia="zh-CN"/>
              </w:rPr>
              <w:t>代理服务费</w:t>
            </w:r>
            <w:r>
              <w:rPr>
                <w:rFonts w:hint="eastAsia" w:ascii="宋体" w:hAnsi="宋体" w:eastAsia="宋体" w:cs="宋体"/>
                <w:sz w:val="21"/>
                <w:szCs w:val="21"/>
                <w:highlight w:val="none"/>
                <w:lang w:val="en-US" w:eastAsia="zh-CN"/>
              </w:rPr>
              <w:t>低于</w:t>
            </w:r>
            <w:r>
              <w:rPr>
                <w:rFonts w:hint="eastAsia" w:hAnsi="宋体" w:cs="宋体"/>
                <w:sz w:val="21"/>
                <w:szCs w:val="21"/>
                <w:highlight w:val="none"/>
                <w:lang w:val="en-US" w:eastAsia="zh-CN"/>
              </w:rPr>
              <w:t>4800</w:t>
            </w:r>
            <w:r>
              <w:rPr>
                <w:rFonts w:hint="eastAsia" w:ascii="宋体" w:hAnsi="宋体" w:eastAsia="宋体" w:cs="宋体"/>
                <w:sz w:val="21"/>
                <w:szCs w:val="21"/>
                <w:highlight w:val="none"/>
                <w:lang w:val="en-US" w:eastAsia="zh-CN"/>
              </w:rPr>
              <w:t>元的按照</w:t>
            </w:r>
            <w:r>
              <w:rPr>
                <w:rFonts w:hint="eastAsia" w:hAnsi="宋体" w:cs="宋体"/>
                <w:sz w:val="21"/>
                <w:szCs w:val="21"/>
                <w:highlight w:val="none"/>
                <w:lang w:val="en-US" w:eastAsia="zh-CN"/>
              </w:rPr>
              <w:t>4800</w:t>
            </w:r>
            <w:r>
              <w:rPr>
                <w:rFonts w:hint="eastAsia" w:ascii="宋体" w:hAnsi="宋体" w:eastAsia="宋体" w:cs="宋体"/>
                <w:sz w:val="21"/>
                <w:szCs w:val="21"/>
                <w:highlight w:val="none"/>
                <w:lang w:val="en-US" w:eastAsia="zh-CN"/>
              </w:rPr>
              <w:t>元计算。</w:t>
            </w:r>
          </w:p>
          <w:p>
            <w:pPr>
              <w:spacing w:line="360" w:lineRule="auto"/>
              <w:ind w:firstLine="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（2）中标人在领取《中标通知书》前应向采购代理机构缴纳</w:t>
            </w:r>
            <w:r>
              <w:rPr>
                <w:rFonts w:hint="eastAsia" w:hAnsi="宋体" w:cs="宋体"/>
                <w:sz w:val="21"/>
                <w:szCs w:val="21"/>
                <w:highlight w:val="none"/>
                <w:lang w:val="en-US" w:eastAsia="zh-CN"/>
              </w:rPr>
              <w:t>代理服务费</w:t>
            </w:r>
            <w:r>
              <w:rPr>
                <w:rFonts w:hint="eastAsia" w:ascii="宋体" w:hAnsi="宋体" w:eastAsia="宋体" w:cs="宋体"/>
                <w:sz w:val="21"/>
                <w:szCs w:val="21"/>
                <w:highlight w:val="none"/>
                <w:lang w:val="en-US" w:eastAsia="zh-CN"/>
              </w:rPr>
              <w:t>。</w:t>
            </w:r>
          </w:p>
          <w:p>
            <w:pPr>
              <w:spacing w:line="360" w:lineRule="auto"/>
              <w:ind w:firstLine="0"/>
              <w:rPr>
                <w:rFonts w:hAnsi="宋体"/>
                <w:sz w:val="21"/>
                <w:szCs w:val="21"/>
                <w:highlight w:val="none"/>
              </w:rPr>
            </w:pPr>
            <w:r>
              <w:rPr>
                <w:rFonts w:hint="eastAsia" w:ascii="宋体" w:hAnsi="宋体" w:eastAsia="宋体" w:cs="宋体"/>
                <w:sz w:val="21"/>
                <w:szCs w:val="21"/>
                <w:highlight w:val="none"/>
                <w:lang w:val="en-US" w:eastAsia="zh-CN"/>
              </w:rPr>
              <w:t>（3）</w:t>
            </w:r>
            <w:r>
              <w:rPr>
                <w:rFonts w:hint="eastAsia" w:hAnsi="宋体" w:cs="宋体"/>
                <w:sz w:val="21"/>
                <w:szCs w:val="21"/>
                <w:highlight w:val="none"/>
                <w:lang w:val="en-US" w:eastAsia="zh-CN"/>
              </w:rPr>
              <w:t>代理服务费</w:t>
            </w:r>
            <w:r>
              <w:rPr>
                <w:rFonts w:hint="eastAsia" w:ascii="宋体" w:hAnsi="宋体" w:eastAsia="宋体" w:cs="宋体"/>
                <w:sz w:val="21"/>
                <w:szCs w:val="21"/>
                <w:highlight w:val="none"/>
                <w:lang w:val="en-US" w:eastAsia="zh-CN"/>
              </w:rPr>
              <w:t>收取账号信息，以采购代理机构发出的</w:t>
            </w:r>
            <w:r>
              <w:rPr>
                <w:rFonts w:hint="eastAsia" w:hAnsi="宋体" w:cs="宋体"/>
                <w:sz w:val="21"/>
                <w:szCs w:val="21"/>
                <w:highlight w:val="none"/>
                <w:lang w:val="en-US" w:eastAsia="zh-CN"/>
              </w:rPr>
              <w:t>交</w:t>
            </w:r>
            <w:r>
              <w:rPr>
                <w:rFonts w:hint="eastAsia" w:ascii="宋体" w:hAnsi="宋体" w:eastAsia="宋体" w:cs="宋体"/>
                <w:sz w:val="21"/>
                <w:szCs w:val="21"/>
                <w:highlight w:val="none"/>
                <w:lang w:val="en-US" w:eastAsia="zh-CN"/>
              </w:rPr>
              <w:t>费通知单为准。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972" w:type="dxa"/>
            <w:vMerge w:val="restart"/>
            <w:vAlign w:val="center"/>
          </w:tcPr>
          <w:p>
            <w:pPr>
              <w:spacing w:line="360" w:lineRule="auto"/>
              <w:jc w:val="center"/>
              <w:rPr>
                <w:rFonts w:hAnsi="宋体"/>
                <w:sz w:val="21"/>
                <w:szCs w:val="21"/>
                <w:highlight w:val="none"/>
              </w:rPr>
            </w:pPr>
            <w:r>
              <w:rPr>
                <w:rFonts w:hint="eastAsia" w:hAnsi="宋体"/>
                <w:sz w:val="21"/>
                <w:szCs w:val="21"/>
                <w:highlight w:val="none"/>
              </w:rPr>
              <w:t>其他</w:t>
            </w:r>
          </w:p>
        </w:tc>
        <w:tc>
          <w:tcPr>
            <w:tcW w:w="8828" w:type="dxa"/>
            <w:vAlign w:val="center"/>
          </w:tcPr>
          <w:p>
            <w:pPr>
              <w:spacing w:line="360" w:lineRule="auto"/>
              <w:ind w:firstLine="0"/>
              <w:rPr>
                <w:rFonts w:hAnsi="宋体"/>
                <w:sz w:val="21"/>
                <w:szCs w:val="21"/>
                <w:highlight w:val="none"/>
              </w:rPr>
            </w:pPr>
            <w:r>
              <w:rPr>
                <w:rFonts w:hint="eastAsia" w:ascii="宋体" w:hAnsi="宋体" w:eastAsia="宋体" w:cs="宋体"/>
                <w:bCs/>
                <w:sz w:val="21"/>
                <w:szCs w:val="21"/>
                <w:highlight w:val="none"/>
                <w:lang w:val="en-US" w:eastAsia="zh-CN"/>
              </w:rPr>
              <w:t>本项目不收取</w:t>
            </w:r>
            <w:r>
              <w:rPr>
                <w:rFonts w:hint="eastAsia" w:hAnsi="宋体" w:cs="宋体"/>
                <w:bCs/>
                <w:sz w:val="21"/>
                <w:szCs w:val="21"/>
                <w:highlight w:val="none"/>
                <w:lang w:val="en-US" w:eastAsia="zh-CN"/>
              </w:rPr>
              <w:t>投标</w:t>
            </w:r>
            <w:r>
              <w:rPr>
                <w:rFonts w:hint="eastAsia" w:ascii="宋体" w:hAnsi="宋体" w:eastAsia="宋体" w:cs="宋体"/>
                <w:bCs/>
                <w:sz w:val="21"/>
                <w:szCs w:val="21"/>
                <w:highlight w:val="none"/>
                <w:lang w:val="en-US" w:eastAsia="zh-CN"/>
              </w:rPr>
              <w:t>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972" w:type="dxa"/>
            <w:vMerge w:val="continue"/>
            <w:vAlign w:val="center"/>
          </w:tcPr>
          <w:p>
            <w:pPr>
              <w:spacing w:line="360" w:lineRule="auto"/>
              <w:jc w:val="center"/>
              <w:rPr>
                <w:rFonts w:hint="eastAsia" w:hAnsi="宋体"/>
                <w:sz w:val="21"/>
                <w:szCs w:val="21"/>
                <w:highlight w:val="none"/>
              </w:rPr>
            </w:pPr>
          </w:p>
        </w:tc>
        <w:tc>
          <w:tcPr>
            <w:tcW w:w="8828" w:type="dxa"/>
            <w:vAlign w:val="center"/>
          </w:tcPr>
          <w:p>
            <w:pPr>
              <w:spacing w:line="360" w:lineRule="auto"/>
              <w:ind w:firstLine="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已获取</w:t>
            </w:r>
            <w:r>
              <w:rPr>
                <w:rFonts w:hint="eastAsia" w:hAnsi="宋体" w:cs="宋体"/>
                <w:sz w:val="21"/>
                <w:szCs w:val="21"/>
                <w:highlight w:val="none"/>
                <w:lang w:val="en-US" w:eastAsia="zh-CN"/>
              </w:rPr>
              <w:t>招标文件</w:t>
            </w:r>
            <w:r>
              <w:rPr>
                <w:rFonts w:hint="eastAsia" w:ascii="宋体" w:hAnsi="宋体" w:cs="宋体"/>
                <w:sz w:val="21"/>
                <w:szCs w:val="21"/>
                <w:highlight w:val="none"/>
                <w:lang w:val="en-US" w:eastAsia="zh-CN"/>
              </w:rPr>
              <w:t>的潜在投标人应当在投标文件提交截止时间的三日前，按“招标公告”中的联系方式，以书面形式告知采购代理机构（具体格式见</w:t>
            </w:r>
            <w:r>
              <w:rPr>
                <w:rFonts w:hint="eastAsia" w:hAnsi="宋体" w:cs="宋体"/>
                <w:sz w:val="21"/>
                <w:szCs w:val="21"/>
                <w:highlight w:val="none"/>
                <w:lang w:val="en-US" w:eastAsia="zh-CN"/>
              </w:rPr>
              <w:t>招标文件</w:t>
            </w:r>
            <w:r>
              <w:rPr>
                <w:rFonts w:hint="eastAsia" w:ascii="宋体" w:hAnsi="宋体" w:cs="宋体"/>
                <w:sz w:val="21"/>
                <w:szCs w:val="21"/>
                <w:highlight w:val="none"/>
                <w:lang w:val="en-US" w:eastAsia="zh-CN"/>
              </w:rPr>
              <w:t>第六部分《通知函》）。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972" w:type="dxa"/>
            <w:vMerge w:val="continue"/>
            <w:vAlign w:val="center"/>
          </w:tcPr>
          <w:p>
            <w:pPr>
              <w:spacing w:line="360" w:lineRule="auto"/>
              <w:jc w:val="center"/>
              <w:rPr>
                <w:rFonts w:hAnsi="宋体"/>
                <w:sz w:val="21"/>
                <w:szCs w:val="21"/>
                <w:highlight w:val="none"/>
              </w:rPr>
            </w:pPr>
          </w:p>
        </w:tc>
        <w:tc>
          <w:tcPr>
            <w:tcW w:w="8828" w:type="dxa"/>
            <w:vAlign w:val="center"/>
          </w:tcPr>
          <w:p>
            <w:pPr>
              <w:spacing w:line="360" w:lineRule="auto"/>
              <w:ind w:firstLine="0" w:firstLineChars="0"/>
              <w:rPr>
                <w:rFonts w:hint="eastAsia" w:hAnsi="宋体" w:cs="宋体"/>
                <w:kern w:val="28"/>
                <w:sz w:val="21"/>
                <w:szCs w:val="21"/>
                <w:highlight w:val="none"/>
              </w:rPr>
            </w:pPr>
            <w:r>
              <w:rPr>
                <w:rFonts w:hint="eastAsia" w:hAnsi="宋体" w:cs="宋体"/>
                <w:kern w:val="28"/>
                <w:sz w:val="21"/>
                <w:szCs w:val="21"/>
                <w:highlight w:val="none"/>
                <w:lang w:val="en-US" w:eastAsia="zh-CN"/>
              </w:rPr>
              <w:t>如投标人认为本招标文件中存在“不合理的条件对投标人实行差别待遇或者歧视待遇”，或对其他任何条款有异议，应当在获取招标文件或者招标文件公告期限届满之日起7个工作日内提出（投标人在法定质疑期内须一次性提出针对同一采购程序环节的质疑，针对同一采购程序环节提出的多次质疑将不予受理），否则视为无异议，采购人及采购代理机构将不再受理此后对招标文件的任何异议。</w:t>
            </w:r>
          </w:p>
          <w:p>
            <w:pPr>
              <w:spacing w:line="360" w:lineRule="auto"/>
              <w:ind w:firstLine="0" w:firstLineChars="0"/>
              <w:rPr>
                <w:rFonts w:hint="eastAsia" w:hAnsi="宋体" w:cs="宋体"/>
                <w:kern w:val="28"/>
                <w:sz w:val="21"/>
                <w:szCs w:val="21"/>
                <w:highlight w:val="none"/>
              </w:rPr>
            </w:pPr>
            <w:r>
              <w:rPr>
                <w:rFonts w:hint="eastAsia" w:hAnsi="宋体" w:cs="宋体"/>
                <w:kern w:val="28"/>
                <w:sz w:val="21"/>
                <w:szCs w:val="21"/>
                <w:highlight w:val="none"/>
              </w:rPr>
              <w:t>接收质疑函的方式：书面形式。</w:t>
            </w:r>
          </w:p>
          <w:p>
            <w:pPr>
              <w:spacing w:line="360" w:lineRule="auto"/>
              <w:ind w:firstLine="0" w:firstLineChars="0"/>
              <w:rPr>
                <w:rFonts w:hint="eastAsia" w:hAnsi="宋体" w:cs="宋体"/>
                <w:kern w:val="28"/>
                <w:sz w:val="21"/>
                <w:szCs w:val="21"/>
                <w:highlight w:val="none"/>
              </w:rPr>
            </w:pPr>
            <w:r>
              <w:rPr>
                <w:rFonts w:hint="eastAsia" w:hAnsi="宋体" w:cs="宋体"/>
                <w:kern w:val="28"/>
                <w:sz w:val="21"/>
                <w:szCs w:val="21"/>
                <w:highlight w:val="none"/>
              </w:rPr>
              <w:t>联系电话：0756-</w:t>
            </w:r>
            <w:r>
              <w:rPr>
                <w:rFonts w:hint="eastAsia" w:hAnsi="宋体" w:cs="宋体"/>
                <w:kern w:val="28"/>
                <w:sz w:val="21"/>
                <w:szCs w:val="21"/>
                <w:highlight w:val="none"/>
                <w:lang w:val="en-US" w:eastAsia="zh-CN"/>
              </w:rPr>
              <w:t>2882705，邮箱：dahanghai1017@126.com。</w:t>
            </w:r>
          </w:p>
          <w:p>
            <w:pPr>
              <w:spacing w:line="360" w:lineRule="auto"/>
              <w:ind w:firstLine="0" w:firstLineChars="0"/>
              <w:rPr>
                <w:rFonts w:hint="eastAsia" w:hAnsi="宋体"/>
                <w:sz w:val="21"/>
                <w:szCs w:val="21"/>
                <w:highlight w:val="none"/>
              </w:rPr>
            </w:pPr>
            <w:r>
              <w:rPr>
                <w:rFonts w:hint="eastAsia" w:hAnsi="宋体" w:cs="宋体"/>
                <w:kern w:val="28"/>
                <w:sz w:val="21"/>
                <w:szCs w:val="21"/>
                <w:highlight w:val="none"/>
              </w:rPr>
              <w:t>通讯地</w:t>
            </w:r>
            <w:r>
              <w:rPr>
                <w:rFonts w:hint="eastAsia" w:hAnsi="宋体"/>
                <w:sz w:val="21"/>
                <w:szCs w:val="21"/>
                <w:highlight w:val="none"/>
              </w:rPr>
              <w:t>址：</w:t>
            </w:r>
            <w:r>
              <w:rPr>
                <w:rFonts w:hint="eastAsia" w:hAnsi="宋体"/>
                <w:sz w:val="21"/>
                <w:szCs w:val="21"/>
                <w:highlight w:val="none"/>
                <w:lang w:eastAsia="zh-CN"/>
              </w:rPr>
              <w:t>珠海市香洲区泉福商业大厦19层1901</w:t>
            </w:r>
            <w:r>
              <w:rPr>
                <w:rFonts w:hint="eastAsia" w:hAnsi="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972" w:type="dxa"/>
            <w:vMerge w:val="continue"/>
            <w:vAlign w:val="center"/>
          </w:tcPr>
          <w:p>
            <w:pPr>
              <w:spacing w:line="360" w:lineRule="auto"/>
              <w:jc w:val="center"/>
              <w:rPr>
                <w:rFonts w:hAnsi="宋体"/>
                <w:sz w:val="21"/>
                <w:szCs w:val="21"/>
                <w:highlight w:val="none"/>
              </w:rPr>
            </w:pPr>
          </w:p>
        </w:tc>
        <w:tc>
          <w:tcPr>
            <w:tcW w:w="8828" w:type="dxa"/>
            <w:vAlign w:val="center"/>
          </w:tcPr>
          <w:p>
            <w:pPr>
              <w:spacing w:line="360" w:lineRule="auto"/>
              <w:ind w:firstLine="0"/>
              <w:rPr>
                <w:rFonts w:hint="eastAsia" w:hAnsi="宋体" w:cs="宋体"/>
                <w:kern w:val="28"/>
                <w:sz w:val="21"/>
                <w:szCs w:val="21"/>
                <w:highlight w:val="none"/>
              </w:rPr>
            </w:pPr>
            <w:r>
              <w:rPr>
                <w:rFonts w:hint="eastAsia" w:hAnsi="宋体" w:cs="宋体"/>
                <w:kern w:val="28"/>
                <w:sz w:val="21"/>
                <w:szCs w:val="21"/>
                <w:highlight w:val="none"/>
              </w:rPr>
              <w:t>本项目相关公告在以下媒体发布（标注“■”为发布媒体）：</w:t>
            </w:r>
          </w:p>
          <w:p>
            <w:pPr>
              <w:spacing w:line="360" w:lineRule="auto"/>
              <w:ind w:firstLine="0" w:firstLineChars="0"/>
              <w:rPr>
                <w:rFonts w:hint="eastAsia" w:hAnsi="宋体" w:cs="宋体"/>
                <w:kern w:val="28"/>
                <w:sz w:val="21"/>
                <w:szCs w:val="21"/>
                <w:highlight w:val="none"/>
                <w:lang w:val="en-US" w:eastAsia="zh-CN"/>
              </w:rPr>
            </w:pPr>
            <w:r>
              <w:rPr>
                <w:rFonts w:hint="eastAsia" w:hAnsi="宋体" w:cs="宋体"/>
                <w:kern w:val="28"/>
                <w:sz w:val="21"/>
                <w:szCs w:val="21"/>
                <w:highlight w:val="none"/>
              </w:rPr>
              <w:t>■中国政府采购网</w:t>
            </w:r>
            <w:r>
              <w:rPr>
                <w:rFonts w:hint="eastAsia" w:ascii="宋体" w:hAnsi="宋体" w:eastAsia="宋体" w:cs="宋体"/>
                <w:kern w:val="28"/>
                <w:sz w:val="21"/>
                <w:szCs w:val="21"/>
                <w:highlight w:val="none"/>
                <w:lang w:val="en-US" w:eastAsia="zh-CN"/>
              </w:rPr>
              <w:t>（http://www.ccgp.gov.cn/）</w:t>
            </w:r>
          </w:p>
          <w:p>
            <w:pPr>
              <w:spacing w:line="360" w:lineRule="auto"/>
              <w:ind w:firstLine="0" w:firstLineChars="0"/>
              <w:rPr>
                <w:rFonts w:hAnsi="宋体"/>
                <w:sz w:val="21"/>
                <w:szCs w:val="21"/>
                <w:highlight w:val="none"/>
              </w:rPr>
            </w:pPr>
            <w:r>
              <w:rPr>
                <w:rFonts w:hint="eastAsia" w:hAnsi="宋体" w:cs="宋体"/>
                <w:kern w:val="28"/>
                <w:sz w:val="21"/>
                <w:szCs w:val="21"/>
                <w:highlight w:val="none"/>
              </w:rPr>
              <w:t>相关公告在媒体上</w:t>
            </w:r>
            <w:r>
              <w:rPr>
                <w:rFonts w:hint="eastAsia" w:hAnsi="宋体"/>
                <w:sz w:val="21"/>
                <w:szCs w:val="21"/>
                <w:highlight w:val="none"/>
              </w:rPr>
              <w:t>公布之日即视为有效送达，不再另行通知。</w:t>
            </w:r>
          </w:p>
        </w:tc>
      </w:tr>
    </w:tbl>
    <w:p>
      <w:pPr>
        <w:pStyle w:val="34"/>
        <w:rPr>
          <w:highlight w:val="none"/>
        </w:rPr>
      </w:pPr>
      <w:bookmarkStart w:id="22" w:name="_Toc18075289"/>
      <w:r>
        <w:rPr>
          <w:highlight w:val="none"/>
        </w:rPr>
        <w:br w:type="page"/>
      </w:r>
    </w:p>
    <w:p>
      <w:pPr>
        <w:pStyle w:val="4"/>
        <w:spacing w:before="0" w:after="0" w:line="360" w:lineRule="auto"/>
        <w:ind w:left="0" w:firstLine="0"/>
        <w:rPr>
          <w:rFonts w:hint="eastAsia" w:hAnsi="宋体" w:eastAsia="宋体"/>
          <w:sz w:val="44"/>
          <w:highlight w:val="none"/>
        </w:rPr>
      </w:pPr>
      <w:bookmarkStart w:id="23" w:name="_Toc7309"/>
      <w:bookmarkStart w:id="24" w:name="_Toc27637"/>
      <w:r>
        <w:rPr>
          <w:rFonts w:hint="eastAsia" w:hAnsi="宋体" w:eastAsia="宋体"/>
          <w:sz w:val="36"/>
          <w:szCs w:val="36"/>
          <w:highlight w:val="none"/>
        </w:rPr>
        <w:t>第四部分</w:t>
      </w:r>
      <w:r>
        <w:rPr>
          <w:rFonts w:hint="eastAsia" w:hAnsi="宋体" w:eastAsia="宋体"/>
          <w:sz w:val="36"/>
          <w:szCs w:val="36"/>
          <w:highlight w:val="none"/>
          <w:lang w:val="en-US" w:eastAsia="zh-CN"/>
        </w:rPr>
        <w:t xml:space="preserve">  </w:t>
      </w:r>
      <w:r>
        <w:rPr>
          <w:rFonts w:hint="eastAsia" w:hAnsi="宋体" w:eastAsia="宋体"/>
          <w:sz w:val="36"/>
          <w:szCs w:val="36"/>
          <w:highlight w:val="none"/>
        </w:rPr>
        <w:t>评标方法和标准</w:t>
      </w:r>
      <w:bookmarkEnd w:id="22"/>
      <w:bookmarkEnd w:id="23"/>
      <w:bookmarkEnd w:id="24"/>
    </w:p>
    <w:p>
      <w:pPr>
        <w:spacing w:line="360" w:lineRule="auto"/>
        <w:ind w:firstLine="420" w:firstLineChars="200"/>
        <w:jc w:val="both"/>
        <w:rPr>
          <w:rFonts w:hint="eastAsia" w:ascii="宋体" w:hAnsi="宋体" w:eastAsia="宋体" w:cs="宋体"/>
          <w:sz w:val="21"/>
          <w:szCs w:val="16"/>
          <w:highlight w:val="none"/>
        </w:rPr>
      </w:pPr>
      <w:bookmarkStart w:id="25" w:name="_Toc18162"/>
      <w:bookmarkStart w:id="26" w:name="_Toc29364492"/>
      <w:bookmarkStart w:id="27" w:name="_Toc410655537"/>
      <w:bookmarkStart w:id="28" w:name="_Toc306283776"/>
      <w:r>
        <w:rPr>
          <w:rFonts w:hint="eastAsia" w:ascii="宋体" w:hAnsi="宋体" w:eastAsia="宋体" w:cs="宋体"/>
          <w:sz w:val="21"/>
          <w:szCs w:val="16"/>
          <w:highlight w:val="none"/>
        </w:rPr>
        <w:t>1.投标人必须严格按照《资格审查表》《符合性审查表》的评审内容的要求如实提供证明材料并应加盖投标人公章，若投标人不满足《资格审查表》《符合性审查表》中任何情形之一的，则其投标无效。</w:t>
      </w:r>
    </w:p>
    <w:p>
      <w:pPr>
        <w:spacing w:line="360" w:lineRule="auto"/>
        <w:ind w:firstLine="420" w:firstLineChars="200"/>
        <w:rPr>
          <w:rFonts w:hint="eastAsia" w:ascii="宋体" w:hAnsi="宋体" w:eastAsia="宋体" w:cs="宋体"/>
          <w:sz w:val="21"/>
          <w:szCs w:val="16"/>
          <w:highlight w:val="none"/>
        </w:rPr>
      </w:pPr>
      <w:r>
        <w:rPr>
          <w:rFonts w:hint="eastAsia" w:ascii="宋体" w:hAnsi="宋体" w:eastAsia="宋体" w:cs="宋体"/>
          <w:sz w:val="21"/>
          <w:szCs w:val="16"/>
          <w:highlight w:val="none"/>
        </w:rPr>
        <w:t>2.资格、符合性审查内容详见《资格审查表》《符合性审查表》。</w:t>
      </w:r>
    </w:p>
    <w:p>
      <w:pPr>
        <w:spacing w:line="360" w:lineRule="auto"/>
        <w:ind w:firstLine="420" w:firstLineChars="200"/>
        <w:rPr>
          <w:rFonts w:hint="eastAsia" w:ascii="宋体" w:hAnsi="宋体" w:eastAsia="宋体" w:cs="宋体"/>
          <w:sz w:val="21"/>
          <w:szCs w:val="16"/>
          <w:highlight w:val="none"/>
        </w:rPr>
      </w:pPr>
      <w:r>
        <w:rPr>
          <w:rFonts w:hint="eastAsia" w:ascii="宋体" w:hAnsi="宋体" w:eastAsia="宋体" w:cs="宋体"/>
          <w:sz w:val="21"/>
          <w:szCs w:val="16"/>
          <w:highlight w:val="none"/>
        </w:rPr>
        <w:t>3.技术、商务得分：评标委员会各成员分值的算术平均值（四舍五入后，小数点后保留两位有效数）。</w:t>
      </w:r>
    </w:p>
    <w:p>
      <w:pPr>
        <w:spacing w:line="360" w:lineRule="auto"/>
        <w:ind w:firstLine="420" w:firstLineChars="200"/>
        <w:rPr>
          <w:rFonts w:hint="eastAsia" w:ascii="宋体" w:hAnsi="宋体" w:eastAsia="宋体" w:cs="宋体"/>
          <w:sz w:val="21"/>
          <w:szCs w:val="16"/>
          <w:highlight w:val="none"/>
        </w:rPr>
      </w:pPr>
      <w:r>
        <w:rPr>
          <w:rFonts w:hint="eastAsia" w:ascii="宋体" w:hAnsi="宋体" w:eastAsia="宋体" w:cs="宋体"/>
          <w:sz w:val="21"/>
          <w:szCs w:val="16"/>
          <w:highlight w:val="none"/>
        </w:rPr>
        <w:t>4.投标人应如实提交《商务评分细则》《技术评分细则》和《投标报价评分细则》要求提交的相关各类证明、资料等并应加盖投标人公章，投标人如未按要求提交的，该项评分为零分。</w:t>
      </w:r>
    </w:p>
    <w:p>
      <w:pPr>
        <w:widowControl/>
        <w:jc w:val="left"/>
        <w:rPr>
          <w:rFonts w:hAnsi="宋体"/>
          <w:b/>
          <w:bCs/>
          <w:kern w:val="2"/>
          <w:szCs w:val="24"/>
          <w:highlight w:val="none"/>
        </w:rPr>
      </w:pPr>
      <w:r>
        <w:rPr>
          <w:rFonts w:hAnsi="宋体"/>
          <w:szCs w:val="24"/>
          <w:highlight w:val="none"/>
        </w:rPr>
        <w:br w:type="page"/>
      </w:r>
    </w:p>
    <w:p>
      <w:pPr>
        <w:pStyle w:val="2"/>
        <w:keepNext/>
        <w:keepLines/>
        <w:pageBreakBefore w:val="0"/>
        <w:widowControl w:val="0"/>
        <w:numPr>
          <w:ilvl w:val="2"/>
          <w:numId w:val="0"/>
        </w:numPr>
        <w:tabs>
          <w:tab w:val="left" w:pos="709"/>
          <w:tab w:val="clear" w:pos="567"/>
        </w:tabs>
        <w:kinsoku/>
        <w:wordWrap/>
        <w:overflowPunct/>
        <w:topLinePunct w:val="0"/>
        <w:autoSpaceDE/>
        <w:autoSpaceDN/>
        <w:bidi w:val="0"/>
        <w:adjustRightInd/>
        <w:snapToGrid/>
        <w:spacing w:before="100" w:after="0" w:line="360" w:lineRule="auto"/>
        <w:jc w:val="center"/>
        <w:textAlignment w:val="auto"/>
        <w:outlineLvl w:val="1"/>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附件1：资格审查表</w:t>
      </w:r>
      <w:bookmarkEnd w:id="25"/>
      <w:bookmarkEnd w:id="26"/>
    </w:p>
    <w:p>
      <w:pPr>
        <w:tabs>
          <w:tab w:val="center" w:pos="4483"/>
        </w:tabs>
        <w:adjustRightInd w:val="0"/>
        <w:spacing w:line="360" w:lineRule="auto"/>
        <w:ind w:left="0" w:leftChars="0"/>
        <w:rPr>
          <w:rFonts w:hAnsi="宋体"/>
          <w:sz w:val="21"/>
          <w:szCs w:val="21"/>
          <w:highlight w:val="none"/>
        </w:rPr>
      </w:pPr>
    </w:p>
    <w:p>
      <w:pPr>
        <w:tabs>
          <w:tab w:val="center" w:pos="4483"/>
        </w:tabs>
        <w:adjustRightInd w:val="0"/>
        <w:spacing w:line="360" w:lineRule="auto"/>
        <w:ind w:left="0" w:leftChars="0"/>
        <w:rPr>
          <w:rFonts w:hint="eastAsia" w:hAnsi="宋体" w:eastAsia="宋体"/>
          <w:bCs/>
          <w:sz w:val="21"/>
          <w:szCs w:val="21"/>
          <w:highlight w:val="none"/>
          <w:lang w:eastAsia="zh-CN"/>
        </w:rPr>
      </w:pPr>
      <w:r>
        <w:rPr>
          <w:rFonts w:hint="eastAsia" w:hAnsi="宋体"/>
          <w:sz w:val="21"/>
          <w:szCs w:val="21"/>
          <w:highlight w:val="none"/>
        </w:rPr>
        <w:t>项目名称：</w:t>
      </w:r>
      <w:r>
        <w:rPr>
          <w:rFonts w:hint="eastAsia" w:hAnsi="宋体"/>
          <w:sz w:val="21"/>
          <w:szCs w:val="21"/>
          <w:highlight w:val="none"/>
          <w:lang w:eastAsia="zh-CN"/>
        </w:rPr>
        <w:t>珠海市第三人民医院智能化（安防）系统运维保养项目</w:t>
      </w:r>
    </w:p>
    <w:p>
      <w:pPr>
        <w:tabs>
          <w:tab w:val="center" w:pos="4483"/>
        </w:tabs>
        <w:adjustRightInd w:val="0"/>
        <w:spacing w:line="360" w:lineRule="auto"/>
        <w:ind w:left="0" w:leftChars="0" w:firstLine="0"/>
        <w:rPr>
          <w:rFonts w:hint="eastAsia" w:hAnsi="宋体" w:eastAsia="宋体"/>
          <w:bCs/>
          <w:sz w:val="21"/>
          <w:szCs w:val="21"/>
          <w:highlight w:val="none"/>
          <w:lang w:eastAsia="zh-CN"/>
        </w:rPr>
      </w:pPr>
      <w:r>
        <w:rPr>
          <w:rFonts w:hint="eastAsia" w:hAnsi="宋体"/>
          <w:bCs/>
          <w:sz w:val="21"/>
          <w:szCs w:val="21"/>
          <w:highlight w:val="none"/>
          <w:lang w:eastAsia="zh-CN"/>
        </w:rPr>
        <w:t>项目编号</w:t>
      </w:r>
      <w:r>
        <w:rPr>
          <w:rFonts w:hint="eastAsia" w:hAnsi="宋体"/>
          <w:bCs/>
          <w:sz w:val="21"/>
          <w:szCs w:val="21"/>
          <w:highlight w:val="none"/>
        </w:rPr>
        <w:t>：</w:t>
      </w:r>
      <w:r>
        <w:rPr>
          <w:rFonts w:hint="eastAsia" w:hAnsi="宋体"/>
          <w:bCs/>
          <w:sz w:val="21"/>
          <w:szCs w:val="21"/>
          <w:highlight w:val="none"/>
          <w:lang w:eastAsia="zh-CN"/>
        </w:rPr>
        <w:t>DHH24-ZH1CFGW-100</w:t>
      </w:r>
    </w:p>
    <w:tbl>
      <w:tblPr>
        <w:tblStyle w:val="88"/>
        <w:tblW w:w="985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57" w:type="dxa"/>
          <w:bottom w:w="57" w:type="dxa"/>
          <w:right w:w="57" w:type="dxa"/>
        </w:tblCellMar>
      </w:tblPr>
      <w:tblGrid>
        <w:gridCol w:w="656"/>
        <w:gridCol w:w="5878"/>
        <w:gridCol w:w="1104"/>
        <w:gridCol w:w="1104"/>
        <w:gridCol w:w="110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20" w:hRule="atLeast"/>
          <w:jc w:val="center"/>
        </w:trPr>
        <w:tc>
          <w:tcPr>
            <w:tcW w:w="656" w:type="dxa"/>
            <w:tcBorders>
              <w:right w:val="single" w:color="auto" w:sz="4" w:space="0"/>
            </w:tcBorders>
            <w:tcMar>
              <w:top w:w="57" w:type="dxa"/>
              <w:left w:w="57" w:type="dxa"/>
              <w:bottom w:w="57" w:type="dxa"/>
              <w:right w:w="57" w:type="dxa"/>
            </w:tcMar>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5878" w:type="dxa"/>
            <w:tcBorders>
              <w:left w:val="single" w:color="auto" w:sz="4" w:space="0"/>
            </w:tcBorders>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审查内容</w:t>
            </w:r>
          </w:p>
        </w:tc>
        <w:tc>
          <w:tcPr>
            <w:tcW w:w="1104" w:type="dxa"/>
            <w:tcMar>
              <w:top w:w="57" w:type="dxa"/>
              <w:left w:w="57" w:type="dxa"/>
              <w:bottom w:w="57" w:type="dxa"/>
              <w:right w:w="57" w:type="dxa"/>
            </w:tcMar>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投标人1</w:t>
            </w:r>
          </w:p>
        </w:tc>
        <w:tc>
          <w:tcPr>
            <w:tcW w:w="1104"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投标人2</w:t>
            </w:r>
          </w:p>
        </w:tc>
        <w:tc>
          <w:tcPr>
            <w:tcW w:w="1108" w:type="dxa"/>
            <w:tcMar>
              <w:top w:w="57" w:type="dxa"/>
              <w:left w:w="57" w:type="dxa"/>
              <w:bottom w:w="57" w:type="dxa"/>
              <w:right w:w="57" w:type="dxa"/>
            </w:tcMar>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20" w:hRule="atLeast"/>
          <w:jc w:val="center"/>
        </w:trPr>
        <w:tc>
          <w:tcPr>
            <w:tcW w:w="656" w:type="dxa"/>
            <w:tcBorders>
              <w:right w:val="single" w:color="auto" w:sz="4" w:space="0"/>
            </w:tcBorders>
            <w:tcMar>
              <w:top w:w="57" w:type="dxa"/>
              <w:left w:w="57" w:type="dxa"/>
              <w:bottom w:w="57" w:type="dxa"/>
              <w:right w:w="57" w:type="dxa"/>
            </w:tcMar>
            <w:vAlign w:val="center"/>
          </w:tcPr>
          <w:p>
            <w:pPr>
              <w:numPr>
                <w:ilvl w:val="0"/>
                <w:numId w:val="0"/>
              </w:numPr>
              <w:spacing w:line="360" w:lineRule="auto"/>
              <w:ind w:left="0" w:leftChars="0" w:firstLine="0" w:firstLineChars="0"/>
              <w:jc w:val="center"/>
              <w:rPr>
                <w:rFonts w:hint="eastAsia" w:ascii="宋体" w:hAnsi="宋体" w:eastAsia="宋体" w:cs="宋体"/>
                <w:sz w:val="21"/>
                <w:szCs w:val="21"/>
                <w:highlight w:val="none"/>
              </w:rPr>
            </w:pPr>
            <w:r>
              <w:rPr>
                <w:rFonts w:hint="eastAsia" w:hAnsi="宋体" w:cs="宋体"/>
                <w:sz w:val="21"/>
                <w:szCs w:val="21"/>
                <w:highlight w:val="none"/>
                <w:lang w:val="en-US" w:eastAsia="zh-CN"/>
              </w:rPr>
              <w:t>1</w:t>
            </w:r>
          </w:p>
        </w:tc>
        <w:tc>
          <w:tcPr>
            <w:tcW w:w="5878" w:type="dxa"/>
            <w:tcBorders>
              <w:left w:val="single" w:color="auto" w:sz="4" w:space="0"/>
            </w:tcBorders>
            <w:vAlign w:val="center"/>
          </w:tcPr>
          <w:p>
            <w:pPr>
              <w:spacing w:line="360" w:lineRule="auto"/>
              <w:rPr>
                <w:rFonts w:hint="eastAsia" w:ascii="宋体" w:hAnsi="宋体" w:eastAsia="宋体" w:cs="宋体"/>
                <w:sz w:val="21"/>
                <w:szCs w:val="21"/>
                <w:highlight w:val="none"/>
              </w:rPr>
            </w:pPr>
            <w:r>
              <w:rPr>
                <w:rFonts w:hint="eastAsia" w:hAnsi="宋体"/>
                <w:sz w:val="21"/>
                <w:szCs w:val="21"/>
                <w:highlight w:val="none"/>
              </w:rPr>
              <w:t>投标人编制的投标文件中须包含以下资格证明文件：</w:t>
            </w:r>
          </w:p>
        </w:tc>
        <w:tc>
          <w:tcPr>
            <w:tcW w:w="1104" w:type="dxa"/>
            <w:tcMar>
              <w:top w:w="57" w:type="dxa"/>
              <w:left w:w="57" w:type="dxa"/>
              <w:bottom w:w="57" w:type="dxa"/>
              <w:right w:w="57" w:type="dxa"/>
            </w:tcMar>
            <w:vAlign w:val="center"/>
          </w:tcPr>
          <w:p>
            <w:pPr>
              <w:spacing w:line="360" w:lineRule="auto"/>
              <w:jc w:val="center"/>
              <w:rPr>
                <w:rFonts w:hint="eastAsia" w:ascii="宋体" w:hAnsi="宋体" w:eastAsia="宋体" w:cs="宋体"/>
                <w:sz w:val="21"/>
                <w:szCs w:val="21"/>
                <w:highlight w:val="none"/>
                <w:lang w:val="en-US" w:eastAsia="zh-CN"/>
              </w:rPr>
            </w:pPr>
            <w:r>
              <w:rPr>
                <w:rFonts w:hint="eastAsia" w:hAnsi="宋体" w:cs="宋体"/>
                <w:sz w:val="21"/>
                <w:szCs w:val="21"/>
                <w:highlight w:val="none"/>
                <w:lang w:val="en-US" w:eastAsia="zh-CN"/>
              </w:rPr>
              <w:t>/</w:t>
            </w:r>
          </w:p>
        </w:tc>
        <w:tc>
          <w:tcPr>
            <w:tcW w:w="1104" w:type="dxa"/>
            <w:vAlign w:val="center"/>
          </w:tcPr>
          <w:p>
            <w:pPr>
              <w:spacing w:line="360" w:lineRule="auto"/>
              <w:jc w:val="center"/>
              <w:rPr>
                <w:rFonts w:hint="eastAsia" w:ascii="宋体" w:hAnsi="宋体" w:eastAsia="宋体" w:cs="宋体"/>
                <w:sz w:val="21"/>
                <w:szCs w:val="21"/>
                <w:highlight w:val="none"/>
              </w:rPr>
            </w:pPr>
            <w:r>
              <w:rPr>
                <w:rFonts w:hint="eastAsia" w:hAnsi="宋体" w:cs="宋体"/>
                <w:sz w:val="21"/>
                <w:szCs w:val="21"/>
                <w:highlight w:val="none"/>
                <w:lang w:val="en-US" w:eastAsia="zh-CN"/>
              </w:rPr>
              <w:t>/</w:t>
            </w:r>
          </w:p>
        </w:tc>
        <w:tc>
          <w:tcPr>
            <w:tcW w:w="1108" w:type="dxa"/>
            <w:tcMar>
              <w:top w:w="57" w:type="dxa"/>
              <w:left w:w="57" w:type="dxa"/>
              <w:bottom w:w="57" w:type="dxa"/>
              <w:right w:w="57" w:type="dxa"/>
            </w:tcMar>
            <w:vAlign w:val="center"/>
          </w:tcPr>
          <w:p>
            <w:pPr>
              <w:spacing w:line="360" w:lineRule="auto"/>
              <w:jc w:val="center"/>
              <w:rPr>
                <w:rFonts w:hint="eastAsia" w:ascii="宋体" w:hAnsi="宋体" w:eastAsia="宋体" w:cs="宋体"/>
                <w:sz w:val="21"/>
                <w:szCs w:val="21"/>
                <w:highlight w:val="none"/>
              </w:rPr>
            </w:pPr>
            <w:r>
              <w:rPr>
                <w:rFonts w:hint="eastAsia" w:hAnsi="宋体" w:cs="宋体"/>
                <w:sz w:val="21"/>
                <w:szCs w:val="21"/>
                <w:highlight w:val="none"/>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20" w:hRule="atLeast"/>
          <w:jc w:val="center"/>
        </w:trPr>
        <w:tc>
          <w:tcPr>
            <w:tcW w:w="656" w:type="dxa"/>
            <w:tcBorders>
              <w:right w:val="single" w:color="auto" w:sz="4" w:space="0"/>
            </w:tcBorders>
            <w:tcMar>
              <w:top w:w="57" w:type="dxa"/>
              <w:left w:w="57" w:type="dxa"/>
              <w:bottom w:w="57" w:type="dxa"/>
              <w:right w:w="57" w:type="dxa"/>
            </w:tcMar>
            <w:vAlign w:val="center"/>
          </w:tcPr>
          <w:p>
            <w:pPr>
              <w:numPr>
                <w:ilvl w:val="0"/>
                <w:numId w:val="0"/>
              </w:numPr>
              <w:spacing w:line="360" w:lineRule="auto"/>
              <w:ind w:leftChars="0"/>
              <w:jc w:val="center"/>
              <w:rPr>
                <w:rFonts w:hint="default" w:ascii="宋体" w:hAnsi="宋体" w:eastAsia="宋体" w:cs="宋体"/>
                <w:sz w:val="21"/>
                <w:szCs w:val="21"/>
                <w:highlight w:val="none"/>
                <w:lang w:val="en-US" w:eastAsia="zh-CN"/>
              </w:rPr>
            </w:pPr>
            <w:r>
              <w:rPr>
                <w:rFonts w:hint="eastAsia" w:hAnsi="宋体" w:cs="宋体"/>
                <w:sz w:val="21"/>
                <w:szCs w:val="21"/>
                <w:highlight w:val="none"/>
                <w:lang w:val="en-US" w:eastAsia="zh-CN"/>
              </w:rPr>
              <w:t>1.1</w:t>
            </w:r>
          </w:p>
        </w:tc>
        <w:tc>
          <w:tcPr>
            <w:tcW w:w="5878" w:type="dxa"/>
            <w:tcBorders>
              <w:left w:val="single" w:color="auto" w:sz="4" w:space="0"/>
            </w:tcBorders>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投标文件中</w:t>
            </w:r>
            <w:r>
              <w:rPr>
                <w:rFonts w:hint="eastAsia" w:hAnsi="宋体" w:cs="宋体"/>
                <w:sz w:val="21"/>
                <w:szCs w:val="21"/>
                <w:highlight w:val="none"/>
                <w:lang w:eastAsia="zh-CN"/>
              </w:rPr>
              <w:t>提供</w:t>
            </w:r>
            <w:r>
              <w:rPr>
                <w:rFonts w:hint="eastAsia" w:ascii="宋体" w:hAnsi="宋体" w:eastAsia="宋体" w:cs="宋体"/>
                <w:sz w:val="21"/>
                <w:szCs w:val="21"/>
                <w:highlight w:val="none"/>
              </w:rPr>
              <w:t>在中华人民共和国境内注册的法人或其他组织的营业执照或事业单位法人证书或社会团体法人登记证书复印件，如投标人为自然人的提供自然人身份证明复印件；如国家另有规定的，则从其规定，以上内容须加盖投标人公章；分支机构投标，须取得具有法人资格的总公司（总所）出具给分支机构的授权书，并提供总公司（总所）和分支机构的营业执照（执业许可证）复印件加盖投标人公章。已由总公司（总所）授权的，总公司（总所）取得的相关资质证书对分支机构有效，法律法规或者行业另有规定的除外；</w:t>
            </w:r>
          </w:p>
        </w:tc>
        <w:tc>
          <w:tcPr>
            <w:tcW w:w="1104" w:type="dxa"/>
            <w:tcMar>
              <w:top w:w="57" w:type="dxa"/>
              <w:left w:w="57" w:type="dxa"/>
              <w:bottom w:w="57" w:type="dxa"/>
              <w:right w:w="57" w:type="dxa"/>
            </w:tcMar>
            <w:vAlign w:val="center"/>
          </w:tcPr>
          <w:p>
            <w:pPr>
              <w:spacing w:line="360" w:lineRule="auto"/>
              <w:rPr>
                <w:rFonts w:hint="eastAsia" w:ascii="宋体" w:hAnsi="宋体" w:eastAsia="宋体" w:cs="宋体"/>
                <w:sz w:val="21"/>
                <w:szCs w:val="21"/>
                <w:highlight w:val="none"/>
              </w:rPr>
            </w:pPr>
          </w:p>
        </w:tc>
        <w:tc>
          <w:tcPr>
            <w:tcW w:w="1104" w:type="dxa"/>
            <w:vAlign w:val="center"/>
          </w:tcPr>
          <w:p>
            <w:pPr>
              <w:spacing w:line="360" w:lineRule="auto"/>
              <w:rPr>
                <w:rFonts w:hint="eastAsia" w:ascii="宋体" w:hAnsi="宋体" w:eastAsia="宋体" w:cs="宋体"/>
                <w:sz w:val="21"/>
                <w:szCs w:val="21"/>
                <w:highlight w:val="none"/>
              </w:rPr>
            </w:pPr>
          </w:p>
        </w:tc>
        <w:tc>
          <w:tcPr>
            <w:tcW w:w="1108" w:type="dxa"/>
            <w:tcMar>
              <w:top w:w="57" w:type="dxa"/>
              <w:left w:w="57" w:type="dxa"/>
              <w:bottom w:w="57" w:type="dxa"/>
              <w:right w:w="57" w:type="dxa"/>
            </w:tcMar>
            <w:vAlign w:val="center"/>
          </w:tcPr>
          <w:p>
            <w:pPr>
              <w:spacing w:line="360" w:lineRule="auto"/>
              <w:rPr>
                <w:rFonts w:hint="eastAsia" w:ascii="宋体" w:hAnsi="宋体" w:eastAsia="宋体" w:cs="宋体"/>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20" w:hRule="atLeast"/>
          <w:jc w:val="center"/>
        </w:trPr>
        <w:tc>
          <w:tcPr>
            <w:tcW w:w="656" w:type="dxa"/>
            <w:tcBorders>
              <w:right w:val="single" w:color="auto" w:sz="4" w:space="0"/>
            </w:tcBorders>
            <w:tcMar>
              <w:top w:w="57" w:type="dxa"/>
              <w:left w:w="57" w:type="dxa"/>
              <w:bottom w:w="57" w:type="dxa"/>
              <w:right w:w="57" w:type="dxa"/>
            </w:tcMar>
            <w:vAlign w:val="center"/>
          </w:tcPr>
          <w:p>
            <w:pPr>
              <w:numPr>
                <w:ilvl w:val="0"/>
                <w:numId w:val="0"/>
              </w:numPr>
              <w:spacing w:line="360" w:lineRule="auto"/>
              <w:ind w:leftChars="0"/>
              <w:jc w:val="center"/>
              <w:rPr>
                <w:rFonts w:hint="default" w:ascii="宋体" w:hAnsi="宋体" w:eastAsia="宋体" w:cs="宋体"/>
                <w:sz w:val="21"/>
                <w:szCs w:val="21"/>
                <w:highlight w:val="none"/>
                <w:lang w:val="en-US" w:eastAsia="zh-CN"/>
              </w:rPr>
            </w:pPr>
            <w:r>
              <w:rPr>
                <w:rFonts w:hint="eastAsia" w:hAnsi="宋体" w:cs="宋体"/>
                <w:sz w:val="21"/>
                <w:szCs w:val="21"/>
                <w:highlight w:val="none"/>
                <w:lang w:val="en-US" w:eastAsia="zh-CN"/>
              </w:rPr>
              <w:t>1.2</w:t>
            </w:r>
          </w:p>
        </w:tc>
        <w:tc>
          <w:tcPr>
            <w:tcW w:w="5878" w:type="dxa"/>
            <w:tcBorders>
              <w:left w:val="single" w:color="auto" w:sz="4" w:space="0"/>
            </w:tcBorders>
            <w:vAlign w:val="center"/>
          </w:tcPr>
          <w:p>
            <w:pPr>
              <w:spacing w:line="360" w:lineRule="auto"/>
              <w:rPr>
                <w:rFonts w:hint="eastAsia" w:ascii="宋体" w:hAnsi="宋体" w:eastAsia="宋体" w:cs="宋体"/>
                <w:sz w:val="21"/>
                <w:szCs w:val="21"/>
                <w:highlight w:val="none"/>
                <w:lang w:eastAsia="zh-CN"/>
              </w:rPr>
            </w:pPr>
            <w:r>
              <w:rPr>
                <w:rFonts w:hint="eastAsia" w:hAnsi="宋体"/>
                <w:sz w:val="21"/>
                <w:szCs w:val="21"/>
                <w:highlight w:val="none"/>
                <w:lang w:eastAsia="zh-CN"/>
              </w:rPr>
              <w:t>具有良好的商业信誉和健全的财务会计制度；（</w:t>
            </w:r>
            <w:r>
              <w:rPr>
                <w:rFonts w:hint="eastAsia" w:hAnsi="宋体"/>
                <w:sz w:val="21"/>
                <w:szCs w:val="21"/>
                <w:highlight w:val="none"/>
                <w:lang w:val="en-US" w:eastAsia="zh-CN"/>
              </w:rPr>
              <w:t>投标文件中提供《资格条件承诺函》</w:t>
            </w:r>
            <w:r>
              <w:rPr>
                <w:rFonts w:hint="eastAsia" w:hAnsi="宋体"/>
                <w:sz w:val="21"/>
                <w:szCs w:val="21"/>
                <w:highlight w:val="none"/>
                <w:lang w:eastAsia="zh-CN"/>
              </w:rPr>
              <w:t>）</w:t>
            </w:r>
          </w:p>
        </w:tc>
        <w:tc>
          <w:tcPr>
            <w:tcW w:w="1104" w:type="dxa"/>
            <w:tcMar>
              <w:top w:w="57" w:type="dxa"/>
              <w:left w:w="57" w:type="dxa"/>
              <w:bottom w:w="57" w:type="dxa"/>
              <w:right w:w="57" w:type="dxa"/>
            </w:tcMar>
            <w:vAlign w:val="center"/>
          </w:tcPr>
          <w:p>
            <w:pPr>
              <w:spacing w:line="360" w:lineRule="auto"/>
              <w:rPr>
                <w:rFonts w:hint="eastAsia" w:ascii="宋体" w:hAnsi="宋体" w:eastAsia="宋体" w:cs="宋体"/>
                <w:sz w:val="21"/>
                <w:szCs w:val="21"/>
                <w:highlight w:val="none"/>
              </w:rPr>
            </w:pPr>
          </w:p>
        </w:tc>
        <w:tc>
          <w:tcPr>
            <w:tcW w:w="1104" w:type="dxa"/>
            <w:vAlign w:val="center"/>
          </w:tcPr>
          <w:p>
            <w:pPr>
              <w:spacing w:line="360" w:lineRule="auto"/>
              <w:rPr>
                <w:rFonts w:hint="eastAsia" w:ascii="宋体" w:hAnsi="宋体" w:eastAsia="宋体" w:cs="宋体"/>
                <w:sz w:val="21"/>
                <w:szCs w:val="21"/>
                <w:highlight w:val="none"/>
              </w:rPr>
            </w:pPr>
          </w:p>
        </w:tc>
        <w:tc>
          <w:tcPr>
            <w:tcW w:w="1108" w:type="dxa"/>
            <w:tcMar>
              <w:top w:w="57" w:type="dxa"/>
              <w:left w:w="57" w:type="dxa"/>
              <w:bottom w:w="57" w:type="dxa"/>
              <w:right w:w="57" w:type="dxa"/>
            </w:tcMar>
            <w:vAlign w:val="center"/>
          </w:tcPr>
          <w:p>
            <w:pPr>
              <w:spacing w:line="360" w:lineRule="auto"/>
              <w:rPr>
                <w:rFonts w:hint="eastAsia" w:ascii="宋体" w:hAnsi="宋体" w:eastAsia="宋体" w:cs="宋体"/>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20" w:hRule="atLeast"/>
          <w:jc w:val="center"/>
        </w:trPr>
        <w:tc>
          <w:tcPr>
            <w:tcW w:w="656" w:type="dxa"/>
            <w:tcBorders>
              <w:right w:val="single" w:color="auto" w:sz="4" w:space="0"/>
            </w:tcBorders>
            <w:tcMar>
              <w:top w:w="57" w:type="dxa"/>
              <w:left w:w="57" w:type="dxa"/>
              <w:bottom w:w="57" w:type="dxa"/>
              <w:right w:w="57" w:type="dxa"/>
            </w:tcMar>
            <w:vAlign w:val="center"/>
          </w:tcPr>
          <w:p>
            <w:pPr>
              <w:numPr>
                <w:ilvl w:val="0"/>
                <w:numId w:val="0"/>
              </w:numPr>
              <w:spacing w:line="360" w:lineRule="auto"/>
              <w:ind w:leftChars="0"/>
              <w:jc w:val="center"/>
              <w:rPr>
                <w:rFonts w:hint="default" w:hAnsi="宋体" w:cs="宋体"/>
                <w:sz w:val="21"/>
                <w:szCs w:val="21"/>
                <w:highlight w:val="none"/>
                <w:lang w:val="en-US" w:eastAsia="zh-CN"/>
              </w:rPr>
            </w:pPr>
            <w:r>
              <w:rPr>
                <w:rFonts w:hint="eastAsia" w:hAnsi="宋体" w:cs="宋体"/>
                <w:sz w:val="21"/>
                <w:szCs w:val="21"/>
                <w:highlight w:val="none"/>
                <w:lang w:val="en-US" w:eastAsia="zh-CN"/>
              </w:rPr>
              <w:t>1.3</w:t>
            </w:r>
          </w:p>
        </w:tc>
        <w:tc>
          <w:tcPr>
            <w:tcW w:w="5878" w:type="dxa"/>
            <w:tcBorders>
              <w:left w:val="single" w:color="auto" w:sz="4" w:space="0"/>
            </w:tcBorders>
            <w:vAlign w:val="center"/>
          </w:tcPr>
          <w:p>
            <w:pPr>
              <w:spacing w:line="360" w:lineRule="auto"/>
              <w:rPr>
                <w:rFonts w:hint="eastAsia" w:ascii="宋体" w:hAnsi="宋体" w:eastAsia="宋体"/>
                <w:sz w:val="21"/>
                <w:szCs w:val="21"/>
                <w:highlight w:val="none"/>
                <w:lang w:eastAsia="zh-CN"/>
              </w:rPr>
            </w:pPr>
            <w:r>
              <w:rPr>
                <w:rFonts w:hint="eastAsia" w:hAnsi="宋体"/>
                <w:sz w:val="21"/>
                <w:szCs w:val="21"/>
                <w:highlight w:val="none"/>
                <w:lang w:val="en-US" w:eastAsia="zh-CN"/>
              </w:rPr>
              <w:t>具</w:t>
            </w:r>
            <w:r>
              <w:rPr>
                <w:rFonts w:hint="eastAsia" w:hAnsi="宋体"/>
                <w:sz w:val="21"/>
                <w:szCs w:val="21"/>
                <w:highlight w:val="none"/>
                <w:lang w:eastAsia="zh-CN"/>
              </w:rPr>
              <w:t>有依法缴纳税收和社会保障资金的良好记录；（</w:t>
            </w:r>
            <w:r>
              <w:rPr>
                <w:rFonts w:hint="eastAsia" w:hAnsi="宋体"/>
                <w:sz w:val="21"/>
                <w:szCs w:val="21"/>
                <w:highlight w:val="none"/>
                <w:lang w:val="en-US" w:eastAsia="zh-CN"/>
              </w:rPr>
              <w:t>投标文件中提供《资格条件承诺函》</w:t>
            </w:r>
            <w:r>
              <w:rPr>
                <w:rFonts w:hint="eastAsia" w:hAnsi="宋体"/>
                <w:sz w:val="21"/>
                <w:szCs w:val="21"/>
                <w:highlight w:val="none"/>
                <w:lang w:eastAsia="zh-CN"/>
              </w:rPr>
              <w:t>）</w:t>
            </w:r>
          </w:p>
        </w:tc>
        <w:tc>
          <w:tcPr>
            <w:tcW w:w="1104" w:type="dxa"/>
            <w:tcMar>
              <w:top w:w="57" w:type="dxa"/>
              <w:left w:w="57" w:type="dxa"/>
              <w:bottom w:w="57" w:type="dxa"/>
              <w:right w:w="57" w:type="dxa"/>
            </w:tcMar>
            <w:vAlign w:val="center"/>
          </w:tcPr>
          <w:p>
            <w:pPr>
              <w:spacing w:line="360" w:lineRule="auto"/>
              <w:rPr>
                <w:rFonts w:hint="eastAsia" w:ascii="宋体" w:hAnsi="宋体" w:eastAsia="宋体" w:cs="宋体"/>
                <w:sz w:val="21"/>
                <w:szCs w:val="21"/>
                <w:highlight w:val="none"/>
              </w:rPr>
            </w:pPr>
          </w:p>
        </w:tc>
        <w:tc>
          <w:tcPr>
            <w:tcW w:w="1104" w:type="dxa"/>
            <w:vAlign w:val="center"/>
          </w:tcPr>
          <w:p>
            <w:pPr>
              <w:spacing w:line="360" w:lineRule="auto"/>
              <w:rPr>
                <w:rFonts w:hint="eastAsia" w:ascii="宋体" w:hAnsi="宋体" w:eastAsia="宋体" w:cs="宋体"/>
                <w:sz w:val="21"/>
                <w:szCs w:val="21"/>
                <w:highlight w:val="none"/>
              </w:rPr>
            </w:pPr>
          </w:p>
        </w:tc>
        <w:tc>
          <w:tcPr>
            <w:tcW w:w="1108" w:type="dxa"/>
            <w:tcMar>
              <w:top w:w="57" w:type="dxa"/>
              <w:left w:w="57" w:type="dxa"/>
              <w:bottom w:w="57" w:type="dxa"/>
              <w:right w:w="57" w:type="dxa"/>
            </w:tcMar>
            <w:vAlign w:val="center"/>
          </w:tcPr>
          <w:p>
            <w:pPr>
              <w:spacing w:line="360" w:lineRule="auto"/>
              <w:rPr>
                <w:rFonts w:hint="eastAsia" w:ascii="宋体" w:hAnsi="宋体" w:eastAsia="宋体" w:cs="宋体"/>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20" w:hRule="atLeast"/>
          <w:jc w:val="center"/>
        </w:trPr>
        <w:tc>
          <w:tcPr>
            <w:tcW w:w="656" w:type="dxa"/>
            <w:tcBorders>
              <w:right w:val="single" w:color="auto" w:sz="4" w:space="0"/>
            </w:tcBorders>
            <w:tcMar>
              <w:top w:w="57" w:type="dxa"/>
              <w:left w:w="57" w:type="dxa"/>
              <w:bottom w:w="57" w:type="dxa"/>
              <w:right w:w="57" w:type="dxa"/>
            </w:tcMar>
            <w:vAlign w:val="center"/>
          </w:tcPr>
          <w:p>
            <w:pPr>
              <w:numPr>
                <w:ilvl w:val="0"/>
                <w:numId w:val="0"/>
              </w:numPr>
              <w:spacing w:line="360" w:lineRule="auto"/>
              <w:ind w:leftChars="0"/>
              <w:jc w:val="center"/>
              <w:rPr>
                <w:rFonts w:hint="default" w:ascii="宋体" w:hAnsi="宋体" w:eastAsia="宋体" w:cs="宋体"/>
                <w:sz w:val="21"/>
                <w:szCs w:val="21"/>
                <w:highlight w:val="none"/>
                <w:lang w:val="en-US" w:eastAsia="zh-CN"/>
              </w:rPr>
            </w:pPr>
            <w:r>
              <w:rPr>
                <w:rFonts w:hint="eastAsia" w:hAnsi="宋体" w:cs="宋体"/>
                <w:sz w:val="21"/>
                <w:szCs w:val="21"/>
                <w:highlight w:val="none"/>
                <w:lang w:val="en-US" w:eastAsia="zh-CN"/>
              </w:rPr>
              <w:t>1.4</w:t>
            </w:r>
          </w:p>
        </w:tc>
        <w:tc>
          <w:tcPr>
            <w:tcW w:w="5878" w:type="dxa"/>
            <w:tcBorders>
              <w:left w:val="single" w:color="auto" w:sz="4" w:space="0"/>
            </w:tcBorders>
            <w:vAlign w:val="center"/>
          </w:tcPr>
          <w:p>
            <w:pPr>
              <w:spacing w:line="360" w:lineRule="auto"/>
              <w:rPr>
                <w:rFonts w:hint="eastAsia" w:ascii="宋体" w:hAnsi="宋体" w:eastAsia="宋体" w:cs="宋体"/>
                <w:sz w:val="21"/>
                <w:szCs w:val="21"/>
                <w:highlight w:val="none"/>
                <w:lang w:eastAsia="zh-CN"/>
              </w:rPr>
            </w:pPr>
            <w:r>
              <w:rPr>
                <w:rFonts w:hint="eastAsia" w:hAnsi="宋体"/>
                <w:sz w:val="21"/>
                <w:szCs w:val="21"/>
                <w:highlight w:val="none"/>
                <w:lang w:eastAsia="zh-CN"/>
              </w:rPr>
              <w:t>具有履行合同所必需的设备和专业技术能力。（</w:t>
            </w:r>
            <w:r>
              <w:rPr>
                <w:rFonts w:hint="eastAsia" w:hAnsi="宋体"/>
                <w:sz w:val="21"/>
                <w:szCs w:val="21"/>
                <w:highlight w:val="none"/>
                <w:lang w:val="en-US" w:eastAsia="zh-CN"/>
              </w:rPr>
              <w:t>投标文件中提供《资格条件承诺函》</w:t>
            </w:r>
            <w:r>
              <w:rPr>
                <w:rFonts w:hint="eastAsia" w:hAnsi="宋体"/>
                <w:sz w:val="21"/>
                <w:szCs w:val="21"/>
                <w:highlight w:val="none"/>
                <w:lang w:eastAsia="zh-CN"/>
              </w:rPr>
              <w:t>）</w:t>
            </w:r>
          </w:p>
        </w:tc>
        <w:tc>
          <w:tcPr>
            <w:tcW w:w="1104" w:type="dxa"/>
            <w:tcMar>
              <w:top w:w="57" w:type="dxa"/>
              <w:left w:w="57" w:type="dxa"/>
              <w:bottom w:w="57" w:type="dxa"/>
              <w:right w:w="57" w:type="dxa"/>
            </w:tcMar>
            <w:vAlign w:val="center"/>
          </w:tcPr>
          <w:p>
            <w:pPr>
              <w:spacing w:line="360" w:lineRule="auto"/>
              <w:rPr>
                <w:rFonts w:hint="eastAsia" w:ascii="宋体" w:hAnsi="宋体" w:eastAsia="宋体" w:cs="宋体"/>
                <w:sz w:val="21"/>
                <w:szCs w:val="21"/>
                <w:highlight w:val="none"/>
              </w:rPr>
            </w:pPr>
          </w:p>
        </w:tc>
        <w:tc>
          <w:tcPr>
            <w:tcW w:w="1104" w:type="dxa"/>
            <w:vAlign w:val="center"/>
          </w:tcPr>
          <w:p>
            <w:pPr>
              <w:spacing w:line="360" w:lineRule="auto"/>
              <w:rPr>
                <w:rFonts w:hint="eastAsia" w:ascii="宋体" w:hAnsi="宋体" w:eastAsia="宋体" w:cs="宋体"/>
                <w:sz w:val="21"/>
                <w:szCs w:val="21"/>
                <w:highlight w:val="none"/>
              </w:rPr>
            </w:pPr>
          </w:p>
        </w:tc>
        <w:tc>
          <w:tcPr>
            <w:tcW w:w="1108" w:type="dxa"/>
            <w:tcMar>
              <w:top w:w="57" w:type="dxa"/>
              <w:left w:w="57" w:type="dxa"/>
              <w:bottom w:w="57" w:type="dxa"/>
              <w:right w:w="57" w:type="dxa"/>
            </w:tcMar>
            <w:vAlign w:val="center"/>
          </w:tcPr>
          <w:p>
            <w:pPr>
              <w:spacing w:line="360" w:lineRule="auto"/>
              <w:rPr>
                <w:rFonts w:hint="eastAsia" w:ascii="宋体" w:hAnsi="宋体" w:eastAsia="宋体" w:cs="宋体"/>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90" w:hRule="atLeast"/>
          <w:jc w:val="center"/>
        </w:trPr>
        <w:tc>
          <w:tcPr>
            <w:tcW w:w="656" w:type="dxa"/>
            <w:tcBorders>
              <w:right w:val="single" w:color="auto" w:sz="4" w:space="0"/>
            </w:tcBorders>
            <w:tcMar>
              <w:top w:w="57" w:type="dxa"/>
              <w:left w:w="57" w:type="dxa"/>
              <w:bottom w:w="57" w:type="dxa"/>
              <w:right w:w="57" w:type="dxa"/>
            </w:tcMar>
            <w:vAlign w:val="center"/>
          </w:tcPr>
          <w:p>
            <w:pPr>
              <w:numPr>
                <w:ilvl w:val="0"/>
                <w:numId w:val="0"/>
              </w:numPr>
              <w:spacing w:line="360" w:lineRule="auto"/>
              <w:ind w:leftChars="0"/>
              <w:jc w:val="center"/>
              <w:rPr>
                <w:rFonts w:hint="default" w:ascii="宋体" w:hAnsi="宋体" w:eastAsia="宋体" w:cs="宋体"/>
                <w:sz w:val="21"/>
                <w:szCs w:val="21"/>
                <w:highlight w:val="none"/>
                <w:lang w:val="en-US" w:eastAsia="zh-CN"/>
              </w:rPr>
            </w:pPr>
            <w:r>
              <w:rPr>
                <w:rFonts w:hint="eastAsia" w:hAnsi="宋体" w:cs="宋体"/>
                <w:sz w:val="21"/>
                <w:szCs w:val="21"/>
                <w:highlight w:val="none"/>
                <w:lang w:val="en-US" w:eastAsia="zh-CN"/>
              </w:rPr>
              <w:t>2</w:t>
            </w:r>
          </w:p>
        </w:tc>
        <w:tc>
          <w:tcPr>
            <w:tcW w:w="5878" w:type="dxa"/>
            <w:tcBorders>
              <w:left w:val="single" w:color="auto" w:sz="4" w:space="0"/>
            </w:tcBorders>
            <w:vAlign w:val="center"/>
          </w:tcPr>
          <w:p>
            <w:pPr>
              <w:tabs>
                <w:tab w:val="left" w:pos="1080"/>
              </w:tabs>
              <w:spacing w:line="360" w:lineRule="auto"/>
              <w:rPr>
                <w:rFonts w:hint="eastAsia" w:ascii="宋体" w:hAnsi="宋体" w:eastAsia="宋体" w:cs="宋体"/>
                <w:sz w:val="21"/>
                <w:szCs w:val="21"/>
                <w:highlight w:val="none"/>
                <w:lang w:eastAsia="zh-CN"/>
              </w:rPr>
            </w:pPr>
            <w:r>
              <w:rPr>
                <w:rFonts w:hint="eastAsia" w:hAnsi="宋体"/>
                <w:sz w:val="21"/>
                <w:szCs w:val="21"/>
                <w:highlight w:val="none"/>
                <w:lang w:eastAsia="zh-CN"/>
              </w:rPr>
              <w:t>参加本次采购活动前三年内，在经营活动中没有重大违法记录。（</w:t>
            </w:r>
            <w:r>
              <w:rPr>
                <w:rFonts w:hint="eastAsia" w:hAnsi="宋体"/>
                <w:sz w:val="21"/>
                <w:szCs w:val="21"/>
                <w:highlight w:val="none"/>
                <w:lang w:val="en-US" w:eastAsia="zh-CN"/>
              </w:rPr>
              <w:t>投标文件中提供《资格条件承诺函》</w:t>
            </w:r>
            <w:r>
              <w:rPr>
                <w:rFonts w:hint="eastAsia" w:hAnsi="宋体"/>
                <w:sz w:val="21"/>
                <w:szCs w:val="21"/>
                <w:highlight w:val="none"/>
                <w:lang w:eastAsia="zh-CN"/>
              </w:rPr>
              <w:t>）</w:t>
            </w:r>
          </w:p>
        </w:tc>
        <w:tc>
          <w:tcPr>
            <w:tcW w:w="1104" w:type="dxa"/>
            <w:tcMar>
              <w:top w:w="57" w:type="dxa"/>
              <w:left w:w="57" w:type="dxa"/>
              <w:bottom w:w="57" w:type="dxa"/>
              <w:right w:w="57" w:type="dxa"/>
            </w:tcMar>
            <w:vAlign w:val="center"/>
          </w:tcPr>
          <w:p>
            <w:pPr>
              <w:spacing w:line="360" w:lineRule="auto"/>
              <w:rPr>
                <w:rFonts w:hint="eastAsia" w:ascii="宋体" w:hAnsi="宋体" w:eastAsia="宋体" w:cs="宋体"/>
                <w:sz w:val="21"/>
                <w:szCs w:val="21"/>
                <w:highlight w:val="none"/>
              </w:rPr>
            </w:pPr>
          </w:p>
        </w:tc>
        <w:tc>
          <w:tcPr>
            <w:tcW w:w="1104" w:type="dxa"/>
            <w:vAlign w:val="center"/>
          </w:tcPr>
          <w:p>
            <w:pPr>
              <w:spacing w:line="360" w:lineRule="auto"/>
              <w:rPr>
                <w:rFonts w:hint="eastAsia" w:ascii="宋体" w:hAnsi="宋体" w:eastAsia="宋体" w:cs="宋体"/>
                <w:sz w:val="21"/>
                <w:szCs w:val="21"/>
                <w:highlight w:val="none"/>
              </w:rPr>
            </w:pPr>
          </w:p>
        </w:tc>
        <w:tc>
          <w:tcPr>
            <w:tcW w:w="1108" w:type="dxa"/>
            <w:tcMar>
              <w:top w:w="57" w:type="dxa"/>
              <w:left w:w="57" w:type="dxa"/>
              <w:bottom w:w="57" w:type="dxa"/>
              <w:right w:w="57" w:type="dxa"/>
            </w:tcMar>
            <w:vAlign w:val="center"/>
          </w:tcPr>
          <w:p>
            <w:pPr>
              <w:spacing w:line="360" w:lineRule="auto"/>
              <w:rPr>
                <w:rFonts w:hint="eastAsia" w:ascii="宋体" w:hAnsi="宋体" w:eastAsia="宋体" w:cs="宋体"/>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90" w:hRule="atLeast"/>
          <w:jc w:val="center"/>
        </w:trPr>
        <w:tc>
          <w:tcPr>
            <w:tcW w:w="656" w:type="dxa"/>
            <w:tcBorders>
              <w:right w:val="single" w:color="auto" w:sz="4" w:space="0"/>
            </w:tcBorders>
            <w:tcMar>
              <w:top w:w="57" w:type="dxa"/>
              <w:left w:w="57" w:type="dxa"/>
              <w:bottom w:w="57" w:type="dxa"/>
              <w:right w:w="57" w:type="dxa"/>
            </w:tcMar>
            <w:vAlign w:val="center"/>
          </w:tcPr>
          <w:p>
            <w:pPr>
              <w:numPr>
                <w:ilvl w:val="0"/>
                <w:numId w:val="0"/>
              </w:numPr>
              <w:spacing w:line="360" w:lineRule="auto"/>
              <w:ind w:leftChars="0"/>
              <w:jc w:val="center"/>
              <w:rPr>
                <w:rFonts w:hint="default" w:hAnsi="宋体" w:cs="宋体"/>
                <w:sz w:val="21"/>
                <w:szCs w:val="21"/>
                <w:highlight w:val="none"/>
                <w:lang w:val="en-US" w:eastAsia="zh-CN"/>
              </w:rPr>
            </w:pPr>
            <w:r>
              <w:rPr>
                <w:rFonts w:hint="eastAsia" w:hAnsi="宋体" w:cs="宋体"/>
                <w:sz w:val="21"/>
                <w:szCs w:val="21"/>
                <w:highlight w:val="none"/>
                <w:lang w:val="en-US" w:eastAsia="zh-CN"/>
              </w:rPr>
              <w:t>3</w:t>
            </w:r>
          </w:p>
        </w:tc>
        <w:tc>
          <w:tcPr>
            <w:tcW w:w="5878" w:type="dxa"/>
            <w:tcBorders>
              <w:left w:val="single" w:color="auto" w:sz="4" w:space="0"/>
            </w:tcBorders>
            <w:vAlign w:val="center"/>
          </w:tcPr>
          <w:p>
            <w:pPr>
              <w:tabs>
                <w:tab w:val="left" w:pos="1080"/>
              </w:tabs>
              <w:spacing w:line="360" w:lineRule="auto"/>
              <w:rPr>
                <w:rFonts w:hint="eastAsia" w:ascii="宋体" w:hAnsi="宋体" w:eastAsia="宋体"/>
                <w:sz w:val="21"/>
                <w:szCs w:val="21"/>
                <w:highlight w:val="none"/>
                <w:lang w:eastAsia="zh-CN"/>
              </w:rPr>
            </w:pPr>
            <w:r>
              <w:rPr>
                <w:rFonts w:hint="eastAsia" w:hAnsi="宋体"/>
                <w:sz w:val="21"/>
                <w:szCs w:val="21"/>
                <w:highlight w:val="none"/>
                <w:lang w:eastAsia="zh-CN"/>
              </w:rPr>
              <w:t>单位负责人为同一人或者存在直接控股、管理关系的不同投标人，不得参加同一合同项下的采购活动。（</w:t>
            </w:r>
            <w:r>
              <w:rPr>
                <w:rFonts w:hint="eastAsia" w:hAnsi="宋体"/>
                <w:sz w:val="21"/>
                <w:szCs w:val="21"/>
                <w:highlight w:val="none"/>
                <w:lang w:val="en-US" w:eastAsia="zh-CN"/>
              </w:rPr>
              <w:t>投标文件中</w:t>
            </w:r>
            <w:r>
              <w:rPr>
                <w:rFonts w:hint="eastAsia" w:hAnsi="宋体"/>
                <w:sz w:val="21"/>
                <w:szCs w:val="21"/>
                <w:highlight w:val="none"/>
                <w:lang w:eastAsia="zh-CN"/>
              </w:rPr>
              <w:t>提供投标人资格声明函）</w:t>
            </w:r>
          </w:p>
        </w:tc>
        <w:tc>
          <w:tcPr>
            <w:tcW w:w="1104" w:type="dxa"/>
            <w:tcMar>
              <w:top w:w="57" w:type="dxa"/>
              <w:left w:w="57" w:type="dxa"/>
              <w:bottom w:w="57" w:type="dxa"/>
              <w:right w:w="57" w:type="dxa"/>
            </w:tcMar>
            <w:vAlign w:val="center"/>
          </w:tcPr>
          <w:p>
            <w:pPr>
              <w:spacing w:line="360" w:lineRule="auto"/>
              <w:rPr>
                <w:rFonts w:hint="eastAsia" w:ascii="宋体" w:hAnsi="宋体" w:eastAsia="宋体" w:cs="宋体"/>
                <w:sz w:val="21"/>
                <w:szCs w:val="21"/>
                <w:highlight w:val="none"/>
              </w:rPr>
            </w:pPr>
          </w:p>
        </w:tc>
        <w:tc>
          <w:tcPr>
            <w:tcW w:w="1104" w:type="dxa"/>
            <w:vAlign w:val="center"/>
          </w:tcPr>
          <w:p>
            <w:pPr>
              <w:spacing w:line="360" w:lineRule="auto"/>
              <w:rPr>
                <w:rFonts w:hint="eastAsia" w:ascii="宋体" w:hAnsi="宋体" w:eastAsia="宋体" w:cs="宋体"/>
                <w:sz w:val="21"/>
                <w:szCs w:val="21"/>
                <w:highlight w:val="none"/>
              </w:rPr>
            </w:pPr>
          </w:p>
        </w:tc>
        <w:tc>
          <w:tcPr>
            <w:tcW w:w="1108" w:type="dxa"/>
            <w:tcMar>
              <w:top w:w="57" w:type="dxa"/>
              <w:left w:w="57" w:type="dxa"/>
              <w:bottom w:w="57" w:type="dxa"/>
              <w:right w:w="57" w:type="dxa"/>
            </w:tcMar>
            <w:vAlign w:val="center"/>
          </w:tcPr>
          <w:p>
            <w:pPr>
              <w:spacing w:line="360" w:lineRule="auto"/>
              <w:rPr>
                <w:rFonts w:hint="eastAsia" w:ascii="宋体" w:hAnsi="宋体" w:eastAsia="宋体" w:cs="宋体"/>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90" w:hRule="atLeast"/>
          <w:jc w:val="center"/>
        </w:trPr>
        <w:tc>
          <w:tcPr>
            <w:tcW w:w="656" w:type="dxa"/>
            <w:tcBorders>
              <w:right w:val="single" w:color="auto" w:sz="4" w:space="0"/>
            </w:tcBorders>
            <w:tcMar>
              <w:top w:w="57" w:type="dxa"/>
              <w:left w:w="57" w:type="dxa"/>
              <w:bottom w:w="57" w:type="dxa"/>
              <w:right w:w="57" w:type="dxa"/>
            </w:tcMar>
            <w:vAlign w:val="center"/>
          </w:tcPr>
          <w:p>
            <w:pPr>
              <w:numPr>
                <w:ilvl w:val="0"/>
                <w:numId w:val="0"/>
              </w:numPr>
              <w:spacing w:line="360" w:lineRule="auto"/>
              <w:ind w:leftChars="0"/>
              <w:jc w:val="center"/>
              <w:rPr>
                <w:rFonts w:hint="default" w:hAnsi="宋体" w:cs="宋体"/>
                <w:sz w:val="21"/>
                <w:szCs w:val="21"/>
                <w:highlight w:val="none"/>
                <w:lang w:val="en-US" w:eastAsia="zh-CN"/>
              </w:rPr>
            </w:pPr>
            <w:r>
              <w:rPr>
                <w:rFonts w:hint="eastAsia" w:hAnsi="宋体" w:cs="宋体"/>
                <w:sz w:val="21"/>
                <w:szCs w:val="21"/>
                <w:highlight w:val="none"/>
                <w:lang w:val="en-US" w:eastAsia="zh-CN"/>
              </w:rPr>
              <w:t>4</w:t>
            </w:r>
          </w:p>
        </w:tc>
        <w:tc>
          <w:tcPr>
            <w:tcW w:w="5878" w:type="dxa"/>
            <w:tcBorders>
              <w:left w:val="single" w:color="auto" w:sz="4" w:space="0"/>
            </w:tcBorders>
            <w:vAlign w:val="center"/>
          </w:tcPr>
          <w:p>
            <w:pPr>
              <w:tabs>
                <w:tab w:val="left" w:pos="1080"/>
              </w:tabs>
              <w:spacing w:line="360" w:lineRule="auto"/>
              <w:rPr>
                <w:rFonts w:hint="eastAsia" w:ascii="宋体" w:hAnsi="宋体" w:eastAsia="宋体"/>
                <w:sz w:val="21"/>
                <w:szCs w:val="21"/>
                <w:highlight w:val="none"/>
                <w:lang w:eastAsia="zh-CN"/>
              </w:rPr>
            </w:pPr>
            <w:r>
              <w:rPr>
                <w:rFonts w:hint="eastAsia" w:hAnsi="宋体"/>
                <w:sz w:val="21"/>
                <w:szCs w:val="21"/>
                <w:highlight w:val="none"/>
                <w:lang w:eastAsia="zh-CN"/>
              </w:rPr>
              <w:t>为采购项目提供整体设计、规范编制或者项目管理、监理、检测等服务的投标人，不得再参加该采购项目同一合同项下的其他采购活动。（</w:t>
            </w:r>
            <w:r>
              <w:rPr>
                <w:rFonts w:hint="eastAsia" w:hAnsi="宋体"/>
                <w:sz w:val="21"/>
                <w:szCs w:val="21"/>
                <w:highlight w:val="none"/>
                <w:lang w:val="en-US" w:eastAsia="zh-CN"/>
              </w:rPr>
              <w:t>投标文件中</w:t>
            </w:r>
            <w:r>
              <w:rPr>
                <w:rFonts w:hint="eastAsia" w:hAnsi="宋体"/>
                <w:sz w:val="21"/>
                <w:szCs w:val="21"/>
                <w:highlight w:val="none"/>
                <w:lang w:eastAsia="zh-CN"/>
              </w:rPr>
              <w:t>提供投标人资格声明函）</w:t>
            </w:r>
          </w:p>
        </w:tc>
        <w:tc>
          <w:tcPr>
            <w:tcW w:w="1104" w:type="dxa"/>
            <w:tcMar>
              <w:top w:w="57" w:type="dxa"/>
              <w:left w:w="57" w:type="dxa"/>
              <w:bottom w:w="57" w:type="dxa"/>
              <w:right w:w="57" w:type="dxa"/>
            </w:tcMar>
            <w:vAlign w:val="center"/>
          </w:tcPr>
          <w:p>
            <w:pPr>
              <w:spacing w:line="360" w:lineRule="auto"/>
              <w:rPr>
                <w:rFonts w:hint="eastAsia" w:ascii="宋体" w:hAnsi="宋体" w:eastAsia="宋体" w:cs="宋体"/>
                <w:sz w:val="21"/>
                <w:szCs w:val="21"/>
                <w:highlight w:val="none"/>
              </w:rPr>
            </w:pPr>
          </w:p>
        </w:tc>
        <w:tc>
          <w:tcPr>
            <w:tcW w:w="1104" w:type="dxa"/>
            <w:vAlign w:val="center"/>
          </w:tcPr>
          <w:p>
            <w:pPr>
              <w:spacing w:line="360" w:lineRule="auto"/>
              <w:rPr>
                <w:rFonts w:hint="eastAsia" w:ascii="宋体" w:hAnsi="宋体" w:eastAsia="宋体" w:cs="宋体"/>
                <w:sz w:val="21"/>
                <w:szCs w:val="21"/>
                <w:highlight w:val="none"/>
              </w:rPr>
            </w:pPr>
          </w:p>
        </w:tc>
        <w:tc>
          <w:tcPr>
            <w:tcW w:w="1108" w:type="dxa"/>
            <w:tcMar>
              <w:top w:w="57" w:type="dxa"/>
              <w:left w:w="57" w:type="dxa"/>
              <w:bottom w:w="57" w:type="dxa"/>
              <w:right w:w="57" w:type="dxa"/>
            </w:tcMar>
            <w:vAlign w:val="center"/>
          </w:tcPr>
          <w:p>
            <w:pPr>
              <w:spacing w:line="360" w:lineRule="auto"/>
              <w:rPr>
                <w:rFonts w:hint="eastAsia" w:ascii="宋体" w:hAnsi="宋体" w:eastAsia="宋体" w:cs="宋体"/>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90" w:hRule="atLeast"/>
          <w:jc w:val="center"/>
        </w:trPr>
        <w:tc>
          <w:tcPr>
            <w:tcW w:w="656" w:type="dxa"/>
            <w:tcBorders>
              <w:right w:val="single" w:color="auto" w:sz="4" w:space="0"/>
            </w:tcBorders>
            <w:tcMar>
              <w:top w:w="57" w:type="dxa"/>
              <w:left w:w="57" w:type="dxa"/>
              <w:bottom w:w="57" w:type="dxa"/>
              <w:right w:w="57" w:type="dxa"/>
            </w:tcMar>
            <w:vAlign w:val="center"/>
          </w:tcPr>
          <w:p>
            <w:pPr>
              <w:numPr>
                <w:ilvl w:val="0"/>
                <w:numId w:val="0"/>
              </w:numPr>
              <w:spacing w:line="360" w:lineRule="auto"/>
              <w:ind w:left="0" w:leftChars="0" w:firstLine="0" w:firstLineChars="0"/>
              <w:jc w:val="center"/>
              <w:rPr>
                <w:rFonts w:hint="eastAsia" w:hAnsi="宋体" w:cs="宋体"/>
                <w:sz w:val="21"/>
                <w:szCs w:val="21"/>
                <w:highlight w:val="none"/>
                <w:lang w:val="en-US" w:eastAsia="zh-CN"/>
              </w:rPr>
            </w:pPr>
            <w:r>
              <w:rPr>
                <w:rFonts w:hint="eastAsia" w:hAnsi="宋体" w:cs="宋体"/>
                <w:sz w:val="21"/>
                <w:szCs w:val="21"/>
                <w:highlight w:val="none"/>
                <w:lang w:val="en-US" w:eastAsia="zh-CN"/>
              </w:rPr>
              <w:t>5</w:t>
            </w:r>
          </w:p>
        </w:tc>
        <w:tc>
          <w:tcPr>
            <w:tcW w:w="5878" w:type="dxa"/>
            <w:tcBorders>
              <w:left w:val="single" w:color="auto" w:sz="4" w:space="0"/>
            </w:tcBorders>
            <w:vAlign w:val="center"/>
          </w:tcPr>
          <w:p>
            <w:pPr>
              <w:spacing w:line="360" w:lineRule="auto"/>
              <w:rPr>
                <w:rFonts w:hint="eastAsia" w:hAnsi="宋体"/>
                <w:sz w:val="21"/>
                <w:szCs w:val="21"/>
                <w:highlight w:val="none"/>
                <w:lang w:eastAsia="zh-CN"/>
              </w:rPr>
            </w:pPr>
            <w:r>
              <w:rPr>
                <w:rFonts w:hint="eastAsia" w:ascii="宋体" w:hAnsi="宋体" w:eastAsia="宋体"/>
                <w:sz w:val="21"/>
                <w:szCs w:val="21"/>
                <w:highlight w:val="none"/>
              </w:rPr>
              <w:t>本项目的特定资格要求：投标人须具有有效的</w:t>
            </w:r>
            <w:r>
              <w:rPr>
                <w:rFonts w:hint="eastAsia" w:hAnsi="宋体"/>
                <w:sz w:val="21"/>
                <w:szCs w:val="21"/>
                <w:highlight w:val="none"/>
                <w:lang w:val="en-US" w:eastAsia="zh-CN"/>
              </w:rPr>
              <w:t>四级</w:t>
            </w:r>
            <w:r>
              <w:rPr>
                <w:rFonts w:hint="eastAsia" w:ascii="宋体" w:hAnsi="宋体" w:eastAsia="宋体"/>
                <w:sz w:val="21"/>
                <w:szCs w:val="21"/>
                <w:highlight w:val="none"/>
              </w:rPr>
              <w:t>或</w:t>
            </w:r>
            <w:r>
              <w:rPr>
                <w:rFonts w:hint="eastAsia" w:hAnsi="宋体"/>
                <w:sz w:val="21"/>
                <w:szCs w:val="21"/>
                <w:highlight w:val="none"/>
                <w:lang w:val="en-US" w:eastAsia="zh-CN"/>
              </w:rPr>
              <w:t>以上的</w:t>
            </w:r>
            <w:r>
              <w:rPr>
                <w:rFonts w:hint="eastAsia" w:ascii="宋体" w:hAnsi="宋体" w:eastAsia="宋体"/>
                <w:sz w:val="21"/>
                <w:szCs w:val="21"/>
                <w:highlight w:val="none"/>
              </w:rPr>
              <w:t>《广东省安全技术防范系统设计、施工、维修资格证》或者《广东省安全技术防范系统设计、施工、维修</w:t>
            </w:r>
            <w:r>
              <w:rPr>
                <w:rFonts w:hint="eastAsia" w:hAnsi="宋体"/>
                <w:sz w:val="21"/>
                <w:szCs w:val="21"/>
                <w:highlight w:val="none"/>
                <w:lang w:val="en-US" w:eastAsia="zh-CN"/>
              </w:rPr>
              <w:t>备案</w:t>
            </w:r>
            <w:r>
              <w:rPr>
                <w:rFonts w:hint="eastAsia" w:ascii="宋体" w:hAnsi="宋体" w:eastAsia="宋体"/>
                <w:sz w:val="21"/>
                <w:szCs w:val="21"/>
                <w:highlight w:val="none"/>
              </w:rPr>
              <w:t>证》，上述证明材料所载</w:t>
            </w:r>
            <w:r>
              <w:rPr>
                <w:rFonts w:hint="eastAsia" w:hAnsi="宋体"/>
                <w:sz w:val="21"/>
                <w:szCs w:val="21"/>
                <w:highlight w:val="none"/>
                <w:lang w:val="en-US" w:eastAsia="zh-CN"/>
              </w:rPr>
              <w:t>企业</w:t>
            </w:r>
            <w:r>
              <w:rPr>
                <w:rFonts w:hint="eastAsia" w:ascii="宋体" w:hAnsi="宋体" w:eastAsia="宋体"/>
                <w:sz w:val="21"/>
                <w:szCs w:val="21"/>
                <w:highlight w:val="none"/>
              </w:rPr>
              <w:t>名称须为投标人，投标文件中须提供上述资料复印件加盖投标人公章</w:t>
            </w:r>
            <w:r>
              <w:rPr>
                <w:rFonts w:hint="eastAsia" w:asciiTheme="minorEastAsia" w:hAnsiTheme="minorEastAsia" w:eastAsiaTheme="minorEastAsia" w:cstheme="minorEastAsia"/>
                <w:sz w:val="21"/>
                <w:szCs w:val="21"/>
                <w:highlight w:val="none"/>
                <w:lang w:val="en-US" w:eastAsia="zh-CN"/>
              </w:rPr>
              <w:t>。</w:t>
            </w:r>
          </w:p>
        </w:tc>
        <w:tc>
          <w:tcPr>
            <w:tcW w:w="1104" w:type="dxa"/>
            <w:tcMar>
              <w:top w:w="57" w:type="dxa"/>
              <w:left w:w="57" w:type="dxa"/>
              <w:bottom w:w="57" w:type="dxa"/>
              <w:right w:w="57" w:type="dxa"/>
            </w:tcMar>
            <w:vAlign w:val="center"/>
          </w:tcPr>
          <w:p>
            <w:pPr>
              <w:spacing w:line="360" w:lineRule="auto"/>
              <w:jc w:val="center"/>
              <w:rPr>
                <w:rFonts w:hint="eastAsia" w:ascii="宋体" w:hAnsi="宋体" w:eastAsia="宋体" w:cs="宋体"/>
                <w:sz w:val="21"/>
                <w:szCs w:val="21"/>
                <w:highlight w:val="none"/>
              </w:rPr>
            </w:pPr>
          </w:p>
        </w:tc>
        <w:tc>
          <w:tcPr>
            <w:tcW w:w="1104" w:type="dxa"/>
            <w:vAlign w:val="center"/>
          </w:tcPr>
          <w:p>
            <w:pPr>
              <w:spacing w:line="360" w:lineRule="auto"/>
              <w:jc w:val="center"/>
              <w:rPr>
                <w:rFonts w:hint="eastAsia" w:ascii="宋体" w:hAnsi="宋体" w:eastAsia="宋体" w:cs="宋体"/>
                <w:sz w:val="21"/>
                <w:szCs w:val="21"/>
                <w:highlight w:val="none"/>
              </w:rPr>
            </w:pPr>
          </w:p>
        </w:tc>
        <w:tc>
          <w:tcPr>
            <w:tcW w:w="1108" w:type="dxa"/>
            <w:tcMar>
              <w:top w:w="57" w:type="dxa"/>
              <w:left w:w="57" w:type="dxa"/>
              <w:bottom w:w="57" w:type="dxa"/>
              <w:right w:w="57" w:type="dxa"/>
            </w:tcMar>
            <w:vAlign w:val="center"/>
          </w:tcPr>
          <w:p>
            <w:pPr>
              <w:spacing w:line="360" w:lineRule="auto"/>
              <w:jc w:val="center"/>
              <w:rPr>
                <w:rFonts w:hint="eastAsia" w:ascii="宋体" w:hAnsi="宋体" w:eastAsia="宋体" w:cs="宋体"/>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90" w:hRule="atLeast"/>
          <w:jc w:val="center"/>
        </w:trPr>
        <w:tc>
          <w:tcPr>
            <w:tcW w:w="656" w:type="dxa"/>
            <w:tcBorders>
              <w:right w:val="single" w:color="auto" w:sz="4" w:space="0"/>
            </w:tcBorders>
            <w:tcMar>
              <w:top w:w="57" w:type="dxa"/>
              <w:left w:w="57" w:type="dxa"/>
              <w:bottom w:w="57" w:type="dxa"/>
              <w:right w:w="57" w:type="dxa"/>
            </w:tcMar>
            <w:vAlign w:val="center"/>
          </w:tcPr>
          <w:p>
            <w:pPr>
              <w:numPr>
                <w:ilvl w:val="0"/>
                <w:numId w:val="0"/>
              </w:numPr>
              <w:spacing w:line="360" w:lineRule="auto"/>
              <w:ind w:left="0" w:leftChars="0" w:firstLine="0" w:firstLineChars="0"/>
              <w:jc w:val="center"/>
              <w:rPr>
                <w:rFonts w:hint="eastAsia" w:hAnsi="宋体" w:cs="宋体"/>
                <w:sz w:val="21"/>
                <w:szCs w:val="21"/>
                <w:highlight w:val="none"/>
                <w:lang w:val="en-US" w:eastAsia="zh-CN"/>
              </w:rPr>
            </w:pPr>
            <w:r>
              <w:rPr>
                <w:rFonts w:hint="eastAsia" w:hAnsi="宋体" w:cs="宋体"/>
                <w:sz w:val="21"/>
                <w:szCs w:val="21"/>
                <w:highlight w:val="none"/>
                <w:lang w:val="en-US" w:eastAsia="zh-CN"/>
              </w:rPr>
              <w:t>6</w:t>
            </w:r>
          </w:p>
        </w:tc>
        <w:tc>
          <w:tcPr>
            <w:tcW w:w="5878" w:type="dxa"/>
            <w:tcBorders>
              <w:left w:val="single" w:color="auto" w:sz="4" w:space="0"/>
            </w:tcBorders>
            <w:vAlign w:val="center"/>
          </w:tcPr>
          <w:p>
            <w:pPr>
              <w:tabs>
                <w:tab w:val="left" w:pos="1080"/>
              </w:tabs>
              <w:spacing w:line="360" w:lineRule="auto"/>
              <w:rPr>
                <w:rFonts w:hint="eastAsia" w:hAnsi="宋体"/>
                <w:sz w:val="21"/>
                <w:szCs w:val="21"/>
                <w:highlight w:val="none"/>
                <w:lang w:eastAsia="zh-CN"/>
              </w:rPr>
            </w:pPr>
            <w:r>
              <w:rPr>
                <w:rFonts w:hint="eastAsia" w:hAnsi="宋体"/>
                <w:sz w:val="21"/>
                <w:szCs w:val="21"/>
                <w:highlight w:val="none"/>
                <w:lang w:eastAsia="zh-CN"/>
              </w:rPr>
              <w:t>落实政府采购政策需满足的资格要求：本项目属于专门面向中小企业采购的项目，投标人应为中小企业或者监狱企业或者残疾人福利性单位，投标文件中需提供《中小企业声明函》或者属于监狱企业的证明材料或者《残疾人福利性单位声明函》。</w:t>
            </w:r>
          </w:p>
        </w:tc>
        <w:tc>
          <w:tcPr>
            <w:tcW w:w="1104" w:type="dxa"/>
            <w:tcMar>
              <w:top w:w="57" w:type="dxa"/>
              <w:left w:w="57" w:type="dxa"/>
              <w:bottom w:w="57" w:type="dxa"/>
              <w:right w:w="57" w:type="dxa"/>
            </w:tcMar>
            <w:vAlign w:val="center"/>
          </w:tcPr>
          <w:p>
            <w:pPr>
              <w:spacing w:line="360" w:lineRule="auto"/>
              <w:jc w:val="center"/>
              <w:rPr>
                <w:rFonts w:hint="eastAsia" w:ascii="宋体" w:hAnsi="宋体" w:eastAsia="宋体" w:cs="宋体"/>
                <w:sz w:val="21"/>
                <w:szCs w:val="21"/>
                <w:highlight w:val="none"/>
              </w:rPr>
            </w:pPr>
          </w:p>
        </w:tc>
        <w:tc>
          <w:tcPr>
            <w:tcW w:w="1104" w:type="dxa"/>
            <w:vAlign w:val="center"/>
          </w:tcPr>
          <w:p>
            <w:pPr>
              <w:spacing w:line="360" w:lineRule="auto"/>
              <w:jc w:val="center"/>
              <w:rPr>
                <w:rFonts w:hint="eastAsia" w:ascii="宋体" w:hAnsi="宋体" w:eastAsia="宋体" w:cs="宋体"/>
                <w:sz w:val="21"/>
                <w:szCs w:val="21"/>
                <w:highlight w:val="none"/>
              </w:rPr>
            </w:pPr>
          </w:p>
        </w:tc>
        <w:tc>
          <w:tcPr>
            <w:tcW w:w="1108" w:type="dxa"/>
            <w:tcMar>
              <w:top w:w="57" w:type="dxa"/>
              <w:left w:w="57" w:type="dxa"/>
              <w:bottom w:w="57" w:type="dxa"/>
              <w:right w:w="57" w:type="dxa"/>
            </w:tcMar>
            <w:vAlign w:val="center"/>
          </w:tcPr>
          <w:p>
            <w:pPr>
              <w:spacing w:line="360" w:lineRule="auto"/>
              <w:jc w:val="center"/>
              <w:rPr>
                <w:rFonts w:hint="eastAsia" w:ascii="宋体" w:hAnsi="宋体" w:eastAsia="宋体" w:cs="宋体"/>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90" w:hRule="atLeast"/>
          <w:jc w:val="center"/>
        </w:trPr>
        <w:tc>
          <w:tcPr>
            <w:tcW w:w="656" w:type="dxa"/>
            <w:tcBorders>
              <w:right w:val="single" w:color="auto" w:sz="4" w:space="0"/>
            </w:tcBorders>
            <w:tcMar>
              <w:top w:w="57" w:type="dxa"/>
              <w:left w:w="57" w:type="dxa"/>
              <w:bottom w:w="57" w:type="dxa"/>
              <w:right w:w="57" w:type="dxa"/>
            </w:tcMar>
            <w:vAlign w:val="center"/>
          </w:tcPr>
          <w:p>
            <w:pPr>
              <w:numPr>
                <w:ilvl w:val="0"/>
                <w:numId w:val="0"/>
              </w:numPr>
              <w:spacing w:line="360" w:lineRule="auto"/>
              <w:ind w:leftChars="0"/>
              <w:jc w:val="center"/>
              <w:rPr>
                <w:rFonts w:hint="eastAsia" w:hAnsi="宋体" w:cs="宋体"/>
                <w:sz w:val="21"/>
                <w:szCs w:val="21"/>
                <w:highlight w:val="none"/>
                <w:lang w:val="en-US" w:eastAsia="zh-CN"/>
              </w:rPr>
            </w:pPr>
            <w:r>
              <w:rPr>
                <w:rFonts w:hint="eastAsia" w:hAnsi="宋体" w:cs="宋体"/>
                <w:sz w:val="21"/>
                <w:szCs w:val="21"/>
                <w:highlight w:val="none"/>
                <w:lang w:val="en-US" w:eastAsia="zh-CN"/>
              </w:rPr>
              <w:t>7</w:t>
            </w:r>
          </w:p>
        </w:tc>
        <w:tc>
          <w:tcPr>
            <w:tcW w:w="5878" w:type="dxa"/>
            <w:tcBorders>
              <w:left w:val="single" w:color="auto" w:sz="4" w:space="0"/>
            </w:tcBorders>
            <w:vAlign w:val="center"/>
          </w:tcPr>
          <w:p>
            <w:pPr>
              <w:spacing w:line="360" w:lineRule="auto"/>
              <w:rPr>
                <w:rFonts w:hint="eastAsia" w:ascii="宋体" w:hAnsi="宋体" w:eastAsia="宋体" w:cs="宋体"/>
                <w:sz w:val="21"/>
                <w:szCs w:val="21"/>
                <w:highlight w:val="none"/>
                <w:lang w:eastAsia="zh-CN"/>
              </w:rPr>
            </w:pPr>
            <w:r>
              <w:rPr>
                <w:rFonts w:hint="eastAsia"/>
                <w:sz w:val="21"/>
                <w:szCs w:val="21"/>
                <w:highlight w:val="none"/>
                <w:lang w:val="en-US" w:eastAsia="zh-CN"/>
              </w:rPr>
              <w:t>投标人未被列入“信用中国”网站（www.creditchina.gov.cn）以下任意记录名单之一：①记录失信被执行人；②重大税收违法失信主体；③政府采购严重违法失信行为记录名单。同时，不处于中国政府采购网（www.ccgp.gov.cn）“政府采购严重违法失信行为信息记录”中的禁止参加政府采购活动期间。工商注册地在珠海市的投标人还须同时提供“信用中国（广东珠海）”网站（http：//credit.zhuhai.gov.cn/）的信用记录查询结果。（说明：①投标文件中可不提供本项证明文件，以采购代理机构于投标截止当日在“信用中国”网站（www.creditchina.gov.cn）及中国政府采购网（www.ccgp.gov.cn）查询结果为准，如在上述网站查询结果均显示没有相关记录，视为不存在上述不良信用记录。②采购代理机构同时对信用信息查询记录和证据截图或下载存档。③投标人为分支机构的，同时对该分支机构所属总公司（总所）进行信用记录查询，该分支机构所属总公司（总所）存在不良信用记录的，视同投标人存在不良信用记录。④如相关失信记录已失效，投标文件中需提供相关证明资料。）</w:t>
            </w:r>
          </w:p>
        </w:tc>
        <w:tc>
          <w:tcPr>
            <w:tcW w:w="1104" w:type="dxa"/>
            <w:tcMar>
              <w:top w:w="57" w:type="dxa"/>
              <w:left w:w="57" w:type="dxa"/>
              <w:bottom w:w="57" w:type="dxa"/>
              <w:right w:w="57" w:type="dxa"/>
            </w:tcMar>
            <w:vAlign w:val="center"/>
          </w:tcPr>
          <w:p>
            <w:pPr>
              <w:spacing w:line="360" w:lineRule="auto"/>
              <w:rPr>
                <w:rFonts w:hint="eastAsia" w:ascii="宋体" w:hAnsi="宋体" w:eastAsia="宋体" w:cs="宋体"/>
                <w:sz w:val="21"/>
                <w:szCs w:val="21"/>
                <w:highlight w:val="none"/>
              </w:rPr>
            </w:pPr>
          </w:p>
        </w:tc>
        <w:tc>
          <w:tcPr>
            <w:tcW w:w="1104" w:type="dxa"/>
            <w:vAlign w:val="center"/>
          </w:tcPr>
          <w:p>
            <w:pPr>
              <w:spacing w:line="360" w:lineRule="auto"/>
              <w:rPr>
                <w:rFonts w:hint="eastAsia" w:ascii="宋体" w:hAnsi="宋体" w:eastAsia="宋体" w:cs="宋体"/>
                <w:sz w:val="21"/>
                <w:szCs w:val="21"/>
                <w:highlight w:val="none"/>
              </w:rPr>
            </w:pPr>
          </w:p>
        </w:tc>
        <w:tc>
          <w:tcPr>
            <w:tcW w:w="1108" w:type="dxa"/>
            <w:tcMar>
              <w:top w:w="57" w:type="dxa"/>
              <w:left w:w="57" w:type="dxa"/>
              <w:bottom w:w="57" w:type="dxa"/>
              <w:right w:w="57" w:type="dxa"/>
            </w:tcMar>
            <w:vAlign w:val="center"/>
          </w:tcPr>
          <w:p>
            <w:pPr>
              <w:spacing w:line="360" w:lineRule="auto"/>
              <w:rPr>
                <w:rFonts w:hint="eastAsia" w:ascii="宋体" w:hAnsi="宋体" w:eastAsia="宋体" w:cs="宋体"/>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90" w:hRule="atLeast"/>
          <w:jc w:val="center"/>
        </w:trPr>
        <w:tc>
          <w:tcPr>
            <w:tcW w:w="656" w:type="dxa"/>
            <w:tcBorders>
              <w:right w:val="single" w:color="auto" w:sz="4" w:space="0"/>
            </w:tcBorders>
            <w:tcMar>
              <w:top w:w="57" w:type="dxa"/>
              <w:left w:w="57" w:type="dxa"/>
              <w:bottom w:w="57" w:type="dxa"/>
              <w:right w:w="57" w:type="dxa"/>
            </w:tcMar>
            <w:vAlign w:val="center"/>
          </w:tcPr>
          <w:p>
            <w:pPr>
              <w:numPr>
                <w:ilvl w:val="0"/>
                <w:numId w:val="0"/>
              </w:numPr>
              <w:spacing w:line="360" w:lineRule="auto"/>
              <w:ind w:leftChars="0"/>
              <w:jc w:val="center"/>
              <w:rPr>
                <w:rFonts w:hint="default" w:ascii="宋体" w:hAnsi="宋体" w:eastAsia="宋体" w:cs="宋体"/>
                <w:sz w:val="21"/>
                <w:szCs w:val="21"/>
                <w:highlight w:val="none"/>
                <w:lang w:val="en-US" w:eastAsia="zh-CN"/>
              </w:rPr>
            </w:pPr>
            <w:r>
              <w:rPr>
                <w:rFonts w:hint="eastAsia" w:hAnsi="宋体" w:cs="宋体"/>
                <w:sz w:val="21"/>
                <w:szCs w:val="21"/>
                <w:highlight w:val="none"/>
                <w:lang w:val="en-US" w:eastAsia="zh-CN"/>
              </w:rPr>
              <w:t>8</w:t>
            </w:r>
          </w:p>
        </w:tc>
        <w:tc>
          <w:tcPr>
            <w:tcW w:w="5878" w:type="dxa"/>
            <w:tcBorders>
              <w:left w:val="single" w:color="auto" w:sz="4" w:space="0"/>
            </w:tcBorders>
            <w:vAlign w:val="center"/>
          </w:tcPr>
          <w:p>
            <w:pPr>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成功购买本项目</w:t>
            </w:r>
            <w:r>
              <w:rPr>
                <w:rFonts w:hint="eastAsia" w:hAnsi="宋体" w:cs="宋体"/>
                <w:sz w:val="21"/>
                <w:szCs w:val="21"/>
                <w:highlight w:val="none"/>
                <w:lang w:eastAsia="zh-CN"/>
              </w:rPr>
              <w:t>招标文件</w:t>
            </w:r>
            <w:r>
              <w:rPr>
                <w:rFonts w:hint="eastAsia" w:ascii="宋体" w:hAnsi="宋体" w:eastAsia="宋体" w:cs="宋体"/>
                <w:sz w:val="21"/>
                <w:szCs w:val="21"/>
                <w:highlight w:val="none"/>
                <w:lang w:eastAsia="zh-CN"/>
              </w:rPr>
              <w:t>的投标人。</w:t>
            </w:r>
          </w:p>
        </w:tc>
        <w:tc>
          <w:tcPr>
            <w:tcW w:w="1104" w:type="dxa"/>
            <w:tcMar>
              <w:top w:w="57" w:type="dxa"/>
              <w:left w:w="57" w:type="dxa"/>
              <w:bottom w:w="57" w:type="dxa"/>
              <w:right w:w="57" w:type="dxa"/>
            </w:tcMar>
            <w:vAlign w:val="center"/>
          </w:tcPr>
          <w:p>
            <w:pPr>
              <w:spacing w:line="360" w:lineRule="auto"/>
              <w:rPr>
                <w:rFonts w:hint="eastAsia" w:ascii="宋体" w:hAnsi="宋体" w:eastAsia="宋体" w:cs="宋体"/>
                <w:sz w:val="21"/>
                <w:szCs w:val="21"/>
                <w:highlight w:val="none"/>
              </w:rPr>
            </w:pPr>
          </w:p>
        </w:tc>
        <w:tc>
          <w:tcPr>
            <w:tcW w:w="1104" w:type="dxa"/>
            <w:vAlign w:val="center"/>
          </w:tcPr>
          <w:p>
            <w:pPr>
              <w:spacing w:line="360" w:lineRule="auto"/>
              <w:rPr>
                <w:rFonts w:hint="eastAsia" w:ascii="宋体" w:hAnsi="宋体" w:eastAsia="宋体" w:cs="宋体"/>
                <w:sz w:val="21"/>
                <w:szCs w:val="21"/>
                <w:highlight w:val="none"/>
              </w:rPr>
            </w:pPr>
          </w:p>
        </w:tc>
        <w:tc>
          <w:tcPr>
            <w:tcW w:w="1108" w:type="dxa"/>
            <w:tcMar>
              <w:top w:w="57" w:type="dxa"/>
              <w:left w:w="57" w:type="dxa"/>
              <w:bottom w:w="57" w:type="dxa"/>
              <w:right w:w="57" w:type="dxa"/>
            </w:tcMar>
            <w:vAlign w:val="center"/>
          </w:tcPr>
          <w:p>
            <w:pPr>
              <w:spacing w:line="360" w:lineRule="auto"/>
              <w:rPr>
                <w:rFonts w:hint="eastAsia" w:ascii="宋体" w:hAnsi="宋体" w:eastAsia="宋体" w:cs="宋体"/>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20" w:hRule="atLeast"/>
          <w:jc w:val="center"/>
        </w:trPr>
        <w:tc>
          <w:tcPr>
            <w:tcW w:w="6534" w:type="dxa"/>
            <w:gridSpan w:val="2"/>
            <w:tcMar>
              <w:top w:w="57" w:type="dxa"/>
              <w:left w:w="57" w:type="dxa"/>
              <w:bottom w:w="57" w:type="dxa"/>
              <w:right w:w="57" w:type="dxa"/>
            </w:tcMar>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结论</w:t>
            </w:r>
          </w:p>
        </w:tc>
        <w:tc>
          <w:tcPr>
            <w:tcW w:w="1104" w:type="dxa"/>
            <w:tcMar>
              <w:top w:w="57" w:type="dxa"/>
              <w:left w:w="57" w:type="dxa"/>
              <w:bottom w:w="57" w:type="dxa"/>
              <w:right w:w="57" w:type="dxa"/>
            </w:tcMar>
            <w:vAlign w:val="center"/>
          </w:tcPr>
          <w:p>
            <w:pPr>
              <w:spacing w:line="360" w:lineRule="auto"/>
              <w:rPr>
                <w:rFonts w:hint="eastAsia" w:ascii="宋体" w:hAnsi="宋体" w:eastAsia="宋体" w:cs="宋体"/>
                <w:sz w:val="21"/>
                <w:szCs w:val="21"/>
                <w:highlight w:val="none"/>
              </w:rPr>
            </w:pPr>
          </w:p>
        </w:tc>
        <w:tc>
          <w:tcPr>
            <w:tcW w:w="1104" w:type="dxa"/>
            <w:vAlign w:val="center"/>
          </w:tcPr>
          <w:p>
            <w:pPr>
              <w:spacing w:line="360" w:lineRule="auto"/>
              <w:rPr>
                <w:rFonts w:hint="eastAsia" w:ascii="宋体" w:hAnsi="宋体" w:eastAsia="宋体" w:cs="宋体"/>
                <w:sz w:val="21"/>
                <w:szCs w:val="21"/>
                <w:highlight w:val="none"/>
              </w:rPr>
            </w:pPr>
          </w:p>
        </w:tc>
        <w:tc>
          <w:tcPr>
            <w:tcW w:w="1108" w:type="dxa"/>
            <w:tcMar>
              <w:top w:w="57" w:type="dxa"/>
              <w:left w:w="57" w:type="dxa"/>
              <w:bottom w:w="57" w:type="dxa"/>
              <w:right w:w="57" w:type="dxa"/>
            </w:tcMar>
            <w:vAlign w:val="center"/>
          </w:tcPr>
          <w:p>
            <w:pPr>
              <w:spacing w:line="360" w:lineRule="auto"/>
              <w:rPr>
                <w:rFonts w:hint="eastAsia" w:ascii="宋体" w:hAnsi="宋体" w:eastAsia="宋体" w:cs="宋体"/>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20" w:hRule="atLeast"/>
          <w:jc w:val="center"/>
        </w:trPr>
        <w:tc>
          <w:tcPr>
            <w:tcW w:w="6534" w:type="dxa"/>
            <w:gridSpan w:val="2"/>
            <w:tcMar>
              <w:top w:w="57" w:type="dxa"/>
              <w:left w:w="57" w:type="dxa"/>
              <w:bottom w:w="57" w:type="dxa"/>
              <w:right w:w="57" w:type="dxa"/>
            </w:tcMar>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不通过原因说明</w:t>
            </w:r>
          </w:p>
        </w:tc>
        <w:tc>
          <w:tcPr>
            <w:tcW w:w="1104" w:type="dxa"/>
            <w:tcMar>
              <w:top w:w="57" w:type="dxa"/>
              <w:left w:w="57" w:type="dxa"/>
              <w:bottom w:w="57" w:type="dxa"/>
              <w:right w:w="57" w:type="dxa"/>
            </w:tcMar>
            <w:vAlign w:val="center"/>
          </w:tcPr>
          <w:p>
            <w:pPr>
              <w:spacing w:line="360" w:lineRule="auto"/>
              <w:rPr>
                <w:rFonts w:hint="eastAsia" w:ascii="宋体" w:hAnsi="宋体" w:eastAsia="宋体" w:cs="宋体"/>
                <w:sz w:val="21"/>
                <w:szCs w:val="21"/>
                <w:highlight w:val="none"/>
              </w:rPr>
            </w:pPr>
          </w:p>
        </w:tc>
        <w:tc>
          <w:tcPr>
            <w:tcW w:w="1104" w:type="dxa"/>
            <w:vAlign w:val="center"/>
          </w:tcPr>
          <w:p>
            <w:pPr>
              <w:spacing w:line="360" w:lineRule="auto"/>
              <w:rPr>
                <w:rFonts w:hint="eastAsia" w:ascii="宋体" w:hAnsi="宋体" w:eastAsia="宋体" w:cs="宋体"/>
                <w:sz w:val="21"/>
                <w:szCs w:val="21"/>
                <w:highlight w:val="none"/>
              </w:rPr>
            </w:pPr>
          </w:p>
        </w:tc>
        <w:tc>
          <w:tcPr>
            <w:tcW w:w="1108" w:type="dxa"/>
            <w:tcMar>
              <w:top w:w="57" w:type="dxa"/>
              <w:left w:w="57" w:type="dxa"/>
              <w:bottom w:w="57" w:type="dxa"/>
              <w:right w:w="57" w:type="dxa"/>
            </w:tcMar>
            <w:vAlign w:val="center"/>
          </w:tcPr>
          <w:p>
            <w:pPr>
              <w:spacing w:line="360" w:lineRule="auto"/>
              <w:rPr>
                <w:rFonts w:hint="eastAsia" w:ascii="宋体" w:hAnsi="宋体" w:eastAsia="宋体" w:cs="宋体"/>
                <w:sz w:val="21"/>
                <w:szCs w:val="21"/>
                <w:highlight w:val="none"/>
              </w:rPr>
            </w:pPr>
          </w:p>
        </w:tc>
      </w:tr>
    </w:tbl>
    <w:p>
      <w:pPr>
        <w:pStyle w:val="31"/>
        <w:adjustRightInd/>
        <w:spacing w:after="0" w:line="360" w:lineRule="auto"/>
        <w:ind w:left="485" w:leftChars="202" w:firstLine="315" w:firstLineChars="150"/>
        <w:rPr>
          <w:rFonts w:hint="eastAsia" w:asciiTheme="minorEastAsia" w:hAnsiTheme="minorEastAsia" w:eastAsiaTheme="minorEastAsia" w:cstheme="minorEastAsia"/>
          <w:bCs w:val="0"/>
          <w:sz w:val="21"/>
          <w:szCs w:val="21"/>
          <w:highlight w:val="none"/>
          <w:lang w:val="en-GB" w:eastAsia="zh-CN"/>
        </w:rPr>
      </w:pPr>
    </w:p>
    <w:p>
      <w:pPr>
        <w:pStyle w:val="31"/>
        <w:spacing w:after="0" w:line="360" w:lineRule="auto"/>
        <w:ind w:firstLine="315" w:firstLineChars="150"/>
        <w:rPr>
          <w:rFonts w:hint="eastAsia" w:asciiTheme="minorEastAsia" w:hAnsiTheme="minorEastAsia" w:eastAsiaTheme="minorEastAsia" w:cstheme="minorEastAsia"/>
          <w:sz w:val="21"/>
          <w:szCs w:val="21"/>
          <w:highlight w:val="none"/>
          <w:lang w:val="en-GB"/>
        </w:rPr>
      </w:pPr>
      <w:bookmarkStart w:id="29" w:name="_Toc7901"/>
      <w:bookmarkStart w:id="30" w:name="_Toc29364493"/>
      <w:r>
        <w:rPr>
          <w:rFonts w:hint="eastAsia" w:asciiTheme="minorEastAsia" w:hAnsiTheme="minorEastAsia" w:eastAsiaTheme="minorEastAsia" w:cstheme="minorEastAsia"/>
          <w:sz w:val="21"/>
          <w:szCs w:val="21"/>
          <w:highlight w:val="none"/>
          <w:lang w:val="en-GB"/>
        </w:rPr>
        <w:t>备注：</w:t>
      </w:r>
    </w:p>
    <w:p>
      <w:pPr>
        <w:pStyle w:val="31"/>
        <w:spacing w:after="0" w:line="360" w:lineRule="auto"/>
        <w:ind w:firstLine="315" w:firstLineChars="150"/>
        <w:rPr>
          <w:rFonts w:hint="eastAsia" w:asciiTheme="minorEastAsia" w:hAnsiTheme="minorEastAsia" w:eastAsiaTheme="minorEastAsia" w:cstheme="minorEastAsia"/>
          <w:sz w:val="21"/>
          <w:szCs w:val="21"/>
          <w:highlight w:val="none"/>
          <w:lang w:val="en-GB"/>
        </w:rPr>
      </w:pPr>
      <w:r>
        <w:rPr>
          <w:rFonts w:hint="eastAsia" w:asciiTheme="minorEastAsia" w:hAnsiTheme="minorEastAsia" w:eastAsiaTheme="minorEastAsia" w:cstheme="minorEastAsia"/>
          <w:sz w:val="21"/>
          <w:szCs w:val="21"/>
          <w:highlight w:val="none"/>
          <w:lang w:val="en-GB"/>
        </w:rPr>
        <w:t>1</w:t>
      </w:r>
      <w:r>
        <w:rPr>
          <w:rFonts w:hint="eastAsia" w:asciiTheme="minorEastAsia" w:hAnsiTheme="minorEastAsia" w:eastAsiaTheme="minorEastAsia" w:cstheme="minorEastAsia"/>
          <w:sz w:val="21"/>
          <w:szCs w:val="21"/>
          <w:highlight w:val="none"/>
          <w:lang w:val="en-GB" w:eastAsia="zh-CN"/>
        </w:rPr>
        <w:t>.上表审查内容所涉及需投标人提供的资格证明文件均须加盖投标人公章（</w:t>
      </w:r>
      <w:r>
        <w:rPr>
          <w:rFonts w:hint="eastAsia" w:asciiTheme="minorEastAsia" w:hAnsiTheme="minorEastAsia" w:eastAsiaTheme="minorEastAsia" w:cstheme="minorEastAsia"/>
          <w:b w:val="0"/>
          <w:bCs w:val="0"/>
          <w:sz w:val="21"/>
          <w:szCs w:val="21"/>
          <w:highlight w:val="none"/>
          <w:lang w:val="en-GB" w:eastAsia="zh-CN"/>
        </w:rPr>
        <w:t>不接受电子公章、电子签名或者电子签章</w:t>
      </w:r>
      <w:r>
        <w:rPr>
          <w:rFonts w:hint="eastAsia" w:asciiTheme="minorEastAsia" w:hAnsiTheme="minorEastAsia" w:eastAsiaTheme="minorEastAsia" w:cstheme="minorEastAsia"/>
          <w:sz w:val="21"/>
          <w:szCs w:val="21"/>
          <w:highlight w:val="none"/>
          <w:lang w:val="en-GB" w:eastAsia="zh-CN"/>
        </w:rPr>
        <w:t>），否则投标无效；</w:t>
      </w:r>
    </w:p>
    <w:p>
      <w:pPr>
        <w:pStyle w:val="31"/>
        <w:spacing w:after="0" w:line="360" w:lineRule="auto"/>
        <w:ind w:firstLine="315" w:firstLineChars="150"/>
        <w:rPr>
          <w:rFonts w:hint="eastAsia" w:asciiTheme="minorEastAsia" w:hAnsiTheme="minorEastAsia" w:eastAsiaTheme="minorEastAsia" w:cstheme="minorEastAsia"/>
          <w:sz w:val="21"/>
          <w:szCs w:val="21"/>
          <w:highlight w:val="none"/>
          <w:lang w:val="en-GB"/>
        </w:rPr>
      </w:pPr>
      <w:r>
        <w:rPr>
          <w:rFonts w:hint="eastAsia" w:asciiTheme="minorEastAsia" w:hAnsiTheme="minorEastAsia" w:eastAsiaTheme="minorEastAsia" w:cstheme="minorEastAsia"/>
          <w:sz w:val="21"/>
          <w:szCs w:val="21"/>
          <w:highlight w:val="none"/>
          <w:lang w:val="en-GB" w:eastAsia="zh-CN"/>
        </w:rPr>
        <w:t>2.</w:t>
      </w:r>
      <w:r>
        <w:rPr>
          <w:rFonts w:hint="eastAsia" w:asciiTheme="minorEastAsia" w:hAnsiTheme="minorEastAsia" w:eastAsiaTheme="minorEastAsia" w:cstheme="minorEastAsia"/>
          <w:sz w:val="21"/>
          <w:szCs w:val="21"/>
          <w:highlight w:val="none"/>
          <w:lang w:val="en-GB"/>
        </w:rPr>
        <w:t>评审时</w:t>
      </w:r>
      <w:r>
        <w:rPr>
          <w:rFonts w:hint="eastAsia" w:asciiTheme="minorEastAsia" w:hAnsiTheme="minorEastAsia" w:eastAsiaTheme="minorEastAsia" w:cstheme="minorEastAsia"/>
          <w:sz w:val="21"/>
          <w:szCs w:val="21"/>
          <w:highlight w:val="none"/>
          <w:lang w:val="en-US" w:eastAsia="zh-CN"/>
        </w:rPr>
        <w:t>资格审查人员</w:t>
      </w:r>
      <w:r>
        <w:rPr>
          <w:rFonts w:hint="eastAsia" w:asciiTheme="minorEastAsia" w:hAnsiTheme="minorEastAsia" w:eastAsiaTheme="minorEastAsia" w:cstheme="minorEastAsia"/>
          <w:sz w:val="21"/>
          <w:szCs w:val="21"/>
          <w:highlight w:val="none"/>
          <w:lang w:val="en-GB"/>
        </w:rPr>
        <w:t>对投标人是否满足要求逐条标注评审意见，“是”标记为“○”，“否”标记为“×”；</w:t>
      </w:r>
    </w:p>
    <w:p>
      <w:pPr>
        <w:pStyle w:val="31"/>
        <w:spacing w:after="0" w:line="360" w:lineRule="auto"/>
        <w:ind w:firstLine="315" w:firstLineChars="150"/>
        <w:rPr>
          <w:rFonts w:hint="eastAsia" w:asciiTheme="minorEastAsia" w:hAnsiTheme="minorEastAsia" w:eastAsiaTheme="minorEastAsia" w:cstheme="minorEastAsia"/>
          <w:sz w:val="21"/>
          <w:szCs w:val="21"/>
          <w:highlight w:val="none"/>
          <w:lang w:val="en-GB"/>
        </w:rPr>
      </w:pPr>
      <w:r>
        <w:rPr>
          <w:rFonts w:hint="eastAsia" w:asciiTheme="minorEastAsia" w:hAnsiTheme="minorEastAsia" w:eastAsiaTheme="minorEastAsia" w:cstheme="minorEastAsia"/>
          <w:sz w:val="21"/>
          <w:szCs w:val="21"/>
          <w:highlight w:val="none"/>
          <w:lang w:val="en-GB" w:eastAsia="zh-CN"/>
        </w:rPr>
        <w:t>3.</w:t>
      </w:r>
      <w:r>
        <w:rPr>
          <w:rFonts w:hint="eastAsia" w:asciiTheme="minorEastAsia" w:hAnsiTheme="minorEastAsia" w:eastAsiaTheme="minorEastAsia" w:cstheme="minorEastAsia"/>
          <w:sz w:val="21"/>
          <w:szCs w:val="21"/>
          <w:highlight w:val="none"/>
          <w:lang w:val="en-GB"/>
        </w:rPr>
        <w:t>评审结论栏统一填写为“通过”或“不通过”，出现一个“×”为“不通过”；</w:t>
      </w:r>
    </w:p>
    <w:p>
      <w:pPr>
        <w:pStyle w:val="31"/>
        <w:spacing w:after="0" w:line="360" w:lineRule="auto"/>
        <w:ind w:firstLine="315" w:firstLineChars="150"/>
        <w:rPr>
          <w:rFonts w:hint="eastAsia" w:asciiTheme="minorEastAsia" w:hAnsiTheme="minorEastAsia" w:eastAsiaTheme="minorEastAsia" w:cstheme="minorEastAsia"/>
          <w:sz w:val="21"/>
          <w:szCs w:val="21"/>
          <w:highlight w:val="none"/>
          <w:lang w:val="en-GB"/>
        </w:rPr>
      </w:pPr>
      <w:r>
        <w:rPr>
          <w:rFonts w:hint="eastAsia" w:asciiTheme="minorEastAsia" w:hAnsiTheme="minorEastAsia" w:eastAsiaTheme="minorEastAsia" w:cstheme="minorEastAsia"/>
          <w:sz w:val="21"/>
          <w:szCs w:val="21"/>
          <w:highlight w:val="none"/>
          <w:lang w:val="en-GB" w:eastAsia="zh-CN"/>
        </w:rPr>
        <w:t>4.</w:t>
      </w:r>
      <w:r>
        <w:rPr>
          <w:rFonts w:hint="eastAsia" w:asciiTheme="minorEastAsia" w:hAnsiTheme="minorEastAsia" w:eastAsiaTheme="minorEastAsia" w:cstheme="minorEastAsia"/>
          <w:sz w:val="21"/>
          <w:szCs w:val="21"/>
          <w:highlight w:val="none"/>
          <w:lang w:val="en-GB"/>
        </w:rPr>
        <w:t>对结论为“不通过”的投标，要说明原因。</w:t>
      </w:r>
    </w:p>
    <w:p>
      <w:pPr>
        <w:pStyle w:val="31"/>
        <w:spacing w:after="0" w:line="360" w:lineRule="auto"/>
        <w:ind w:firstLine="315" w:firstLineChars="150"/>
        <w:rPr>
          <w:rFonts w:hint="eastAsia" w:asciiTheme="minorEastAsia" w:hAnsiTheme="minorEastAsia" w:eastAsiaTheme="minorEastAsia" w:cstheme="minorEastAsia"/>
          <w:sz w:val="21"/>
          <w:szCs w:val="21"/>
          <w:highlight w:val="none"/>
          <w:lang w:val="en-GB"/>
        </w:rPr>
      </w:pPr>
    </w:p>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br w:type="page"/>
      </w:r>
    </w:p>
    <w:p>
      <w:pPr>
        <w:pStyle w:val="2"/>
        <w:keepNext/>
        <w:keepLines/>
        <w:pageBreakBefore w:val="0"/>
        <w:widowControl w:val="0"/>
        <w:numPr>
          <w:ilvl w:val="2"/>
          <w:numId w:val="0"/>
        </w:numPr>
        <w:tabs>
          <w:tab w:val="left" w:pos="709"/>
          <w:tab w:val="clear" w:pos="567"/>
        </w:tabs>
        <w:kinsoku/>
        <w:wordWrap/>
        <w:overflowPunct/>
        <w:topLinePunct w:val="0"/>
        <w:autoSpaceDE/>
        <w:autoSpaceDN/>
        <w:bidi w:val="0"/>
        <w:adjustRightInd/>
        <w:snapToGrid/>
        <w:spacing w:before="100" w:after="0" w:line="360" w:lineRule="auto"/>
        <w:jc w:val="center"/>
        <w:textAlignment w:val="auto"/>
        <w:outlineLvl w:val="1"/>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附件2：符合性审查表</w:t>
      </w:r>
    </w:p>
    <w:bookmarkEnd w:id="29"/>
    <w:bookmarkEnd w:id="30"/>
    <w:p>
      <w:pPr>
        <w:adjustRightInd/>
        <w:spacing w:line="360" w:lineRule="auto"/>
        <w:ind w:left="0" w:leftChars="0"/>
        <w:rPr>
          <w:rFonts w:hint="eastAsia" w:ascii="宋体" w:hAnsi="宋体" w:eastAsia="宋体" w:cs="宋体"/>
          <w:sz w:val="21"/>
          <w:szCs w:val="21"/>
          <w:highlight w:val="none"/>
        </w:rPr>
      </w:pPr>
    </w:p>
    <w:p>
      <w:pPr>
        <w:adjustRightInd/>
        <w:spacing w:line="360" w:lineRule="auto"/>
        <w:ind w:left="0" w:leftChars="0"/>
        <w:rPr>
          <w:rFonts w:hint="eastAsia" w:ascii="宋体" w:hAnsi="宋体" w:eastAsia="宋体" w:cs="宋体"/>
          <w:bCs w:val="0"/>
          <w:sz w:val="21"/>
          <w:szCs w:val="21"/>
          <w:highlight w:val="none"/>
          <w:lang w:eastAsia="zh-CN"/>
        </w:rPr>
      </w:pPr>
      <w:r>
        <w:rPr>
          <w:rFonts w:hint="eastAsia" w:ascii="宋体" w:hAnsi="宋体" w:eastAsia="宋体" w:cs="宋体"/>
          <w:sz w:val="21"/>
          <w:szCs w:val="21"/>
          <w:highlight w:val="none"/>
        </w:rPr>
        <w:t>项目名称：</w:t>
      </w:r>
      <w:r>
        <w:rPr>
          <w:rFonts w:hint="eastAsia" w:hAnsi="宋体" w:cs="宋体"/>
          <w:sz w:val="21"/>
          <w:szCs w:val="21"/>
          <w:highlight w:val="none"/>
          <w:lang w:eastAsia="zh-CN"/>
        </w:rPr>
        <w:t>珠海市第三人民医院智能化（安防）系统运维保养项目</w:t>
      </w:r>
    </w:p>
    <w:p>
      <w:pPr>
        <w:adjustRightInd/>
        <w:spacing w:line="360" w:lineRule="auto"/>
        <w:ind w:left="0" w:leftChars="0" w:firstLine="0"/>
        <w:rPr>
          <w:rFonts w:hint="eastAsia" w:ascii="宋体" w:hAnsi="宋体" w:eastAsia="宋体" w:cs="宋体"/>
          <w:bCs w:val="0"/>
          <w:sz w:val="21"/>
          <w:szCs w:val="21"/>
          <w:highlight w:val="none"/>
          <w:lang w:eastAsia="zh-CN"/>
        </w:rPr>
      </w:pPr>
      <w:r>
        <w:rPr>
          <w:rFonts w:hint="eastAsia" w:ascii="宋体" w:hAnsi="宋体" w:eastAsia="宋体" w:cs="宋体"/>
          <w:bCs w:val="0"/>
          <w:sz w:val="21"/>
          <w:szCs w:val="21"/>
          <w:highlight w:val="none"/>
          <w:lang w:eastAsia="zh-CN"/>
        </w:rPr>
        <w:t>项目编号</w:t>
      </w:r>
      <w:r>
        <w:rPr>
          <w:rFonts w:hint="eastAsia" w:ascii="宋体" w:hAnsi="宋体" w:eastAsia="宋体" w:cs="宋体"/>
          <w:bCs w:val="0"/>
          <w:sz w:val="21"/>
          <w:szCs w:val="21"/>
          <w:highlight w:val="none"/>
        </w:rPr>
        <w:t>：</w:t>
      </w:r>
      <w:r>
        <w:rPr>
          <w:rFonts w:hint="eastAsia" w:hAnsi="宋体" w:cs="宋体"/>
          <w:bCs w:val="0"/>
          <w:sz w:val="21"/>
          <w:szCs w:val="21"/>
          <w:highlight w:val="none"/>
          <w:lang w:eastAsia="zh-CN"/>
        </w:rPr>
        <w:t>DHH24-ZH1CFGW-100</w:t>
      </w:r>
    </w:p>
    <w:tbl>
      <w:tblPr>
        <w:tblStyle w:val="88"/>
        <w:tblW w:w="986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57" w:type="dxa"/>
          <w:bottom w:w="57" w:type="dxa"/>
          <w:right w:w="57" w:type="dxa"/>
        </w:tblCellMar>
      </w:tblPr>
      <w:tblGrid>
        <w:gridCol w:w="611"/>
        <w:gridCol w:w="3290"/>
        <w:gridCol w:w="1985"/>
        <w:gridCol w:w="1985"/>
        <w:gridCol w:w="198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854" w:hRule="atLeast"/>
          <w:jc w:val="center"/>
        </w:trPr>
        <w:tc>
          <w:tcPr>
            <w:tcW w:w="611" w:type="dxa"/>
            <w:tcBorders>
              <w:right w:val="single" w:color="auto" w:sz="4" w:space="0"/>
            </w:tcBorders>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3290" w:type="dxa"/>
            <w:tcBorders>
              <w:left w:val="single" w:color="auto" w:sz="4" w:space="0"/>
            </w:tcBorders>
            <w:noWrap w:val="0"/>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审查内容</w:t>
            </w:r>
          </w:p>
        </w:tc>
        <w:tc>
          <w:tcPr>
            <w:tcW w:w="1985" w:type="dxa"/>
            <w:noWrap w:val="0"/>
            <w:tcMar>
              <w:top w:w="57" w:type="dxa"/>
              <w:left w:w="57" w:type="dxa"/>
              <w:bottom w:w="57" w:type="dxa"/>
              <w:right w:w="57" w:type="dxa"/>
            </w:tcMar>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投标人1</w:t>
            </w:r>
          </w:p>
        </w:tc>
        <w:tc>
          <w:tcPr>
            <w:tcW w:w="1985" w:type="dxa"/>
            <w:noWrap w:val="0"/>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投标人2</w:t>
            </w:r>
          </w:p>
        </w:tc>
        <w:tc>
          <w:tcPr>
            <w:tcW w:w="1989" w:type="dxa"/>
            <w:noWrap w:val="0"/>
            <w:tcMar>
              <w:top w:w="57" w:type="dxa"/>
              <w:left w:w="57" w:type="dxa"/>
              <w:bottom w:w="57" w:type="dxa"/>
              <w:right w:w="57" w:type="dxa"/>
            </w:tcMar>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694" w:hRule="atLeast"/>
          <w:jc w:val="center"/>
        </w:trPr>
        <w:tc>
          <w:tcPr>
            <w:tcW w:w="611" w:type="dxa"/>
            <w:tcBorders>
              <w:right w:val="single" w:color="auto" w:sz="4" w:space="0"/>
            </w:tcBorders>
            <w:noWrap w:val="0"/>
            <w:tcMar>
              <w:top w:w="57" w:type="dxa"/>
              <w:left w:w="57" w:type="dxa"/>
              <w:bottom w:w="57" w:type="dxa"/>
              <w:right w:w="57" w:type="dxa"/>
            </w:tcMar>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firstLine="0"/>
              <w:jc w:val="center"/>
              <w:textAlignment w:val="auto"/>
              <w:rPr>
                <w:rFonts w:hint="eastAsia" w:ascii="宋体" w:hAnsi="宋体" w:eastAsia="宋体" w:cs="宋体"/>
                <w:sz w:val="21"/>
                <w:szCs w:val="21"/>
                <w:highlight w:val="none"/>
              </w:rPr>
            </w:pPr>
          </w:p>
        </w:tc>
        <w:tc>
          <w:tcPr>
            <w:tcW w:w="3290" w:type="dxa"/>
            <w:tcBorders>
              <w:left w:val="single" w:color="auto" w:sz="4" w:space="0"/>
            </w:tcBorders>
            <w:noWrap w:val="0"/>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投标报价满足</w:t>
            </w:r>
            <w:r>
              <w:rPr>
                <w:rFonts w:hint="eastAsia" w:hAnsi="宋体" w:cs="宋体"/>
                <w:sz w:val="21"/>
                <w:szCs w:val="21"/>
                <w:highlight w:val="none"/>
                <w:lang w:val="en-US" w:eastAsia="zh-CN"/>
              </w:rPr>
              <w:t>招标</w:t>
            </w:r>
            <w:r>
              <w:rPr>
                <w:rFonts w:hint="eastAsia" w:ascii="宋体" w:hAnsi="宋体" w:eastAsia="宋体" w:cs="宋体"/>
                <w:sz w:val="21"/>
                <w:szCs w:val="21"/>
                <w:highlight w:val="none"/>
              </w:rPr>
              <w:t>文件要求</w:t>
            </w:r>
          </w:p>
        </w:tc>
        <w:tc>
          <w:tcPr>
            <w:tcW w:w="1985" w:type="dxa"/>
            <w:noWrap w:val="0"/>
            <w:tcMar>
              <w:top w:w="57" w:type="dxa"/>
              <w:left w:w="57" w:type="dxa"/>
              <w:bottom w:w="57" w:type="dxa"/>
              <w:right w:w="57" w:type="dxa"/>
            </w:tcMar>
            <w:vAlign w:val="center"/>
          </w:tcPr>
          <w:p>
            <w:pPr>
              <w:spacing w:line="360" w:lineRule="auto"/>
              <w:jc w:val="center"/>
              <w:rPr>
                <w:rFonts w:hint="eastAsia" w:ascii="宋体" w:hAnsi="宋体" w:eastAsia="宋体" w:cs="宋体"/>
                <w:sz w:val="21"/>
                <w:szCs w:val="21"/>
                <w:highlight w:val="none"/>
              </w:rPr>
            </w:pPr>
          </w:p>
        </w:tc>
        <w:tc>
          <w:tcPr>
            <w:tcW w:w="1985" w:type="dxa"/>
            <w:noWrap w:val="0"/>
            <w:vAlign w:val="center"/>
          </w:tcPr>
          <w:p>
            <w:pPr>
              <w:spacing w:line="360" w:lineRule="auto"/>
              <w:jc w:val="center"/>
              <w:rPr>
                <w:rFonts w:hint="eastAsia" w:ascii="宋体" w:hAnsi="宋体" w:eastAsia="宋体" w:cs="宋体"/>
                <w:sz w:val="21"/>
                <w:szCs w:val="21"/>
                <w:highlight w:val="none"/>
              </w:rPr>
            </w:pPr>
          </w:p>
        </w:tc>
        <w:tc>
          <w:tcPr>
            <w:tcW w:w="1989" w:type="dxa"/>
            <w:noWrap w:val="0"/>
            <w:tcMar>
              <w:top w:w="57" w:type="dxa"/>
              <w:left w:w="57" w:type="dxa"/>
              <w:bottom w:w="57" w:type="dxa"/>
              <w:right w:w="57" w:type="dxa"/>
            </w:tcMar>
            <w:vAlign w:val="center"/>
          </w:tcPr>
          <w:p>
            <w:pPr>
              <w:spacing w:line="360" w:lineRule="auto"/>
              <w:jc w:val="center"/>
              <w:rPr>
                <w:rFonts w:hint="eastAsia" w:ascii="宋体" w:hAnsi="宋体" w:eastAsia="宋体" w:cs="宋体"/>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694" w:hRule="atLeast"/>
          <w:jc w:val="center"/>
        </w:trPr>
        <w:tc>
          <w:tcPr>
            <w:tcW w:w="611" w:type="dxa"/>
            <w:tcBorders>
              <w:right w:val="single" w:color="auto" w:sz="4" w:space="0"/>
            </w:tcBorders>
            <w:noWrap w:val="0"/>
            <w:tcMar>
              <w:top w:w="57" w:type="dxa"/>
              <w:left w:w="57" w:type="dxa"/>
              <w:bottom w:w="57" w:type="dxa"/>
              <w:right w:w="57" w:type="dxa"/>
            </w:tcMar>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firstLine="0"/>
              <w:jc w:val="center"/>
              <w:textAlignment w:val="auto"/>
              <w:rPr>
                <w:rFonts w:hint="eastAsia" w:ascii="宋体" w:hAnsi="宋体" w:eastAsia="宋体" w:cs="宋体"/>
                <w:sz w:val="21"/>
                <w:szCs w:val="21"/>
                <w:highlight w:val="none"/>
              </w:rPr>
            </w:pPr>
          </w:p>
        </w:tc>
        <w:tc>
          <w:tcPr>
            <w:tcW w:w="3290" w:type="dxa"/>
            <w:tcBorders>
              <w:left w:val="single" w:color="auto" w:sz="4" w:space="0"/>
            </w:tcBorders>
            <w:noWrap w:val="0"/>
            <w:vAlign w:val="center"/>
          </w:tcPr>
          <w:p>
            <w:pPr>
              <w:spacing w:line="360" w:lineRule="auto"/>
              <w:rPr>
                <w:rFonts w:hint="eastAsia" w:ascii="宋体" w:hAnsi="宋体" w:eastAsia="宋体" w:cs="宋体"/>
                <w:sz w:val="21"/>
                <w:szCs w:val="21"/>
                <w:highlight w:val="none"/>
              </w:rPr>
            </w:pPr>
            <w:r>
              <w:rPr>
                <w:rFonts w:hint="eastAsia" w:ascii="宋体" w:hAnsi="宋体" w:cs="宋体"/>
                <w:sz w:val="21"/>
                <w:szCs w:val="21"/>
                <w:highlight w:val="none"/>
              </w:rPr>
              <w:t>投标有效期满足</w:t>
            </w:r>
            <w:r>
              <w:rPr>
                <w:rFonts w:hint="eastAsia" w:ascii="宋体" w:hAnsi="宋体" w:cs="宋体"/>
                <w:sz w:val="21"/>
                <w:szCs w:val="21"/>
                <w:highlight w:val="none"/>
                <w:lang w:eastAsia="zh-CN"/>
              </w:rPr>
              <w:t>招标文件</w:t>
            </w:r>
            <w:r>
              <w:rPr>
                <w:rFonts w:hint="eastAsia" w:ascii="宋体" w:hAnsi="宋体" w:cs="宋体"/>
                <w:sz w:val="21"/>
                <w:szCs w:val="21"/>
                <w:highlight w:val="none"/>
              </w:rPr>
              <w:t>要求</w:t>
            </w:r>
          </w:p>
        </w:tc>
        <w:tc>
          <w:tcPr>
            <w:tcW w:w="1985" w:type="dxa"/>
            <w:noWrap w:val="0"/>
            <w:tcMar>
              <w:top w:w="57" w:type="dxa"/>
              <w:left w:w="57" w:type="dxa"/>
              <w:bottom w:w="57" w:type="dxa"/>
              <w:right w:w="57" w:type="dxa"/>
            </w:tcMar>
            <w:vAlign w:val="center"/>
          </w:tcPr>
          <w:p>
            <w:pPr>
              <w:spacing w:line="360" w:lineRule="auto"/>
              <w:jc w:val="center"/>
              <w:rPr>
                <w:rFonts w:hint="eastAsia" w:ascii="宋体" w:hAnsi="宋体" w:eastAsia="宋体" w:cs="宋体"/>
                <w:sz w:val="21"/>
                <w:szCs w:val="21"/>
                <w:highlight w:val="none"/>
              </w:rPr>
            </w:pPr>
          </w:p>
        </w:tc>
        <w:tc>
          <w:tcPr>
            <w:tcW w:w="1985" w:type="dxa"/>
            <w:noWrap w:val="0"/>
            <w:vAlign w:val="center"/>
          </w:tcPr>
          <w:p>
            <w:pPr>
              <w:spacing w:line="360" w:lineRule="auto"/>
              <w:jc w:val="center"/>
              <w:rPr>
                <w:rFonts w:hint="eastAsia" w:ascii="宋体" w:hAnsi="宋体" w:eastAsia="宋体" w:cs="宋体"/>
                <w:sz w:val="21"/>
                <w:szCs w:val="21"/>
                <w:highlight w:val="none"/>
              </w:rPr>
            </w:pPr>
          </w:p>
        </w:tc>
        <w:tc>
          <w:tcPr>
            <w:tcW w:w="1989" w:type="dxa"/>
            <w:noWrap w:val="0"/>
            <w:tcMar>
              <w:top w:w="57" w:type="dxa"/>
              <w:left w:w="57" w:type="dxa"/>
              <w:bottom w:w="57" w:type="dxa"/>
              <w:right w:w="57" w:type="dxa"/>
            </w:tcMar>
            <w:vAlign w:val="center"/>
          </w:tcPr>
          <w:p>
            <w:pPr>
              <w:spacing w:line="360" w:lineRule="auto"/>
              <w:jc w:val="center"/>
              <w:rPr>
                <w:rFonts w:hint="eastAsia" w:ascii="宋体" w:hAnsi="宋体" w:eastAsia="宋体" w:cs="宋体"/>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685" w:hRule="atLeast"/>
          <w:jc w:val="center"/>
        </w:trPr>
        <w:tc>
          <w:tcPr>
            <w:tcW w:w="611" w:type="dxa"/>
            <w:tcBorders>
              <w:right w:val="single" w:color="auto" w:sz="4" w:space="0"/>
            </w:tcBorders>
            <w:noWrap w:val="0"/>
            <w:tcMar>
              <w:top w:w="57" w:type="dxa"/>
              <w:left w:w="57" w:type="dxa"/>
              <w:bottom w:w="57" w:type="dxa"/>
              <w:right w:w="57" w:type="dxa"/>
            </w:tcMar>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firstLine="0"/>
              <w:jc w:val="center"/>
              <w:textAlignment w:val="auto"/>
              <w:rPr>
                <w:rFonts w:hint="eastAsia" w:ascii="宋体" w:hAnsi="宋体" w:eastAsia="宋体" w:cs="宋体"/>
                <w:sz w:val="21"/>
                <w:szCs w:val="21"/>
                <w:highlight w:val="none"/>
              </w:rPr>
            </w:pPr>
          </w:p>
        </w:tc>
        <w:tc>
          <w:tcPr>
            <w:tcW w:w="3290" w:type="dxa"/>
            <w:tcBorders>
              <w:left w:val="single" w:color="auto" w:sz="4" w:space="0"/>
            </w:tcBorders>
            <w:noWrap w:val="0"/>
            <w:vAlign w:val="center"/>
          </w:tcPr>
          <w:p>
            <w:pPr>
              <w:spacing w:line="360" w:lineRule="auto"/>
              <w:rPr>
                <w:rFonts w:hint="eastAsia" w:ascii="宋体" w:hAnsi="宋体" w:eastAsia="宋体" w:cs="宋体"/>
                <w:sz w:val="21"/>
                <w:szCs w:val="21"/>
                <w:highlight w:val="none"/>
              </w:rPr>
            </w:pPr>
            <w:r>
              <w:rPr>
                <w:rFonts w:hint="eastAsia" w:ascii="宋体" w:hAnsi="宋体" w:cs="宋体"/>
                <w:sz w:val="21"/>
                <w:szCs w:val="21"/>
                <w:highlight w:val="none"/>
              </w:rPr>
              <w:t>按照</w:t>
            </w:r>
            <w:r>
              <w:rPr>
                <w:rFonts w:hint="eastAsia" w:ascii="宋体" w:hAnsi="宋体" w:cs="宋体"/>
                <w:b w:val="0"/>
                <w:bCs w:val="0"/>
                <w:sz w:val="21"/>
                <w:szCs w:val="21"/>
                <w:highlight w:val="none"/>
                <w:lang w:eastAsia="zh-CN"/>
              </w:rPr>
              <w:t>招标文件</w:t>
            </w:r>
            <w:r>
              <w:rPr>
                <w:rFonts w:hint="eastAsia" w:ascii="宋体" w:hAnsi="宋体" w:cs="宋体"/>
                <w:b w:val="0"/>
                <w:bCs w:val="0"/>
                <w:sz w:val="21"/>
                <w:szCs w:val="21"/>
                <w:highlight w:val="none"/>
              </w:rPr>
              <w:t>规定加盖公章和签署</w:t>
            </w:r>
            <w:r>
              <w:rPr>
                <w:rFonts w:hint="eastAsia" w:ascii="宋体" w:hAnsi="宋体" w:cs="宋体"/>
                <w:b w:val="0"/>
                <w:bCs w:val="0"/>
                <w:sz w:val="21"/>
                <w:szCs w:val="21"/>
                <w:highlight w:val="none"/>
                <w:lang w:val="en-US" w:eastAsia="zh-CN"/>
              </w:rPr>
              <w:t>（不接受电子公章、电子签名或者电子签章</w:t>
            </w:r>
            <w:r>
              <w:rPr>
                <w:rFonts w:hint="eastAsia" w:hAnsi="宋体" w:cs="宋体"/>
                <w:b w:val="0"/>
                <w:bCs w:val="0"/>
                <w:sz w:val="21"/>
                <w:szCs w:val="21"/>
                <w:highlight w:val="none"/>
                <w:lang w:val="en-US" w:eastAsia="zh-CN"/>
              </w:rPr>
              <w:t>）</w:t>
            </w:r>
          </w:p>
        </w:tc>
        <w:tc>
          <w:tcPr>
            <w:tcW w:w="1985" w:type="dxa"/>
            <w:noWrap w:val="0"/>
            <w:tcMar>
              <w:top w:w="57" w:type="dxa"/>
              <w:left w:w="57" w:type="dxa"/>
              <w:bottom w:w="57" w:type="dxa"/>
              <w:right w:w="57" w:type="dxa"/>
            </w:tcMar>
            <w:vAlign w:val="center"/>
          </w:tcPr>
          <w:p>
            <w:pPr>
              <w:spacing w:line="360" w:lineRule="auto"/>
              <w:jc w:val="center"/>
              <w:rPr>
                <w:rFonts w:hint="eastAsia" w:ascii="宋体" w:hAnsi="宋体" w:eastAsia="宋体" w:cs="宋体"/>
                <w:sz w:val="21"/>
                <w:szCs w:val="21"/>
                <w:highlight w:val="none"/>
              </w:rPr>
            </w:pPr>
          </w:p>
        </w:tc>
        <w:tc>
          <w:tcPr>
            <w:tcW w:w="1985" w:type="dxa"/>
            <w:noWrap w:val="0"/>
            <w:vAlign w:val="center"/>
          </w:tcPr>
          <w:p>
            <w:pPr>
              <w:spacing w:line="360" w:lineRule="auto"/>
              <w:jc w:val="center"/>
              <w:rPr>
                <w:rFonts w:hint="eastAsia" w:ascii="宋体" w:hAnsi="宋体" w:eastAsia="宋体" w:cs="宋体"/>
                <w:sz w:val="21"/>
                <w:szCs w:val="21"/>
                <w:highlight w:val="none"/>
              </w:rPr>
            </w:pPr>
          </w:p>
        </w:tc>
        <w:tc>
          <w:tcPr>
            <w:tcW w:w="1989" w:type="dxa"/>
            <w:noWrap w:val="0"/>
            <w:tcMar>
              <w:top w:w="57" w:type="dxa"/>
              <w:left w:w="57" w:type="dxa"/>
              <w:bottom w:w="57" w:type="dxa"/>
              <w:right w:w="57" w:type="dxa"/>
            </w:tcMar>
            <w:vAlign w:val="center"/>
          </w:tcPr>
          <w:p>
            <w:pPr>
              <w:spacing w:line="360" w:lineRule="auto"/>
              <w:jc w:val="center"/>
              <w:rPr>
                <w:rFonts w:hint="eastAsia" w:ascii="宋体" w:hAnsi="宋体" w:eastAsia="宋体" w:cs="宋体"/>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685" w:hRule="atLeast"/>
          <w:jc w:val="center"/>
        </w:trPr>
        <w:tc>
          <w:tcPr>
            <w:tcW w:w="611" w:type="dxa"/>
            <w:tcBorders>
              <w:right w:val="single" w:color="auto" w:sz="4" w:space="0"/>
            </w:tcBorders>
            <w:noWrap w:val="0"/>
            <w:tcMar>
              <w:top w:w="57" w:type="dxa"/>
              <w:left w:w="57" w:type="dxa"/>
              <w:bottom w:w="57" w:type="dxa"/>
              <w:right w:w="57" w:type="dxa"/>
            </w:tcMar>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firstLine="0"/>
              <w:jc w:val="center"/>
              <w:textAlignment w:val="auto"/>
              <w:rPr>
                <w:rFonts w:hint="eastAsia" w:ascii="宋体" w:hAnsi="宋体" w:eastAsia="宋体" w:cs="宋体"/>
                <w:sz w:val="21"/>
                <w:szCs w:val="21"/>
                <w:highlight w:val="none"/>
              </w:rPr>
            </w:pPr>
          </w:p>
        </w:tc>
        <w:tc>
          <w:tcPr>
            <w:tcW w:w="3290" w:type="dxa"/>
            <w:tcBorders>
              <w:left w:val="single" w:color="auto" w:sz="4" w:space="0"/>
            </w:tcBorders>
            <w:noWrap w:val="0"/>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按照</w:t>
            </w:r>
            <w:r>
              <w:rPr>
                <w:rFonts w:hint="eastAsia" w:hAnsi="宋体" w:cs="宋体"/>
                <w:sz w:val="21"/>
                <w:szCs w:val="21"/>
                <w:highlight w:val="none"/>
                <w:lang w:val="en-US" w:eastAsia="zh-CN"/>
              </w:rPr>
              <w:t>招标</w:t>
            </w:r>
            <w:r>
              <w:rPr>
                <w:rFonts w:hint="eastAsia" w:ascii="宋体" w:hAnsi="宋体" w:eastAsia="宋体" w:cs="宋体"/>
                <w:sz w:val="21"/>
                <w:szCs w:val="21"/>
                <w:highlight w:val="none"/>
              </w:rPr>
              <w:t>文件规定提供有效的法定代表人/负责人/自然人资格证明书及授权委托书</w:t>
            </w:r>
          </w:p>
        </w:tc>
        <w:tc>
          <w:tcPr>
            <w:tcW w:w="1985" w:type="dxa"/>
            <w:noWrap w:val="0"/>
            <w:tcMar>
              <w:top w:w="57" w:type="dxa"/>
              <w:left w:w="57" w:type="dxa"/>
              <w:bottom w:w="57" w:type="dxa"/>
              <w:right w:w="57" w:type="dxa"/>
            </w:tcMar>
            <w:vAlign w:val="center"/>
          </w:tcPr>
          <w:p>
            <w:pPr>
              <w:spacing w:line="360" w:lineRule="auto"/>
              <w:jc w:val="center"/>
              <w:rPr>
                <w:rFonts w:hint="eastAsia" w:ascii="宋体" w:hAnsi="宋体" w:eastAsia="宋体" w:cs="宋体"/>
                <w:sz w:val="21"/>
                <w:szCs w:val="21"/>
                <w:highlight w:val="none"/>
              </w:rPr>
            </w:pPr>
          </w:p>
        </w:tc>
        <w:tc>
          <w:tcPr>
            <w:tcW w:w="1985" w:type="dxa"/>
            <w:noWrap w:val="0"/>
            <w:vAlign w:val="center"/>
          </w:tcPr>
          <w:p>
            <w:pPr>
              <w:spacing w:line="360" w:lineRule="auto"/>
              <w:jc w:val="center"/>
              <w:rPr>
                <w:rFonts w:hint="eastAsia" w:ascii="宋体" w:hAnsi="宋体" w:eastAsia="宋体" w:cs="宋体"/>
                <w:sz w:val="21"/>
                <w:szCs w:val="21"/>
                <w:highlight w:val="none"/>
              </w:rPr>
            </w:pPr>
          </w:p>
        </w:tc>
        <w:tc>
          <w:tcPr>
            <w:tcW w:w="1989" w:type="dxa"/>
            <w:noWrap w:val="0"/>
            <w:tcMar>
              <w:top w:w="57" w:type="dxa"/>
              <w:left w:w="57" w:type="dxa"/>
              <w:bottom w:w="57" w:type="dxa"/>
              <w:right w:w="57" w:type="dxa"/>
            </w:tcMar>
            <w:vAlign w:val="center"/>
          </w:tcPr>
          <w:p>
            <w:pPr>
              <w:spacing w:line="360" w:lineRule="auto"/>
              <w:jc w:val="center"/>
              <w:rPr>
                <w:rFonts w:hint="eastAsia" w:ascii="宋体" w:hAnsi="宋体" w:eastAsia="宋体" w:cs="宋体"/>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696" w:hRule="atLeast"/>
          <w:jc w:val="center"/>
        </w:trPr>
        <w:tc>
          <w:tcPr>
            <w:tcW w:w="611" w:type="dxa"/>
            <w:tcBorders>
              <w:right w:val="single" w:color="auto" w:sz="4" w:space="0"/>
            </w:tcBorders>
            <w:noWrap w:val="0"/>
            <w:tcMar>
              <w:top w:w="57" w:type="dxa"/>
              <w:left w:w="57" w:type="dxa"/>
              <w:bottom w:w="57" w:type="dxa"/>
              <w:right w:w="57" w:type="dxa"/>
            </w:tcMar>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firstLine="0"/>
              <w:jc w:val="center"/>
              <w:textAlignment w:val="auto"/>
              <w:rPr>
                <w:rFonts w:hint="eastAsia" w:ascii="宋体" w:hAnsi="宋体" w:eastAsia="宋体" w:cs="宋体"/>
                <w:sz w:val="21"/>
                <w:szCs w:val="21"/>
                <w:highlight w:val="none"/>
              </w:rPr>
            </w:pPr>
          </w:p>
        </w:tc>
        <w:tc>
          <w:tcPr>
            <w:tcW w:w="3290" w:type="dxa"/>
            <w:tcBorders>
              <w:left w:val="single" w:color="auto" w:sz="4" w:space="0"/>
            </w:tcBorders>
            <w:noWrap w:val="0"/>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投标文件完全响应</w:t>
            </w:r>
            <w:r>
              <w:rPr>
                <w:rFonts w:hint="eastAsia" w:hAnsi="宋体" w:cs="宋体"/>
                <w:sz w:val="21"/>
                <w:szCs w:val="21"/>
                <w:highlight w:val="none"/>
                <w:lang w:val="en-US" w:eastAsia="zh-CN"/>
              </w:rPr>
              <w:t>招标</w:t>
            </w:r>
            <w:r>
              <w:rPr>
                <w:rFonts w:hint="eastAsia" w:ascii="宋体" w:hAnsi="宋体" w:eastAsia="宋体" w:cs="宋体"/>
                <w:sz w:val="21"/>
                <w:szCs w:val="21"/>
                <w:highlight w:val="none"/>
              </w:rPr>
              <w:t>文件的实质性条款（即标注★号条款，如有）</w:t>
            </w:r>
          </w:p>
        </w:tc>
        <w:tc>
          <w:tcPr>
            <w:tcW w:w="1985" w:type="dxa"/>
            <w:noWrap w:val="0"/>
            <w:tcMar>
              <w:top w:w="57" w:type="dxa"/>
              <w:left w:w="57" w:type="dxa"/>
              <w:bottom w:w="57" w:type="dxa"/>
              <w:right w:w="57" w:type="dxa"/>
            </w:tcMar>
            <w:vAlign w:val="center"/>
          </w:tcPr>
          <w:p>
            <w:pPr>
              <w:spacing w:line="360" w:lineRule="auto"/>
              <w:jc w:val="center"/>
              <w:rPr>
                <w:rFonts w:hint="eastAsia" w:ascii="宋体" w:hAnsi="宋体" w:eastAsia="宋体" w:cs="宋体"/>
                <w:sz w:val="21"/>
                <w:szCs w:val="21"/>
                <w:highlight w:val="none"/>
              </w:rPr>
            </w:pPr>
          </w:p>
        </w:tc>
        <w:tc>
          <w:tcPr>
            <w:tcW w:w="1985" w:type="dxa"/>
            <w:noWrap w:val="0"/>
            <w:vAlign w:val="center"/>
          </w:tcPr>
          <w:p>
            <w:pPr>
              <w:spacing w:line="360" w:lineRule="auto"/>
              <w:jc w:val="center"/>
              <w:rPr>
                <w:rFonts w:hint="eastAsia" w:ascii="宋体" w:hAnsi="宋体" w:eastAsia="宋体" w:cs="宋体"/>
                <w:sz w:val="21"/>
                <w:szCs w:val="21"/>
                <w:highlight w:val="none"/>
              </w:rPr>
            </w:pPr>
          </w:p>
        </w:tc>
        <w:tc>
          <w:tcPr>
            <w:tcW w:w="1989" w:type="dxa"/>
            <w:noWrap w:val="0"/>
            <w:tcMar>
              <w:top w:w="57" w:type="dxa"/>
              <w:left w:w="57" w:type="dxa"/>
              <w:bottom w:w="57" w:type="dxa"/>
              <w:right w:w="57" w:type="dxa"/>
            </w:tcMar>
            <w:vAlign w:val="center"/>
          </w:tcPr>
          <w:p>
            <w:pPr>
              <w:spacing w:line="360" w:lineRule="auto"/>
              <w:jc w:val="center"/>
              <w:rPr>
                <w:rFonts w:hint="eastAsia" w:ascii="宋体" w:hAnsi="宋体" w:eastAsia="宋体" w:cs="宋体"/>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472" w:hRule="atLeast"/>
          <w:jc w:val="center"/>
        </w:trPr>
        <w:tc>
          <w:tcPr>
            <w:tcW w:w="611" w:type="dxa"/>
            <w:tcBorders>
              <w:right w:val="single" w:color="auto" w:sz="4" w:space="0"/>
            </w:tcBorders>
            <w:noWrap w:val="0"/>
            <w:tcMar>
              <w:top w:w="57" w:type="dxa"/>
              <w:left w:w="57" w:type="dxa"/>
              <w:bottom w:w="57" w:type="dxa"/>
              <w:right w:w="57" w:type="dxa"/>
            </w:tcMar>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firstLine="0"/>
              <w:jc w:val="center"/>
              <w:textAlignment w:val="auto"/>
              <w:rPr>
                <w:rFonts w:hint="eastAsia" w:ascii="宋体" w:hAnsi="宋体" w:eastAsia="宋体" w:cs="宋体"/>
                <w:sz w:val="21"/>
                <w:szCs w:val="21"/>
                <w:highlight w:val="none"/>
              </w:rPr>
            </w:pPr>
          </w:p>
        </w:tc>
        <w:tc>
          <w:tcPr>
            <w:tcW w:w="3290" w:type="dxa"/>
            <w:tcBorders>
              <w:left w:val="single" w:color="auto" w:sz="4" w:space="0"/>
            </w:tcBorders>
            <w:noWrap w:val="0"/>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投标文件没有</w:t>
            </w:r>
            <w:r>
              <w:rPr>
                <w:rFonts w:hint="eastAsia" w:hAnsi="宋体" w:cs="宋体"/>
                <w:sz w:val="21"/>
                <w:szCs w:val="21"/>
                <w:highlight w:val="none"/>
                <w:lang w:val="en-US" w:eastAsia="zh-CN"/>
              </w:rPr>
              <w:t>招标</w:t>
            </w:r>
            <w:r>
              <w:rPr>
                <w:rFonts w:hint="eastAsia" w:ascii="宋体" w:hAnsi="宋体" w:eastAsia="宋体" w:cs="宋体"/>
                <w:sz w:val="21"/>
                <w:szCs w:val="21"/>
                <w:highlight w:val="none"/>
              </w:rPr>
              <w:t>文件中规定的其他无效投标条款的</w:t>
            </w:r>
          </w:p>
        </w:tc>
        <w:tc>
          <w:tcPr>
            <w:tcW w:w="1985" w:type="dxa"/>
            <w:noWrap w:val="0"/>
            <w:tcMar>
              <w:top w:w="57" w:type="dxa"/>
              <w:left w:w="57" w:type="dxa"/>
              <w:bottom w:w="57" w:type="dxa"/>
              <w:right w:w="57" w:type="dxa"/>
            </w:tcMar>
            <w:vAlign w:val="center"/>
          </w:tcPr>
          <w:p>
            <w:pPr>
              <w:spacing w:line="360" w:lineRule="auto"/>
              <w:jc w:val="center"/>
              <w:rPr>
                <w:rFonts w:hint="eastAsia" w:ascii="宋体" w:hAnsi="宋体" w:eastAsia="宋体" w:cs="宋体"/>
                <w:sz w:val="21"/>
                <w:szCs w:val="21"/>
                <w:highlight w:val="none"/>
              </w:rPr>
            </w:pPr>
          </w:p>
        </w:tc>
        <w:tc>
          <w:tcPr>
            <w:tcW w:w="1985" w:type="dxa"/>
            <w:noWrap w:val="0"/>
            <w:vAlign w:val="center"/>
          </w:tcPr>
          <w:p>
            <w:pPr>
              <w:spacing w:line="360" w:lineRule="auto"/>
              <w:jc w:val="center"/>
              <w:rPr>
                <w:rFonts w:hint="eastAsia" w:ascii="宋体" w:hAnsi="宋体" w:eastAsia="宋体" w:cs="宋体"/>
                <w:sz w:val="21"/>
                <w:szCs w:val="21"/>
                <w:highlight w:val="none"/>
              </w:rPr>
            </w:pPr>
          </w:p>
        </w:tc>
        <w:tc>
          <w:tcPr>
            <w:tcW w:w="1989" w:type="dxa"/>
            <w:noWrap w:val="0"/>
            <w:tcMar>
              <w:top w:w="57" w:type="dxa"/>
              <w:left w:w="57" w:type="dxa"/>
              <w:bottom w:w="57" w:type="dxa"/>
              <w:right w:w="57" w:type="dxa"/>
            </w:tcMar>
            <w:vAlign w:val="center"/>
          </w:tcPr>
          <w:p>
            <w:pPr>
              <w:spacing w:line="360" w:lineRule="auto"/>
              <w:jc w:val="center"/>
              <w:rPr>
                <w:rFonts w:hint="eastAsia" w:ascii="宋体" w:hAnsi="宋体" w:eastAsia="宋体" w:cs="宋体"/>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674" w:hRule="atLeast"/>
          <w:jc w:val="center"/>
        </w:trPr>
        <w:tc>
          <w:tcPr>
            <w:tcW w:w="3901" w:type="dxa"/>
            <w:gridSpan w:val="2"/>
            <w:noWrap w:val="0"/>
            <w:tcMar>
              <w:top w:w="57" w:type="dxa"/>
              <w:left w:w="57" w:type="dxa"/>
              <w:bottom w:w="57" w:type="dxa"/>
              <w:right w:w="57" w:type="dxa"/>
            </w:tcMar>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结论</w:t>
            </w:r>
          </w:p>
        </w:tc>
        <w:tc>
          <w:tcPr>
            <w:tcW w:w="1985" w:type="dxa"/>
            <w:noWrap w:val="0"/>
            <w:tcMar>
              <w:top w:w="57" w:type="dxa"/>
              <w:left w:w="57" w:type="dxa"/>
              <w:bottom w:w="57" w:type="dxa"/>
              <w:right w:w="57" w:type="dxa"/>
            </w:tcMar>
            <w:vAlign w:val="center"/>
          </w:tcPr>
          <w:p>
            <w:pPr>
              <w:spacing w:line="360" w:lineRule="auto"/>
              <w:jc w:val="center"/>
              <w:rPr>
                <w:rFonts w:hint="eastAsia" w:ascii="宋体" w:hAnsi="宋体" w:eastAsia="宋体" w:cs="宋体"/>
                <w:sz w:val="21"/>
                <w:szCs w:val="21"/>
                <w:highlight w:val="none"/>
              </w:rPr>
            </w:pPr>
          </w:p>
        </w:tc>
        <w:tc>
          <w:tcPr>
            <w:tcW w:w="1985" w:type="dxa"/>
            <w:noWrap w:val="0"/>
            <w:vAlign w:val="center"/>
          </w:tcPr>
          <w:p>
            <w:pPr>
              <w:spacing w:line="360" w:lineRule="auto"/>
              <w:jc w:val="center"/>
              <w:rPr>
                <w:rFonts w:hint="eastAsia" w:ascii="宋体" w:hAnsi="宋体" w:eastAsia="宋体" w:cs="宋体"/>
                <w:sz w:val="21"/>
                <w:szCs w:val="21"/>
                <w:highlight w:val="none"/>
              </w:rPr>
            </w:pPr>
          </w:p>
        </w:tc>
        <w:tc>
          <w:tcPr>
            <w:tcW w:w="1989" w:type="dxa"/>
            <w:noWrap w:val="0"/>
            <w:tcMar>
              <w:top w:w="57" w:type="dxa"/>
              <w:left w:w="57" w:type="dxa"/>
              <w:bottom w:w="57" w:type="dxa"/>
              <w:right w:w="57" w:type="dxa"/>
            </w:tcMar>
            <w:vAlign w:val="center"/>
          </w:tcPr>
          <w:p>
            <w:pPr>
              <w:spacing w:line="360" w:lineRule="auto"/>
              <w:jc w:val="center"/>
              <w:rPr>
                <w:rFonts w:hint="eastAsia" w:ascii="宋体" w:hAnsi="宋体" w:eastAsia="宋体" w:cs="宋体"/>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674" w:hRule="atLeast"/>
          <w:jc w:val="center"/>
        </w:trPr>
        <w:tc>
          <w:tcPr>
            <w:tcW w:w="3901" w:type="dxa"/>
            <w:gridSpan w:val="2"/>
            <w:noWrap w:val="0"/>
            <w:tcMar>
              <w:top w:w="57" w:type="dxa"/>
              <w:left w:w="57" w:type="dxa"/>
              <w:bottom w:w="57" w:type="dxa"/>
              <w:right w:w="57" w:type="dxa"/>
            </w:tcMar>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不通过原因说明</w:t>
            </w:r>
          </w:p>
        </w:tc>
        <w:tc>
          <w:tcPr>
            <w:tcW w:w="1985" w:type="dxa"/>
            <w:noWrap w:val="0"/>
            <w:tcMar>
              <w:top w:w="57" w:type="dxa"/>
              <w:left w:w="57" w:type="dxa"/>
              <w:bottom w:w="57" w:type="dxa"/>
              <w:right w:w="57" w:type="dxa"/>
            </w:tcMar>
            <w:vAlign w:val="center"/>
          </w:tcPr>
          <w:p>
            <w:pPr>
              <w:spacing w:line="360" w:lineRule="auto"/>
              <w:jc w:val="center"/>
              <w:rPr>
                <w:rFonts w:hint="eastAsia" w:ascii="宋体" w:hAnsi="宋体" w:eastAsia="宋体" w:cs="宋体"/>
                <w:sz w:val="21"/>
                <w:szCs w:val="21"/>
                <w:highlight w:val="none"/>
              </w:rPr>
            </w:pPr>
          </w:p>
        </w:tc>
        <w:tc>
          <w:tcPr>
            <w:tcW w:w="1985" w:type="dxa"/>
            <w:noWrap w:val="0"/>
            <w:vAlign w:val="center"/>
          </w:tcPr>
          <w:p>
            <w:pPr>
              <w:spacing w:line="360" w:lineRule="auto"/>
              <w:jc w:val="center"/>
              <w:rPr>
                <w:rFonts w:hint="eastAsia" w:ascii="宋体" w:hAnsi="宋体" w:eastAsia="宋体" w:cs="宋体"/>
                <w:sz w:val="21"/>
                <w:szCs w:val="21"/>
                <w:highlight w:val="none"/>
              </w:rPr>
            </w:pPr>
          </w:p>
        </w:tc>
        <w:tc>
          <w:tcPr>
            <w:tcW w:w="1989" w:type="dxa"/>
            <w:noWrap w:val="0"/>
            <w:tcMar>
              <w:top w:w="57" w:type="dxa"/>
              <w:left w:w="57" w:type="dxa"/>
              <w:bottom w:w="57" w:type="dxa"/>
              <w:right w:w="57" w:type="dxa"/>
            </w:tcMar>
            <w:vAlign w:val="center"/>
          </w:tcPr>
          <w:p>
            <w:pPr>
              <w:spacing w:line="360" w:lineRule="auto"/>
              <w:jc w:val="center"/>
              <w:rPr>
                <w:rFonts w:hint="eastAsia" w:ascii="宋体" w:hAnsi="宋体" w:eastAsia="宋体" w:cs="宋体"/>
                <w:sz w:val="21"/>
                <w:szCs w:val="21"/>
                <w:highlight w:val="none"/>
              </w:rPr>
            </w:pPr>
          </w:p>
        </w:tc>
      </w:tr>
    </w:tbl>
    <w:p>
      <w:pPr>
        <w:pStyle w:val="31"/>
        <w:spacing w:after="0" w:line="360" w:lineRule="auto"/>
        <w:ind w:firstLine="315" w:firstLineChars="150"/>
        <w:rPr>
          <w:rFonts w:hint="eastAsia" w:ascii="宋体" w:hAnsi="宋体" w:eastAsia="宋体" w:cs="宋体"/>
          <w:sz w:val="21"/>
          <w:szCs w:val="21"/>
          <w:highlight w:val="none"/>
        </w:rPr>
      </w:pPr>
    </w:p>
    <w:p>
      <w:pPr>
        <w:pStyle w:val="31"/>
        <w:spacing w:after="0" w:line="360" w:lineRule="auto"/>
        <w:ind w:firstLine="315" w:firstLineChars="150"/>
        <w:rPr>
          <w:rFonts w:hint="eastAsia" w:asciiTheme="minorEastAsia" w:hAnsiTheme="minorEastAsia" w:eastAsiaTheme="minorEastAsia" w:cstheme="minorEastAsia"/>
          <w:sz w:val="21"/>
          <w:szCs w:val="21"/>
          <w:highlight w:val="none"/>
          <w:lang w:val="en-GB"/>
        </w:rPr>
      </w:pPr>
      <w:r>
        <w:rPr>
          <w:rFonts w:hint="eastAsia" w:asciiTheme="minorEastAsia" w:hAnsiTheme="minorEastAsia" w:eastAsiaTheme="minorEastAsia" w:cstheme="minorEastAsia"/>
          <w:sz w:val="21"/>
          <w:szCs w:val="21"/>
          <w:highlight w:val="none"/>
          <w:lang w:val="en-GB"/>
        </w:rPr>
        <w:t>备注：</w:t>
      </w:r>
    </w:p>
    <w:p>
      <w:pPr>
        <w:pStyle w:val="31"/>
        <w:spacing w:after="0" w:line="360" w:lineRule="auto"/>
        <w:ind w:firstLine="315" w:firstLineChars="150"/>
        <w:rPr>
          <w:rFonts w:hint="eastAsia" w:asciiTheme="minorEastAsia" w:hAnsiTheme="minorEastAsia" w:eastAsiaTheme="minorEastAsia" w:cstheme="minorEastAsia"/>
          <w:sz w:val="21"/>
          <w:szCs w:val="21"/>
          <w:highlight w:val="none"/>
          <w:lang w:val="en-GB"/>
        </w:rPr>
      </w:pPr>
      <w:r>
        <w:rPr>
          <w:rFonts w:hint="eastAsia" w:asciiTheme="minorEastAsia" w:hAnsiTheme="minorEastAsia" w:eastAsiaTheme="minorEastAsia" w:cstheme="minorEastAsia"/>
          <w:sz w:val="21"/>
          <w:szCs w:val="21"/>
          <w:highlight w:val="none"/>
          <w:lang w:val="en-GB"/>
        </w:rPr>
        <w:t>1</w:t>
      </w:r>
      <w:r>
        <w:rPr>
          <w:rFonts w:hint="eastAsia" w:asciiTheme="minorEastAsia" w:hAnsiTheme="minorEastAsia" w:eastAsiaTheme="minorEastAsia" w:cstheme="minorEastAsia"/>
          <w:sz w:val="21"/>
          <w:szCs w:val="21"/>
          <w:highlight w:val="none"/>
          <w:lang w:val="en-GB" w:eastAsia="zh-CN"/>
        </w:rPr>
        <w:t>.</w:t>
      </w:r>
      <w:r>
        <w:rPr>
          <w:rFonts w:hint="eastAsia" w:asciiTheme="minorEastAsia" w:hAnsiTheme="minorEastAsia" w:eastAsiaTheme="minorEastAsia" w:cstheme="minorEastAsia"/>
          <w:sz w:val="21"/>
          <w:szCs w:val="21"/>
          <w:highlight w:val="none"/>
          <w:lang w:val="en-GB"/>
        </w:rPr>
        <w:t>评审时评委对投标人是否满足要求逐条标注评审意见，“是”标记为“○”，“否”标记为“×”；</w:t>
      </w:r>
    </w:p>
    <w:p>
      <w:pPr>
        <w:pStyle w:val="31"/>
        <w:spacing w:after="0" w:line="360" w:lineRule="auto"/>
        <w:ind w:firstLine="315" w:firstLineChars="150"/>
        <w:rPr>
          <w:rFonts w:hint="eastAsia" w:asciiTheme="minorEastAsia" w:hAnsiTheme="minorEastAsia" w:eastAsiaTheme="minorEastAsia" w:cstheme="minorEastAsia"/>
          <w:sz w:val="21"/>
          <w:szCs w:val="21"/>
          <w:highlight w:val="none"/>
          <w:lang w:val="en-GB"/>
        </w:rPr>
      </w:pPr>
      <w:r>
        <w:rPr>
          <w:rFonts w:hint="eastAsia" w:asciiTheme="minorEastAsia" w:hAnsiTheme="minorEastAsia" w:eastAsiaTheme="minorEastAsia" w:cstheme="minorEastAsia"/>
          <w:sz w:val="21"/>
          <w:szCs w:val="21"/>
          <w:highlight w:val="none"/>
          <w:lang w:val="en-GB"/>
        </w:rPr>
        <w:t>2</w:t>
      </w:r>
      <w:r>
        <w:rPr>
          <w:rFonts w:hint="eastAsia" w:asciiTheme="minorEastAsia" w:hAnsiTheme="minorEastAsia" w:eastAsiaTheme="minorEastAsia" w:cstheme="minorEastAsia"/>
          <w:sz w:val="21"/>
          <w:szCs w:val="21"/>
          <w:highlight w:val="none"/>
          <w:lang w:val="en-GB" w:eastAsia="zh-CN"/>
        </w:rPr>
        <w:t>.</w:t>
      </w:r>
      <w:r>
        <w:rPr>
          <w:rFonts w:hint="eastAsia" w:asciiTheme="minorEastAsia" w:hAnsiTheme="minorEastAsia" w:eastAsiaTheme="minorEastAsia" w:cstheme="minorEastAsia"/>
          <w:sz w:val="21"/>
          <w:szCs w:val="21"/>
          <w:highlight w:val="none"/>
          <w:lang w:val="en-GB"/>
        </w:rPr>
        <w:t>评审结论栏统一填写为“通过”或“不通过”，出现一个“×”为“不通过”；</w:t>
      </w:r>
    </w:p>
    <w:p>
      <w:pPr>
        <w:pStyle w:val="31"/>
        <w:spacing w:after="0" w:line="360" w:lineRule="auto"/>
        <w:ind w:firstLine="315" w:firstLineChars="150"/>
        <w:rPr>
          <w:rFonts w:hint="eastAsia" w:asciiTheme="minorEastAsia" w:hAnsiTheme="minorEastAsia" w:eastAsiaTheme="minorEastAsia" w:cstheme="minorEastAsia"/>
          <w:sz w:val="21"/>
          <w:szCs w:val="21"/>
          <w:highlight w:val="none"/>
          <w:lang w:val="en-GB"/>
        </w:rPr>
      </w:pPr>
      <w:r>
        <w:rPr>
          <w:rFonts w:hint="eastAsia" w:asciiTheme="minorEastAsia" w:hAnsiTheme="minorEastAsia" w:eastAsiaTheme="minorEastAsia" w:cstheme="minorEastAsia"/>
          <w:sz w:val="21"/>
          <w:szCs w:val="21"/>
          <w:highlight w:val="none"/>
          <w:lang w:val="en-GB"/>
        </w:rPr>
        <w:t>3</w:t>
      </w:r>
      <w:r>
        <w:rPr>
          <w:rFonts w:hint="eastAsia" w:asciiTheme="minorEastAsia" w:hAnsiTheme="minorEastAsia" w:eastAsiaTheme="minorEastAsia" w:cstheme="minorEastAsia"/>
          <w:sz w:val="21"/>
          <w:szCs w:val="21"/>
          <w:highlight w:val="none"/>
          <w:lang w:val="en-GB" w:eastAsia="zh-CN"/>
        </w:rPr>
        <w:t>.</w:t>
      </w:r>
      <w:r>
        <w:rPr>
          <w:rFonts w:hint="eastAsia" w:asciiTheme="minorEastAsia" w:hAnsiTheme="minorEastAsia" w:eastAsiaTheme="minorEastAsia" w:cstheme="minorEastAsia"/>
          <w:sz w:val="21"/>
          <w:szCs w:val="21"/>
          <w:highlight w:val="none"/>
          <w:lang w:val="en-GB"/>
        </w:rPr>
        <w:t>对结论为“不通过”的投标，要说明原因。</w:t>
      </w:r>
    </w:p>
    <w:p>
      <w:pPr>
        <w:spacing w:line="360" w:lineRule="auto"/>
        <w:jc w:val="center"/>
        <w:outlineLvl w:val="1"/>
        <w:rPr>
          <w:rFonts w:hint="eastAsia" w:ascii="宋体" w:hAnsi="宋体" w:eastAsia="宋体" w:cs="宋体"/>
          <w:b/>
          <w:bCs/>
          <w:kern w:val="0"/>
          <w:sz w:val="24"/>
          <w:szCs w:val="24"/>
          <w:highlight w:val="none"/>
          <w:lang w:val="en-US" w:eastAsia="zh-CN" w:bidi="ar-SA"/>
        </w:rPr>
      </w:pPr>
      <w:r>
        <w:rPr>
          <w:rFonts w:hAnsi="宋体"/>
          <w:szCs w:val="24"/>
          <w:highlight w:val="none"/>
        </w:rPr>
        <w:br w:type="page"/>
      </w:r>
      <w:r>
        <w:rPr>
          <w:rFonts w:hint="eastAsia" w:ascii="宋体" w:hAnsi="宋体" w:eastAsia="宋体" w:cs="宋体"/>
          <w:b/>
          <w:bCs/>
          <w:kern w:val="0"/>
          <w:sz w:val="24"/>
          <w:szCs w:val="24"/>
          <w:highlight w:val="none"/>
          <w:lang w:val="en-US" w:eastAsia="zh-CN" w:bidi="ar-SA"/>
        </w:rPr>
        <w:t>附件3：商务评分细则</w:t>
      </w:r>
    </w:p>
    <w:bookmarkEnd w:id="27"/>
    <w:bookmarkEnd w:id="28"/>
    <w:tbl>
      <w:tblPr>
        <w:tblStyle w:val="88"/>
        <w:tblW w:w="99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1119"/>
        <w:gridCol w:w="956"/>
        <w:gridCol w:w="6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jc w:val="center"/>
              <w:rPr>
                <w:rFonts w:hint="eastAsia" w:ascii="宋体" w:hAnsi="宋体" w:cs="宋体"/>
                <w:b/>
                <w:sz w:val="21"/>
                <w:szCs w:val="21"/>
                <w:highlight w:val="none"/>
              </w:rPr>
            </w:pPr>
            <w:bookmarkStart w:id="31" w:name="_Toc457740642"/>
            <w:r>
              <w:rPr>
                <w:rFonts w:hint="eastAsia" w:ascii="宋体" w:hAnsi="宋体" w:cs="宋体"/>
                <w:b/>
                <w:sz w:val="21"/>
                <w:szCs w:val="21"/>
                <w:highlight w:val="none"/>
              </w:rPr>
              <w:t>序号</w:t>
            </w:r>
          </w:p>
        </w:tc>
        <w:tc>
          <w:tcPr>
            <w:tcW w:w="2075"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jc w:val="center"/>
              <w:rPr>
                <w:rFonts w:hint="eastAsia" w:ascii="宋体" w:hAnsi="宋体" w:cs="宋体"/>
                <w:b/>
                <w:sz w:val="21"/>
                <w:szCs w:val="21"/>
                <w:highlight w:val="none"/>
              </w:rPr>
            </w:pPr>
            <w:r>
              <w:rPr>
                <w:rFonts w:hint="eastAsia" w:ascii="宋体" w:hAnsi="宋体" w:cs="宋体"/>
                <w:b/>
                <w:sz w:val="21"/>
                <w:szCs w:val="21"/>
                <w:highlight w:val="none"/>
              </w:rPr>
              <w:t>评审内容及分值</w:t>
            </w:r>
          </w:p>
        </w:tc>
        <w:tc>
          <w:tcPr>
            <w:tcW w:w="6925"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ind w:firstLine="422" w:firstLineChars="200"/>
              <w:jc w:val="center"/>
              <w:rPr>
                <w:rFonts w:hint="eastAsia" w:ascii="宋体" w:hAnsi="宋体" w:cs="宋体"/>
                <w:b/>
                <w:sz w:val="21"/>
                <w:szCs w:val="21"/>
                <w:highlight w:val="none"/>
              </w:rPr>
            </w:pPr>
            <w:r>
              <w:rPr>
                <w:rFonts w:hint="eastAsia" w:ascii="宋体" w:hAnsi="宋体" w:cs="宋体"/>
                <w:b/>
                <w:sz w:val="21"/>
                <w:szCs w:val="21"/>
                <w:highlight w:val="none"/>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54" w:type="dxa"/>
            <w:tcBorders>
              <w:top w:val="single" w:color="auto" w:sz="4" w:space="0"/>
              <w:left w:val="single" w:color="auto" w:sz="4" w:space="0"/>
              <w:right w:val="single" w:color="auto" w:sz="4" w:space="0"/>
            </w:tcBorders>
            <w:noWrap w:val="0"/>
            <w:vAlign w:val="center"/>
          </w:tcPr>
          <w:p>
            <w:pPr>
              <w:widowControl w:val="0"/>
              <w:numPr>
                <w:ilvl w:val="0"/>
                <w:numId w:val="3"/>
              </w:numPr>
              <w:spacing w:line="360" w:lineRule="auto"/>
              <w:jc w:val="center"/>
              <w:rPr>
                <w:rFonts w:hint="eastAsia" w:ascii="宋体" w:hAnsi="宋体" w:cs="宋体"/>
                <w:sz w:val="21"/>
                <w:szCs w:val="21"/>
                <w:highlight w:val="none"/>
              </w:rPr>
            </w:pPr>
          </w:p>
        </w:tc>
        <w:tc>
          <w:tcPr>
            <w:tcW w:w="1119"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cs="宋体"/>
                <w:sz w:val="21"/>
                <w:szCs w:val="21"/>
                <w:highlight w:val="none"/>
              </w:rPr>
            </w:pPr>
            <w:r>
              <w:rPr>
                <w:rFonts w:hint="eastAsia" w:hAnsi="宋体" w:cs="宋体"/>
                <w:sz w:val="21"/>
                <w:szCs w:val="21"/>
                <w:highlight w:val="none"/>
              </w:rPr>
              <w:t>相关业绩</w:t>
            </w:r>
          </w:p>
        </w:tc>
        <w:tc>
          <w:tcPr>
            <w:tcW w:w="956"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cs="宋体"/>
                <w:sz w:val="21"/>
                <w:szCs w:val="21"/>
                <w:highlight w:val="none"/>
              </w:rPr>
            </w:pPr>
            <w:r>
              <w:rPr>
                <w:rFonts w:hint="eastAsia" w:hAnsi="宋体" w:cs="宋体"/>
                <w:sz w:val="21"/>
                <w:szCs w:val="21"/>
                <w:highlight w:val="none"/>
                <w:lang w:val="en-US" w:eastAsia="zh-CN"/>
              </w:rPr>
              <w:t>20</w:t>
            </w:r>
            <w:r>
              <w:rPr>
                <w:rFonts w:hint="eastAsia" w:hAnsi="宋体" w:cs="宋体"/>
                <w:sz w:val="21"/>
                <w:szCs w:val="21"/>
                <w:highlight w:val="none"/>
              </w:rPr>
              <w:t>分</w:t>
            </w:r>
          </w:p>
        </w:tc>
        <w:tc>
          <w:tcPr>
            <w:tcW w:w="6925" w:type="dxa"/>
            <w:tcBorders>
              <w:top w:val="single" w:color="auto" w:sz="4" w:space="0"/>
              <w:left w:val="single" w:color="auto" w:sz="4" w:space="0"/>
              <w:right w:val="single" w:color="auto" w:sz="4" w:space="0"/>
            </w:tcBorders>
            <w:noWrap w:val="0"/>
            <w:vAlign w:val="center"/>
          </w:tcPr>
          <w:p>
            <w:pPr>
              <w:spacing w:line="360" w:lineRule="auto"/>
              <w:rPr>
                <w:rFonts w:hAnsi="宋体" w:cs="宋体"/>
                <w:sz w:val="21"/>
                <w:szCs w:val="21"/>
                <w:highlight w:val="none"/>
              </w:rPr>
            </w:pPr>
            <w:r>
              <w:rPr>
                <w:rFonts w:hint="eastAsia" w:hAnsi="宋体" w:cs="宋体"/>
                <w:sz w:val="21"/>
                <w:szCs w:val="21"/>
                <w:highlight w:val="none"/>
              </w:rPr>
              <w:t>根据投标人自2021年1月1日以来（以合同签订时间为准）承接过同类项目合同业绩（同类业绩指合同内容中包含</w:t>
            </w:r>
            <w:r>
              <w:rPr>
                <w:rFonts w:hint="eastAsia" w:hAnsi="宋体" w:cs="宋体"/>
                <w:sz w:val="21"/>
                <w:szCs w:val="21"/>
                <w:highlight w:val="none"/>
                <w:lang w:val="en-US" w:eastAsia="zh-CN"/>
              </w:rPr>
              <w:t>信息化系统建设或者运维</w:t>
            </w:r>
            <w:r>
              <w:rPr>
                <w:rFonts w:hint="eastAsia" w:hAnsi="宋体" w:cs="宋体"/>
                <w:sz w:val="21"/>
                <w:szCs w:val="21"/>
                <w:highlight w:val="none"/>
              </w:rPr>
              <w:t>相关内容）的情况进行评分，每提供一份有效业绩得</w:t>
            </w:r>
            <w:r>
              <w:rPr>
                <w:rFonts w:hint="eastAsia" w:hAnsi="宋体" w:cs="宋体"/>
                <w:sz w:val="21"/>
                <w:szCs w:val="21"/>
                <w:highlight w:val="none"/>
                <w:lang w:val="en-US" w:eastAsia="zh-CN"/>
              </w:rPr>
              <w:t>4</w:t>
            </w:r>
            <w:r>
              <w:rPr>
                <w:rFonts w:hint="eastAsia" w:hAnsi="宋体" w:cs="宋体"/>
                <w:sz w:val="21"/>
                <w:szCs w:val="21"/>
                <w:highlight w:val="none"/>
              </w:rPr>
              <w:t>分，本项满分</w:t>
            </w:r>
            <w:r>
              <w:rPr>
                <w:rFonts w:hint="eastAsia" w:hAnsi="宋体" w:cs="宋体"/>
                <w:sz w:val="21"/>
                <w:szCs w:val="21"/>
                <w:highlight w:val="none"/>
                <w:lang w:val="en-US" w:eastAsia="zh-CN"/>
              </w:rPr>
              <w:t>20</w:t>
            </w:r>
            <w:r>
              <w:rPr>
                <w:rFonts w:hint="eastAsia" w:hAnsi="宋体" w:cs="宋体"/>
                <w:sz w:val="21"/>
                <w:szCs w:val="21"/>
                <w:highlight w:val="none"/>
              </w:rPr>
              <w:t>分。</w:t>
            </w:r>
          </w:p>
          <w:p>
            <w:pPr>
              <w:spacing w:line="360" w:lineRule="auto"/>
              <w:jc w:val="left"/>
              <w:rPr>
                <w:rFonts w:hint="eastAsia" w:ascii="宋体" w:hAnsi="宋体" w:cs="宋体"/>
                <w:sz w:val="21"/>
                <w:szCs w:val="21"/>
                <w:highlight w:val="none"/>
              </w:rPr>
            </w:pPr>
            <w:r>
              <w:rPr>
                <w:rFonts w:hint="eastAsia" w:hAnsi="宋体" w:cs="宋体"/>
                <w:sz w:val="21"/>
                <w:szCs w:val="21"/>
                <w:highlight w:val="none"/>
              </w:rPr>
              <w:t>注：投标文件须提供项目合同全件复印件，或者合同关键页复印件（合同关键页应当体现合同当事人名称（甲乙双方名称，其中乙方名称应当与投标人一致）、合同内容、合同签章处及合同签订时间等关键信息）以上复印件均需加盖投标人公章，未提供或提供的资料不符合要求的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54" w:type="dxa"/>
            <w:tcBorders>
              <w:top w:val="single" w:color="auto" w:sz="4" w:space="0"/>
              <w:left w:val="single" w:color="auto" w:sz="4" w:space="0"/>
              <w:right w:val="single" w:color="auto" w:sz="4" w:space="0"/>
            </w:tcBorders>
            <w:noWrap w:val="0"/>
            <w:vAlign w:val="center"/>
          </w:tcPr>
          <w:p>
            <w:pPr>
              <w:widowControl w:val="0"/>
              <w:numPr>
                <w:ilvl w:val="0"/>
                <w:numId w:val="3"/>
              </w:numPr>
              <w:spacing w:line="360" w:lineRule="auto"/>
              <w:jc w:val="center"/>
              <w:rPr>
                <w:rFonts w:hint="eastAsia" w:ascii="宋体" w:hAnsi="宋体" w:cs="宋体"/>
                <w:sz w:val="21"/>
                <w:szCs w:val="21"/>
                <w:highlight w:val="none"/>
              </w:rPr>
            </w:pPr>
          </w:p>
        </w:tc>
        <w:tc>
          <w:tcPr>
            <w:tcW w:w="1119" w:type="dxa"/>
            <w:tcBorders>
              <w:top w:val="single" w:color="auto" w:sz="4" w:space="0"/>
              <w:left w:val="single" w:color="auto" w:sz="4" w:space="0"/>
              <w:right w:val="single" w:color="auto" w:sz="4" w:space="0"/>
            </w:tcBorders>
            <w:noWrap w:val="0"/>
            <w:vAlign w:val="center"/>
          </w:tcPr>
          <w:p>
            <w:pPr>
              <w:spacing w:line="360" w:lineRule="auto"/>
              <w:jc w:val="center"/>
              <w:rPr>
                <w:rFonts w:hint="eastAsia" w:hAnsi="宋体" w:cs="宋体"/>
                <w:sz w:val="21"/>
                <w:szCs w:val="21"/>
                <w:highlight w:val="none"/>
              </w:rPr>
            </w:pPr>
            <w:r>
              <w:rPr>
                <w:rFonts w:hint="eastAsia" w:hAnsi="宋体" w:cs="宋体"/>
                <w:sz w:val="21"/>
                <w:szCs w:val="21"/>
                <w:highlight w:val="none"/>
              </w:rPr>
              <w:t>拟投入人员实力</w:t>
            </w:r>
          </w:p>
        </w:tc>
        <w:tc>
          <w:tcPr>
            <w:tcW w:w="956" w:type="dxa"/>
            <w:tcBorders>
              <w:top w:val="single" w:color="auto" w:sz="4" w:space="0"/>
              <w:left w:val="single" w:color="auto" w:sz="4" w:space="0"/>
              <w:right w:val="single" w:color="auto" w:sz="4" w:space="0"/>
            </w:tcBorders>
            <w:noWrap w:val="0"/>
            <w:vAlign w:val="center"/>
          </w:tcPr>
          <w:p>
            <w:pPr>
              <w:spacing w:line="360" w:lineRule="auto"/>
              <w:jc w:val="center"/>
              <w:rPr>
                <w:rFonts w:hint="default" w:hAnsi="宋体" w:cs="宋体"/>
                <w:sz w:val="21"/>
                <w:szCs w:val="21"/>
                <w:highlight w:val="none"/>
                <w:lang w:val="en-US" w:eastAsia="zh-CN"/>
              </w:rPr>
            </w:pPr>
            <w:r>
              <w:rPr>
                <w:rFonts w:hint="eastAsia" w:hAnsi="宋体" w:cs="宋体"/>
                <w:sz w:val="21"/>
                <w:szCs w:val="21"/>
                <w:highlight w:val="none"/>
                <w:lang w:val="en-US" w:eastAsia="zh-CN"/>
              </w:rPr>
              <w:t>20人</w:t>
            </w:r>
          </w:p>
        </w:tc>
        <w:tc>
          <w:tcPr>
            <w:tcW w:w="6925" w:type="dxa"/>
            <w:tcBorders>
              <w:top w:val="single" w:color="auto" w:sz="4" w:space="0"/>
              <w:left w:val="single" w:color="auto" w:sz="4" w:space="0"/>
              <w:right w:val="single" w:color="auto" w:sz="4" w:space="0"/>
            </w:tcBorders>
            <w:noWrap w:val="0"/>
            <w:vAlign w:val="center"/>
          </w:tcPr>
          <w:p>
            <w:pPr>
              <w:spacing w:line="360" w:lineRule="auto"/>
              <w:jc w:val="left"/>
              <w:rPr>
                <w:rFonts w:hint="eastAsia" w:hAnsi="宋体" w:cs="宋体"/>
                <w:sz w:val="21"/>
                <w:szCs w:val="21"/>
                <w:highlight w:val="none"/>
              </w:rPr>
            </w:pPr>
            <w:r>
              <w:rPr>
                <w:rFonts w:hint="eastAsia" w:hAnsi="宋体" w:cs="宋体"/>
                <w:sz w:val="21"/>
                <w:szCs w:val="21"/>
                <w:highlight w:val="none"/>
              </w:rPr>
              <w:t>根据投标人拟投入本项目的服务</w:t>
            </w:r>
            <w:r>
              <w:rPr>
                <w:rFonts w:hint="eastAsia" w:hAnsi="宋体" w:cs="宋体"/>
                <w:sz w:val="21"/>
                <w:szCs w:val="21"/>
                <w:highlight w:val="none"/>
                <w:lang w:val="en-US" w:eastAsia="zh-CN"/>
              </w:rPr>
              <w:t>团队</w:t>
            </w:r>
            <w:r>
              <w:rPr>
                <w:rFonts w:hint="eastAsia" w:hAnsi="宋体" w:cs="宋体"/>
                <w:sz w:val="21"/>
                <w:szCs w:val="21"/>
                <w:highlight w:val="none"/>
              </w:rPr>
              <w:t>人员能力水平进行评审，</w:t>
            </w:r>
            <w:r>
              <w:rPr>
                <w:rFonts w:hint="eastAsia" w:hAnsi="宋体" w:cs="宋体"/>
                <w:sz w:val="21"/>
                <w:szCs w:val="21"/>
                <w:highlight w:val="none"/>
                <w:lang w:val="en-US" w:eastAsia="zh-CN"/>
              </w:rPr>
              <w:t>具有以下证书的</w:t>
            </w:r>
            <w:r>
              <w:rPr>
                <w:rFonts w:hint="eastAsia" w:hAnsi="宋体" w:cs="宋体"/>
                <w:sz w:val="21"/>
                <w:szCs w:val="21"/>
                <w:highlight w:val="none"/>
              </w:rPr>
              <w:t>每人得</w:t>
            </w:r>
            <w:r>
              <w:rPr>
                <w:rFonts w:hint="eastAsia" w:hAnsi="宋体" w:cs="宋体"/>
                <w:sz w:val="21"/>
                <w:szCs w:val="21"/>
                <w:highlight w:val="none"/>
                <w:lang w:val="en-US" w:eastAsia="zh-CN"/>
              </w:rPr>
              <w:t>5</w:t>
            </w:r>
            <w:r>
              <w:rPr>
                <w:rFonts w:hint="eastAsia" w:hAnsi="宋体" w:cs="宋体"/>
                <w:sz w:val="21"/>
                <w:szCs w:val="21"/>
                <w:highlight w:val="none"/>
              </w:rPr>
              <w:t>分，</w:t>
            </w:r>
            <w:r>
              <w:rPr>
                <w:rFonts w:hint="eastAsia" w:hAnsi="宋体" w:cs="宋体"/>
                <w:sz w:val="21"/>
                <w:szCs w:val="21"/>
                <w:highlight w:val="none"/>
                <w:lang w:val="en-US" w:eastAsia="zh-CN"/>
              </w:rPr>
              <w:t>同1</w:t>
            </w:r>
            <w:r>
              <w:rPr>
                <w:rFonts w:hint="eastAsia" w:hAnsi="宋体" w:cs="宋体"/>
                <w:sz w:val="21"/>
                <w:szCs w:val="21"/>
                <w:highlight w:val="none"/>
              </w:rPr>
              <w:t>人持有多证不重复计分</w:t>
            </w:r>
            <w:r>
              <w:rPr>
                <w:rFonts w:hint="eastAsia" w:hAnsi="宋体" w:cs="宋体"/>
                <w:sz w:val="21"/>
                <w:szCs w:val="21"/>
                <w:highlight w:val="none"/>
                <w:lang w:eastAsia="zh-CN"/>
              </w:rPr>
              <w:t>，</w:t>
            </w:r>
            <w:r>
              <w:rPr>
                <w:rFonts w:hint="eastAsia" w:hAnsi="宋体" w:cs="宋体"/>
                <w:sz w:val="21"/>
                <w:szCs w:val="21"/>
                <w:highlight w:val="none"/>
                <w:lang w:val="en-US" w:eastAsia="zh-CN"/>
              </w:rPr>
              <w:t>最多计4人</w:t>
            </w:r>
            <w:r>
              <w:rPr>
                <w:rFonts w:hint="eastAsia" w:hAnsi="宋体" w:cs="宋体"/>
                <w:sz w:val="21"/>
                <w:szCs w:val="21"/>
                <w:highlight w:val="none"/>
                <w:lang w:eastAsia="zh-CN"/>
              </w:rPr>
              <w:t>，</w:t>
            </w:r>
            <w:r>
              <w:rPr>
                <w:rFonts w:hint="eastAsia" w:hAnsi="宋体" w:cs="宋体"/>
                <w:sz w:val="21"/>
                <w:szCs w:val="21"/>
                <w:highlight w:val="none"/>
              </w:rPr>
              <w:t>本小项满分</w:t>
            </w:r>
            <w:r>
              <w:rPr>
                <w:rFonts w:hint="eastAsia" w:hAnsi="宋体" w:cs="宋体"/>
                <w:sz w:val="21"/>
                <w:szCs w:val="21"/>
                <w:highlight w:val="none"/>
                <w:lang w:val="en-US" w:eastAsia="zh-CN"/>
              </w:rPr>
              <w:t>20</w:t>
            </w:r>
            <w:r>
              <w:rPr>
                <w:rFonts w:hint="eastAsia" w:hAnsi="宋体" w:cs="宋体"/>
                <w:sz w:val="21"/>
                <w:szCs w:val="21"/>
                <w:highlight w:val="none"/>
              </w:rPr>
              <w:t>分：</w:t>
            </w:r>
          </w:p>
          <w:p>
            <w:pPr>
              <w:spacing w:line="360" w:lineRule="auto"/>
              <w:jc w:val="left"/>
              <w:rPr>
                <w:rFonts w:hint="eastAsia" w:hAnsi="宋体" w:cs="宋体"/>
                <w:sz w:val="21"/>
                <w:szCs w:val="21"/>
                <w:highlight w:val="none"/>
              </w:rPr>
            </w:pPr>
            <w:r>
              <w:rPr>
                <w:rFonts w:hint="eastAsia" w:hAnsi="宋体" w:cs="宋体"/>
                <w:sz w:val="21"/>
                <w:szCs w:val="21"/>
                <w:highlight w:val="none"/>
              </w:rPr>
              <w:t>（1）具有</w:t>
            </w:r>
            <w:r>
              <w:rPr>
                <w:rFonts w:hint="eastAsia" w:ascii="宋体" w:hAnsi="宋体" w:eastAsia="宋体" w:cs="宋体"/>
                <w:bCs/>
                <w:sz w:val="21"/>
                <w:szCs w:val="21"/>
                <w:highlight w:val="none"/>
                <w:lang w:eastAsia="zh-CN"/>
              </w:rPr>
              <w:t>信息系统项目</w:t>
            </w:r>
            <w:r>
              <w:rPr>
                <w:rFonts w:hint="eastAsia" w:ascii="宋体" w:hAnsi="宋体" w:eastAsia="宋体" w:cs="宋体"/>
                <w:bCs/>
                <w:sz w:val="21"/>
                <w:szCs w:val="21"/>
                <w:highlight w:val="none"/>
                <w:lang w:val="en-US" w:eastAsia="zh-CN"/>
              </w:rPr>
              <w:t>管理</w:t>
            </w:r>
            <w:r>
              <w:rPr>
                <w:rFonts w:hint="eastAsia" w:ascii="宋体" w:hAnsi="宋体" w:eastAsia="宋体" w:cs="宋体"/>
                <w:bCs/>
                <w:sz w:val="21"/>
                <w:szCs w:val="21"/>
                <w:highlight w:val="none"/>
                <w:lang w:eastAsia="zh-CN"/>
              </w:rPr>
              <w:t>师证书</w:t>
            </w:r>
            <w:r>
              <w:rPr>
                <w:rFonts w:hint="eastAsia" w:hAnsi="宋体" w:cs="宋体"/>
                <w:sz w:val="21"/>
                <w:szCs w:val="21"/>
                <w:highlight w:val="none"/>
              </w:rPr>
              <w:t>；</w:t>
            </w:r>
          </w:p>
          <w:p>
            <w:pPr>
              <w:spacing w:line="360" w:lineRule="auto"/>
              <w:jc w:val="left"/>
              <w:rPr>
                <w:rFonts w:hint="eastAsia" w:hAnsi="宋体" w:cs="宋体"/>
                <w:sz w:val="21"/>
                <w:szCs w:val="21"/>
                <w:highlight w:val="none"/>
              </w:rPr>
            </w:pPr>
            <w:r>
              <w:rPr>
                <w:rFonts w:hint="eastAsia" w:hAnsi="宋体" w:cs="宋体"/>
                <w:sz w:val="21"/>
                <w:szCs w:val="21"/>
                <w:highlight w:val="none"/>
              </w:rPr>
              <w:t>（2）具有</w:t>
            </w:r>
            <w:r>
              <w:rPr>
                <w:rFonts w:hint="eastAsia" w:ascii="宋体" w:hAnsi="宋体" w:eastAsia="宋体" w:cs="宋体"/>
                <w:bCs/>
                <w:sz w:val="21"/>
                <w:szCs w:val="21"/>
                <w:highlight w:val="none"/>
                <w:lang w:eastAsia="zh-CN"/>
              </w:rPr>
              <w:t>系统集成项目管理工程师证书</w:t>
            </w:r>
            <w:r>
              <w:rPr>
                <w:rFonts w:hint="eastAsia" w:hAnsi="宋体" w:cs="宋体"/>
                <w:sz w:val="21"/>
                <w:szCs w:val="21"/>
                <w:highlight w:val="none"/>
              </w:rPr>
              <w:t>；</w:t>
            </w:r>
          </w:p>
          <w:p>
            <w:pPr>
              <w:spacing w:line="360" w:lineRule="auto"/>
              <w:jc w:val="left"/>
              <w:rPr>
                <w:rFonts w:hint="eastAsia" w:hAnsi="宋体" w:cs="宋体"/>
                <w:sz w:val="21"/>
                <w:szCs w:val="21"/>
                <w:highlight w:val="none"/>
              </w:rPr>
            </w:pPr>
            <w:r>
              <w:rPr>
                <w:rFonts w:hint="eastAsia" w:hAnsi="宋体" w:cs="宋体"/>
                <w:sz w:val="21"/>
                <w:szCs w:val="21"/>
                <w:highlight w:val="none"/>
              </w:rPr>
              <w:t>（3）具有</w:t>
            </w:r>
            <w:r>
              <w:rPr>
                <w:rFonts w:hint="eastAsia" w:ascii="宋体" w:hAnsi="宋体" w:eastAsia="宋体" w:cs="宋体"/>
                <w:bCs/>
                <w:sz w:val="21"/>
                <w:szCs w:val="21"/>
                <w:highlight w:val="none"/>
                <w:lang w:val="en-US" w:eastAsia="zh-CN"/>
              </w:rPr>
              <w:t>信息系统监理师证书</w:t>
            </w:r>
            <w:r>
              <w:rPr>
                <w:rFonts w:hint="eastAsia" w:hAnsi="宋体" w:cs="宋体"/>
                <w:sz w:val="21"/>
                <w:szCs w:val="21"/>
                <w:highlight w:val="none"/>
              </w:rPr>
              <w:t>；</w:t>
            </w:r>
          </w:p>
          <w:p>
            <w:pPr>
              <w:spacing w:line="360" w:lineRule="auto"/>
              <w:jc w:val="left"/>
              <w:rPr>
                <w:rFonts w:hint="eastAsia" w:hAnsi="宋体" w:cs="宋体"/>
                <w:bCs/>
                <w:sz w:val="21"/>
                <w:szCs w:val="21"/>
                <w:highlight w:val="none"/>
                <w:lang w:val="en-US" w:eastAsia="zh-CN"/>
              </w:rPr>
            </w:pPr>
            <w:r>
              <w:rPr>
                <w:rFonts w:hint="eastAsia" w:hAnsi="宋体" w:cs="宋体"/>
                <w:sz w:val="21"/>
                <w:szCs w:val="21"/>
                <w:highlight w:val="none"/>
              </w:rPr>
              <w:t>（4）具有</w:t>
            </w:r>
            <w:r>
              <w:rPr>
                <w:rFonts w:hint="eastAsia" w:ascii="宋体" w:hAnsi="宋体" w:eastAsia="宋体" w:cs="宋体"/>
                <w:bCs/>
                <w:sz w:val="21"/>
                <w:szCs w:val="21"/>
                <w:highlight w:val="none"/>
                <w:lang w:val="en-US" w:eastAsia="zh-CN"/>
              </w:rPr>
              <w:t>网络工程师证书</w:t>
            </w:r>
            <w:r>
              <w:rPr>
                <w:rFonts w:hint="eastAsia" w:hAnsi="宋体" w:cs="宋体"/>
                <w:bCs/>
                <w:sz w:val="21"/>
                <w:szCs w:val="21"/>
                <w:highlight w:val="none"/>
                <w:lang w:val="en-US" w:eastAsia="zh-CN"/>
              </w:rPr>
              <w:t>；</w:t>
            </w:r>
          </w:p>
          <w:p>
            <w:pPr>
              <w:spacing w:line="360" w:lineRule="auto"/>
              <w:jc w:val="left"/>
              <w:rPr>
                <w:rFonts w:hint="eastAsia" w:hAnsi="宋体" w:cs="宋体"/>
                <w:sz w:val="21"/>
                <w:szCs w:val="21"/>
                <w:highlight w:val="none"/>
              </w:rPr>
            </w:pPr>
            <w:r>
              <w:rPr>
                <w:rFonts w:hint="eastAsia" w:hAnsi="宋体" w:cs="宋体"/>
                <w:bCs/>
                <w:sz w:val="21"/>
                <w:szCs w:val="21"/>
                <w:highlight w:val="none"/>
                <w:lang w:val="en-US" w:eastAsia="zh-CN"/>
              </w:rPr>
              <w:t>（5）具有与信息化或者计算机或者电子专业相关的高级或以上职称证书。</w:t>
            </w:r>
          </w:p>
          <w:p>
            <w:pPr>
              <w:spacing w:line="360" w:lineRule="auto"/>
              <w:jc w:val="left"/>
              <w:rPr>
                <w:rFonts w:hint="eastAsia" w:hAnsi="宋体" w:cs="宋体"/>
                <w:sz w:val="21"/>
                <w:szCs w:val="21"/>
                <w:highlight w:val="none"/>
              </w:rPr>
            </w:pPr>
            <w:r>
              <w:rPr>
                <w:rFonts w:hint="eastAsia" w:hAnsi="宋体" w:cs="宋体"/>
                <w:sz w:val="21"/>
                <w:szCs w:val="21"/>
                <w:highlight w:val="none"/>
              </w:rPr>
              <w:t>注：投标文件中需提供上述人员证书（如投标人投入本项目的上述人员具备以上同专业更高等级证书的同样予以计分）与投标截止之日起近六个月（不含投标截止之日当月）中任意一个月投标人为上述人员购买社保的证明材料（加盖社保部门公章或者电子印章）</w:t>
            </w:r>
            <w:r>
              <w:rPr>
                <w:rFonts w:hint="eastAsia" w:hAnsi="宋体" w:cs="宋体"/>
                <w:sz w:val="21"/>
                <w:szCs w:val="21"/>
                <w:highlight w:val="none"/>
                <w:lang w:eastAsia="zh-CN"/>
              </w:rPr>
              <w:t>，</w:t>
            </w:r>
            <w:r>
              <w:rPr>
                <w:rFonts w:hint="eastAsia" w:hAnsi="宋体" w:cs="宋体"/>
                <w:sz w:val="21"/>
                <w:szCs w:val="21"/>
                <w:highlight w:val="none"/>
              </w:rPr>
              <w:t>或者有效的劳动合同，上述资料提供复印件并加盖投标人公章，依法免缴社保的则提供相关免缴证明材料，未提供或者提供的证明文件不符合要求的则不得分。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54" w:type="dxa"/>
            <w:tcBorders>
              <w:top w:val="single" w:color="auto" w:sz="4" w:space="0"/>
              <w:left w:val="single" w:color="auto" w:sz="4" w:space="0"/>
              <w:right w:val="single" w:color="auto" w:sz="4" w:space="0"/>
            </w:tcBorders>
            <w:noWrap w:val="0"/>
            <w:vAlign w:val="center"/>
          </w:tcPr>
          <w:p>
            <w:pPr>
              <w:widowControl w:val="0"/>
              <w:numPr>
                <w:ilvl w:val="0"/>
                <w:numId w:val="3"/>
              </w:numPr>
              <w:spacing w:line="360" w:lineRule="auto"/>
              <w:jc w:val="center"/>
              <w:rPr>
                <w:rFonts w:hint="eastAsia" w:ascii="宋体" w:hAnsi="宋体" w:cs="宋体"/>
                <w:sz w:val="21"/>
                <w:szCs w:val="21"/>
                <w:highlight w:val="none"/>
              </w:rPr>
            </w:pPr>
          </w:p>
        </w:tc>
        <w:tc>
          <w:tcPr>
            <w:tcW w:w="1119"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cs="宋体"/>
                <w:sz w:val="21"/>
                <w:szCs w:val="21"/>
                <w:highlight w:val="none"/>
              </w:rPr>
            </w:pPr>
            <m:oMathPara>
              <m:oMath>
                <m:r>
                  <m:rPr>
                    <m:sty m:val="p"/>
                  </m:rPr>
                  <w:rPr>
                    <w:rFonts w:hint="eastAsia" w:ascii="Cambria Math" w:hAnsi="Cambria Math" w:cs="宋体"/>
                    <w:kern w:val="2"/>
                    <w:sz w:val="21"/>
                    <w:szCs w:val="21"/>
                    <w:highlight w:val="none"/>
                  </w:rPr>
                  <m:t>诚信记录</m:t>
                </m:r>
              </m:oMath>
            </m:oMathPara>
          </w:p>
        </w:tc>
        <w:tc>
          <w:tcPr>
            <w:tcW w:w="956"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cs="宋体"/>
                <w:sz w:val="21"/>
                <w:szCs w:val="21"/>
                <w:highlight w:val="none"/>
              </w:rPr>
            </w:pPr>
            <w:r>
              <w:rPr>
                <w:rFonts w:hint="eastAsia" w:hAnsi="宋体" w:cs="宋体"/>
                <w:sz w:val="21"/>
                <w:szCs w:val="21"/>
                <w:highlight w:val="none"/>
              </w:rPr>
              <w:t>5分</w:t>
            </w:r>
          </w:p>
        </w:tc>
        <w:tc>
          <w:tcPr>
            <w:tcW w:w="6925" w:type="dxa"/>
            <w:tcBorders>
              <w:top w:val="single" w:color="auto" w:sz="4" w:space="0"/>
              <w:left w:val="single" w:color="auto" w:sz="4" w:space="0"/>
              <w:right w:val="single" w:color="auto" w:sz="4" w:space="0"/>
            </w:tcBorders>
            <w:noWrap w:val="0"/>
            <w:vAlign w:val="center"/>
          </w:tcPr>
          <w:p>
            <w:pPr>
              <w:spacing w:line="360" w:lineRule="auto"/>
              <w:jc w:val="left"/>
              <w:rPr>
                <w:rFonts w:hAnsi="宋体" w:cs="宋体"/>
                <w:sz w:val="21"/>
                <w:szCs w:val="21"/>
                <w:highlight w:val="none"/>
              </w:rPr>
            </w:pPr>
            <w:r>
              <w:rPr>
                <w:rFonts w:hint="eastAsia" w:hAnsi="宋体" w:cs="宋体"/>
                <w:sz w:val="21"/>
                <w:szCs w:val="21"/>
                <w:highlight w:val="none"/>
              </w:rPr>
              <w:t>根据《关于加强珠海市政府采购供应商诚信管理有关事项的通知》</w:t>
            </w:r>
            <w:r>
              <w:rPr>
                <w:rFonts w:hint="eastAsia" w:hAnsi="宋体" w:cs="宋体"/>
                <w:sz w:val="21"/>
                <w:szCs w:val="21"/>
                <w:highlight w:val="none"/>
                <w:lang w:eastAsia="zh-CN"/>
              </w:rPr>
              <w:t>（</w:t>
            </w:r>
            <w:r>
              <w:rPr>
                <w:rFonts w:hint="eastAsia" w:hAnsi="宋体" w:cs="宋体"/>
                <w:sz w:val="21"/>
                <w:szCs w:val="21"/>
                <w:highlight w:val="none"/>
              </w:rPr>
              <w:t>珠财采通</w:t>
            </w:r>
            <w:r>
              <w:rPr>
                <w:rFonts w:hint="eastAsia" w:hAnsi="宋体" w:cs="宋体"/>
                <w:sz w:val="21"/>
                <w:szCs w:val="21"/>
                <w:highlight w:val="none"/>
                <w:lang w:eastAsia="zh-CN"/>
              </w:rPr>
              <w:t>（</w:t>
            </w:r>
            <w:r>
              <w:rPr>
                <w:rFonts w:hint="eastAsia" w:hAnsi="宋体" w:cs="宋体"/>
                <w:sz w:val="21"/>
                <w:szCs w:val="21"/>
                <w:highlight w:val="none"/>
              </w:rPr>
              <w:t>2022</w:t>
            </w:r>
            <w:r>
              <w:rPr>
                <w:rFonts w:hint="eastAsia" w:hAnsi="宋体" w:cs="宋体"/>
                <w:sz w:val="21"/>
                <w:szCs w:val="21"/>
                <w:highlight w:val="none"/>
                <w:lang w:eastAsia="zh-CN"/>
              </w:rPr>
              <w:t>）</w:t>
            </w:r>
            <w:r>
              <w:rPr>
                <w:rFonts w:hint="eastAsia" w:hAnsi="宋体" w:cs="宋体"/>
                <w:sz w:val="21"/>
                <w:szCs w:val="21"/>
                <w:highlight w:val="none"/>
              </w:rPr>
              <w:t xml:space="preserve"> 20 号</w:t>
            </w:r>
            <w:r>
              <w:rPr>
                <w:rFonts w:hint="eastAsia" w:hAnsi="宋体" w:cs="宋体"/>
                <w:sz w:val="21"/>
                <w:szCs w:val="21"/>
                <w:highlight w:val="none"/>
                <w:lang w:eastAsia="zh-CN"/>
              </w:rPr>
              <w:t>）</w:t>
            </w:r>
            <w:r>
              <w:rPr>
                <w:rFonts w:hint="eastAsia" w:hAnsi="宋体" w:cs="宋体"/>
                <w:sz w:val="21"/>
                <w:szCs w:val="21"/>
                <w:highlight w:val="none"/>
              </w:rPr>
              <w:t>要求，对供应商的诚信状况（普通失信行为）进行评分，具体计算公式如下：诚信记录评审得分=供应商上一年度诚信记录得分×5%。</w:t>
            </w:r>
          </w:p>
          <w:p>
            <w:pPr>
              <w:spacing w:line="360" w:lineRule="auto"/>
              <w:jc w:val="left"/>
              <w:rPr>
                <w:rFonts w:hAnsi="宋体" w:cs="宋体"/>
                <w:sz w:val="21"/>
                <w:szCs w:val="21"/>
                <w:highlight w:val="none"/>
              </w:rPr>
            </w:pPr>
            <w:r>
              <w:rPr>
                <w:rFonts w:hint="eastAsia" w:hAnsi="宋体" w:cs="宋体"/>
                <w:sz w:val="21"/>
                <w:szCs w:val="21"/>
                <w:highlight w:val="none"/>
              </w:rPr>
              <w:t>注：</w:t>
            </w:r>
          </w:p>
          <w:p>
            <w:pPr>
              <w:spacing w:line="360" w:lineRule="auto"/>
              <w:jc w:val="left"/>
              <w:rPr>
                <w:rFonts w:hAnsi="宋体" w:cs="宋体"/>
                <w:sz w:val="21"/>
                <w:szCs w:val="21"/>
                <w:highlight w:val="none"/>
              </w:rPr>
            </w:pPr>
            <w:r>
              <w:rPr>
                <w:rFonts w:hint="eastAsia" w:hAnsi="宋体" w:cs="宋体"/>
                <w:sz w:val="21"/>
                <w:szCs w:val="21"/>
                <w:highlight w:val="none"/>
              </w:rPr>
              <w:t xml:space="preserve">1.采购代理机构于投标截止时间后，在评审活动开始前，通过广东政府采购网“其他监管检查公告”栏和珠海市财政局网站“信用财政”栏查询投标（响应）供应商的诚信状况（即供应商上一年度的诚信记录得分），提供给评标委员会，由评标委员会根据上述公式进行评审打分。 </w:t>
            </w:r>
          </w:p>
          <w:p>
            <w:pPr>
              <w:spacing w:line="360" w:lineRule="auto"/>
              <w:jc w:val="left"/>
              <w:rPr>
                <w:rFonts w:hint="eastAsia" w:ascii="宋体" w:hAnsi="宋体" w:cs="宋体"/>
                <w:sz w:val="21"/>
                <w:szCs w:val="21"/>
                <w:highlight w:val="none"/>
              </w:rPr>
            </w:pPr>
            <w:r>
              <w:rPr>
                <w:rFonts w:hint="eastAsia" w:hAnsi="宋体" w:cs="宋体"/>
                <w:sz w:val="21"/>
                <w:szCs w:val="21"/>
                <w:highlight w:val="none"/>
              </w:rPr>
              <w:t>2.首次参加珠海市政府采购活动的供应商诚信管理基础得分为100分，在广东政府采购网“其他监管检查公告”栏和珠海市财政局网站“信用财政”栏查询不到相关供应商扣分记录的，视为该供应商上一年度诚信记录得分为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2073"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jc w:val="center"/>
              <w:rPr>
                <w:rFonts w:hint="eastAsia" w:ascii="宋体" w:hAnsi="宋体" w:cs="宋体"/>
                <w:sz w:val="21"/>
                <w:szCs w:val="21"/>
                <w:highlight w:val="none"/>
              </w:rPr>
            </w:pPr>
            <w:r>
              <w:rPr>
                <w:rFonts w:hint="eastAsia" w:ascii="宋体" w:hAnsi="宋体" w:cs="宋体"/>
                <w:sz w:val="21"/>
                <w:szCs w:val="21"/>
                <w:highlight w:val="none"/>
              </w:rPr>
              <w:t>合计</w:t>
            </w:r>
          </w:p>
        </w:tc>
        <w:tc>
          <w:tcPr>
            <w:tcW w:w="956"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jc w:val="center"/>
              <w:rPr>
                <w:rFonts w:hint="eastAsia" w:ascii="宋体" w:hAnsi="宋体" w:cs="宋体"/>
                <w:sz w:val="21"/>
                <w:szCs w:val="21"/>
                <w:highlight w:val="none"/>
              </w:rPr>
            </w:pPr>
            <w:r>
              <w:rPr>
                <w:rFonts w:hint="eastAsia" w:hAnsi="宋体" w:cs="宋体"/>
                <w:sz w:val="21"/>
                <w:szCs w:val="21"/>
                <w:highlight w:val="none"/>
                <w:lang w:val="en-US" w:eastAsia="zh-CN"/>
              </w:rPr>
              <w:t>45</w:t>
            </w:r>
            <w:r>
              <w:rPr>
                <w:rFonts w:hint="eastAsia" w:ascii="宋体" w:hAnsi="宋体" w:cs="宋体"/>
                <w:sz w:val="21"/>
                <w:szCs w:val="21"/>
                <w:highlight w:val="none"/>
              </w:rPr>
              <w:t>分</w:t>
            </w:r>
          </w:p>
        </w:tc>
        <w:tc>
          <w:tcPr>
            <w:tcW w:w="6925" w:type="dxa"/>
            <w:tcBorders>
              <w:top w:val="single" w:color="auto" w:sz="4" w:space="0"/>
              <w:left w:val="single" w:color="auto" w:sz="4" w:space="0"/>
              <w:bottom w:val="single" w:color="auto" w:sz="4" w:space="0"/>
              <w:right w:val="single" w:color="auto" w:sz="4" w:space="0"/>
              <w:tl2br w:val="single" w:color="auto" w:sz="4" w:space="0"/>
            </w:tcBorders>
            <w:noWrap w:val="0"/>
            <w:vAlign w:val="center"/>
          </w:tcPr>
          <w:p>
            <w:pPr>
              <w:widowControl w:val="0"/>
              <w:spacing w:line="360" w:lineRule="auto"/>
              <w:jc w:val="left"/>
              <w:rPr>
                <w:rFonts w:hint="eastAsia" w:ascii="宋体" w:hAnsi="宋体" w:cs="宋体"/>
                <w:sz w:val="21"/>
                <w:szCs w:val="21"/>
                <w:highlight w:val="none"/>
              </w:rPr>
            </w:pPr>
          </w:p>
        </w:tc>
      </w:tr>
    </w:tbl>
    <w:p>
      <w:pPr>
        <w:bidi w:val="0"/>
        <w:rPr>
          <w:rFonts w:hint="eastAsia"/>
          <w:highlight w:val="none"/>
        </w:rPr>
      </w:pPr>
    </w:p>
    <w:p>
      <w:pPr>
        <w:bidi w:val="0"/>
        <w:rPr>
          <w:rFonts w:hint="eastAsia"/>
          <w:highlight w:val="none"/>
        </w:rPr>
      </w:pPr>
    </w:p>
    <w:p>
      <w:pPr>
        <w:bidi w:val="0"/>
        <w:rPr>
          <w:rFonts w:hint="eastAsia"/>
          <w:highlight w:val="none"/>
        </w:rPr>
      </w:pPr>
    </w:p>
    <w:p>
      <w:pPr>
        <w:spacing w:line="360" w:lineRule="auto"/>
        <w:jc w:val="center"/>
        <w:outlineLvl w:val="1"/>
        <w:rPr>
          <w:rFonts w:hint="eastAsia" w:ascii="宋体" w:hAnsi="宋体" w:eastAsia="宋体" w:cs="宋体"/>
          <w:b/>
          <w:bCs/>
          <w:kern w:val="0"/>
          <w:sz w:val="24"/>
          <w:szCs w:val="24"/>
          <w:highlight w:val="none"/>
          <w:lang w:val="en-US" w:eastAsia="zh-CN" w:bidi="ar-SA"/>
        </w:rPr>
      </w:pPr>
      <w:r>
        <w:rPr>
          <w:rFonts w:hint="eastAsia" w:ascii="宋体" w:hAnsi="宋体" w:cs="宋体"/>
          <w:highlight w:val="none"/>
        </w:rPr>
        <w:br w:type="page"/>
      </w:r>
      <w:r>
        <w:rPr>
          <w:rFonts w:hint="eastAsia" w:ascii="宋体" w:hAnsi="宋体" w:eastAsia="宋体" w:cs="宋体"/>
          <w:b/>
          <w:bCs/>
          <w:kern w:val="0"/>
          <w:sz w:val="24"/>
          <w:szCs w:val="24"/>
          <w:highlight w:val="none"/>
          <w:lang w:val="en-US" w:eastAsia="zh-CN" w:bidi="ar-SA"/>
        </w:rPr>
        <w:t>附件4：技术评分细则</w:t>
      </w:r>
    </w:p>
    <w:tbl>
      <w:tblPr>
        <w:tblStyle w:val="88"/>
        <w:tblW w:w="99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1163"/>
        <w:gridCol w:w="952"/>
        <w:gridCol w:w="6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943"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jc w:val="center"/>
              <w:rPr>
                <w:rFonts w:hint="eastAsia" w:ascii="宋体" w:hAnsi="宋体" w:cs="宋体"/>
                <w:b/>
                <w:sz w:val="21"/>
                <w:szCs w:val="21"/>
                <w:highlight w:val="none"/>
              </w:rPr>
            </w:pPr>
            <w:r>
              <w:rPr>
                <w:rFonts w:hint="eastAsia" w:ascii="宋体" w:hAnsi="宋体" w:cs="宋体"/>
                <w:b/>
                <w:sz w:val="21"/>
                <w:szCs w:val="21"/>
                <w:highlight w:val="none"/>
              </w:rPr>
              <w:t>序号</w:t>
            </w:r>
          </w:p>
        </w:tc>
        <w:tc>
          <w:tcPr>
            <w:tcW w:w="2115"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jc w:val="center"/>
              <w:rPr>
                <w:rFonts w:hint="eastAsia" w:ascii="宋体" w:hAnsi="宋体" w:cs="宋体"/>
                <w:b/>
                <w:sz w:val="21"/>
                <w:szCs w:val="21"/>
                <w:highlight w:val="none"/>
              </w:rPr>
            </w:pPr>
            <w:r>
              <w:rPr>
                <w:rFonts w:hint="eastAsia" w:ascii="宋体" w:hAnsi="宋体" w:cs="宋体"/>
                <w:b/>
                <w:sz w:val="21"/>
                <w:szCs w:val="21"/>
                <w:highlight w:val="none"/>
              </w:rPr>
              <w:t>评审内容及分值</w:t>
            </w:r>
          </w:p>
        </w:tc>
        <w:tc>
          <w:tcPr>
            <w:tcW w:w="6896"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ind w:firstLine="422" w:firstLineChars="200"/>
              <w:jc w:val="center"/>
              <w:rPr>
                <w:rFonts w:hint="eastAsia" w:ascii="宋体" w:hAnsi="宋体" w:cs="宋体"/>
                <w:b/>
                <w:sz w:val="21"/>
                <w:szCs w:val="21"/>
                <w:highlight w:val="none"/>
              </w:rPr>
            </w:pPr>
            <w:r>
              <w:rPr>
                <w:rFonts w:hint="eastAsia" w:ascii="宋体" w:hAnsi="宋体" w:cs="宋体"/>
                <w:b/>
                <w:sz w:val="21"/>
                <w:szCs w:val="21"/>
                <w:highlight w:val="none"/>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1" w:hRule="atLeast"/>
          <w:jc w:val="center"/>
        </w:trPr>
        <w:tc>
          <w:tcPr>
            <w:tcW w:w="943" w:type="dxa"/>
            <w:tcBorders>
              <w:top w:val="single" w:color="auto" w:sz="4" w:space="0"/>
              <w:left w:val="single" w:color="auto" w:sz="4" w:space="0"/>
              <w:right w:val="single" w:color="auto" w:sz="4" w:space="0"/>
            </w:tcBorders>
            <w:noWrap w:val="0"/>
            <w:vAlign w:val="center"/>
          </w:tcPr>
          <w:p>
            <w:pPr>
              <w:widowControl w:val="0"/>
              <w:numPr>
                <w:ilvl w:val="0"/>
                <w:numId w:val="4"/>
              </w:numPr>
              <w:spacing w:line="360" w:lineRule="auto"/>
              <w:jc w:val="center"/>
              <w:rPr>
                <w:rFonts w:hint="eastAsia" w:ascii="宋体" w:hAnsi="宋体" w:cs="宋体"/>
                <w:sz w:val="21"/>
                <w:szCs w:val="21"/>
                <w:highlight w:val="none"/>
              </w:rPr>
            </w:pPr>
          </w:p>
        </w:tc>
        <w:tc>
          <w:tcPr>
            <w:tcW w:w="1163"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cs="宋体"/>
                <w:sz w:val="21"/>
                <w:szCs w:val="21"/>
                <w:highlight w:val="none"/>
              </w:rPr>
            </w:pPr>
            <w:r>
              <w:rPr>
                <w:rFonts w:hint="eastAsia" w:ascii="宋体" w:hAnsi="宋体" w:eastAsia="宋体" w:cs="宋体"/>
                <w:sz w:val="21"/>
                <w:szCs w:val="21"/>
                <w:highlight w:val="none"/>
              </w:rPr>
              <w:t>对</w:t>
            </w:r>
            <w:r>
              <w:rPr>
                <w:rFonts w:hint="eastAsia" w:hAnsi="宋体" w:cs="宋体"/>
                <w:sz w:val="21"/>
                <w:szCs w:val="21"/>
                <w:highlight w:val="none"/>
                <w:lang w:val="en-US" w:eastAsia="zh-CN"/>
              </w:rPr>
              <w:t>项目</w:t>
            </w:r>
            <w:r>
              <w:rPr>
                <w:rFonts w:hint="eastAsia" w:ascii="宋体" w:hAnsi="宋体" w:eastAsia="宋体" w:cs="宋体"/>
                <w:sz w:val="21"/>
                <w:szCs w:val="21"/>
                <w:highlight w:val="none"/>
              </w:rPr>
              <w:t>需求的理解与建议</w:t>
            </w:r>
          </w:p>
        </w:tc>
        <w:tc>
          <w:tcPr>
            <w:tcW w:w="952"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cs="宋体"/>
                <w:sz w:val="21"/>
                <w:szCs w:val="21"/>
                <w:highlight w:val="none"/>
              </w:rPr>
            </w:pPr>
            <w:r>
              <w:rPr>
                <w:rFonts w:hint="eastAsia" w:ascii="宋体" w:hAnsi="宋体" w:eastAsia="宋体" w:cs="宋体"/>
                <w:sz w:val="21"/>
                <w:szCs w:val="21"/>
                <w:highlight w:val="none"/>
              </w:rPr>
              <w:t>1</w:t>
            </w:r>
            <w:r>
              <w:rPr>
                <w:rFonts w:hint="eastAsia" w:hAnsi="宋体" w:cs="宋体"/>
                <w:sz w:val="21"/>
                <w:szCs w:val="21"/>
                <w:highlight w:val="none"/>
                <w:lang w:val="en-US" w:eastAsia="zh-CN"/>
              </w:rPr>
              <w:t>5</w:t>
            </w:r>
            <w:r>
              <w:rPr>
                <w:rFonts w:hint="eastAsia" w:ascii="宋体" w:hAnsi="宋体" w:eastAsia="宋体" w:cs="宋体"/>
                <w:sz w:val="21"/>
                <w:szCs w:val="21"/>
                <w:highlight w:val="none"/>
              </w:rPr>
              <w:t>分</w:t>
            </w:r>
          </w:p>
        </w:tc>
        <w:tc>
          <w:tcPr>
            <w:tcW w:w="6896" w:type="dxa"/>
            <w:tcBorders>
              <w:top w:val="single" w:color="auto" w:sz="4" w:space="0"/>
              <w:left w:val="single" w:color="auto" w:sz="4" w:space="0"/>
              <w:right w:val="single" w:color="auto" w:sz="4" w:space="0"/>
            </w:tcBorders>
            <w:noWrap w:val="0"/>
            <w:vAlign w:val="center"/>
          </w:tcPr>
          <w:p>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根据</w:t>
            </w:r>
            <w:r>
              <w:rPr>
                <w:rFonts w:hint="eastAsia" w:ascii="宋体" w:hAnsi="宋体" w:eastAsia="宋体" w:cs="宋体"/>
                <w:sz w:val="21"/>
                <w:szCs w:val="21"/>
                <w:highlight w:val="none"/>
                <w:lang w:eastAsia="zh-CN"/>
              </w:rPr>
              <w:t>投标人</w:t>
            </w:r>
            <w:r>
              <w:rPr>
                <w:rFonts w:hint="eastAsia" w:ascii="宋体" w:hAnsi="宋体" w:eastAsia="宋体" w:cs="宋体"/>
                <w:sz w:val="21"/>
                <w:szCs w:val="21"/>
                <w:highlight w:val="none"/>
              </w:rPr>
              <w:t>对</w:t>
            </w:r>
            <w:r>
              <w:rPr>
                <w:rFonts w:hint="eastAsia" w:hAnsi="宋体" w:cs="宋体"/>
                <w:sz w:val="21"/>
                <w:szCs w:val="21"/>
                <w:highlight w:val="none"/>
                <w:lang w:eastAsia="zh-CN"/>
              </w:rPr>
              <w:t>项目需求</w:t>
            </w:r>
            <w:r>
              <w:rPr>
                <w:rFonts w:hint="eastAsia" w:ascii="宋体" w:hAnsi="宋体" w:eastAsia="宋体" w:cs="宋体"/>
                <w:sz w:val="21"/>
                <w:szCs w:val="21"/>
                <w:highlight w:val="none"/>
              </w:rPr>
              <w:t>的理解与建议</w:t>
            </w:r>
            <w:r>
              <w:rPr>
                <w:rFonts w:hint="eastAsia" w:hAnsi="宋体" w:cs="宋体"/>
                <w:sz w:val="21"/>
                <w:szCs w:val="21"/>
                <w:highlight w:val="none"/>
                <w:lang w:eastAsia="zh-CN"/>
              </w:rPr>
              <w:t>（</w:t>
            </w:r>
            <w:r>
              <w:rPr>
                <w:rFonts w:hint="eastAsia" w:ascii="宋体" w:hAnsi="宋体" w:eastAsia="宋体" w:cs="宋体"/>
                <w:sz w:val="21"/>
                <w:szCs w:val="21"/>
                <w:highlight w:val="none"/>
              </w:rPr>
              <w:t>包括但不限于①以用户需求书为基础，在对用户需求充分理解的基础上作出重点难点分析，并提出解决办法；②结合国家、省、地方及行业相关标准与要求规定作出风险分析并提出防范措施；③针对项目服务内容提出合理化建议等内容</w:t>
            </w:r>
            <w:r>
              <w:rPr>
                <w:rFonts w:hint="eastAsia" w:hAnsi="宋体" w:cs="宋体"/>
                <w:sz w:val="21"/>
                <w:szCs w:val="21"/>
                <w:highlight w:val="none"/>
                <w:lang w:eastAsia="zh-CN"/>
              </w:rPr>
              <w:t>）</w:t>
            </w:r>
            <w:r>
              <w:rPr>
                <w:rFonts w:hint="eastAsia" w:ascii="宋体" w:hAnsi="宋体" w:eastAsia="宋体" w:cs="宋体"/>
                <w:sz w:val="21"/>
                <w:szCs w:val="21"/>
                <w:highlight w:val="none"/>
              </w:rPr>
              <w:t>进行综合评审：</w:t>
            </w:r>
          </w:p>
          <w:p>
            <w:pPr>
              <w:spacing w:line="360" w:lineRule="auto"/>
              <w:jc w:val="left"/>
              <w:rPr>
                <w:rFonts w:hint="eastAsia" w:ascii="宋体" w:hAnsi="宋体" w:eastAsia="宋体" w:cs="宋体"/>
                <w:sz w:val="21"/>
                <w:szCs w:val="21"/>
                <w:highlight w:val="none"/>
              </w:rPr>
            </w:pPr>
            <w:r>
              <w:rPr>
                <w:rFonts w:hint="eastAsia" w:hAnsi="宋体" w:cs="宋体"/>
                <w:sz w:val="21"/>
                <w:szCs w:val="21"/>
                <w:highlight w:val="none"/>
                <w:lang w:val="en-US" w:eastAsia="zh-CN"/>
              </w:rPr>
              <w:t>15</w:t>
            </w:r>
            <w:r>
              <w:rPr>
                <w:rFonts w:hint="eastAsia" w:ascii="宋体" w:hAnsi="宋体" w:eastAsia="宋体" w:cs="宋体"/>
                <w:sz w:val="21"/>
                <w:szCs w:val="21"/>
                <w:highlight w:val="none"/>
              </w:rPr>
              <w:t>分：对用户需求的理解及重点难点分析全面详细，解决办法切实可行；风险分析全面透彻，提出的防范措施合理可行；针对本项目服务内容提出的建议科学合理；</w:t>
            </w:r>
          </w:p>
          <w:p>
            <w:pPr>
              <w:spacing w:line="360" w:lineRule="auto"/>
              <w:jc w:val="left"/>
              <w:rPr>
                <w:rFonts w:hint="eastAsia" w:ascii="宋体" w:hAnsi="宋体" w:eastAsia="宋体" w:cs="宋体"/>
                <w:sz w:val="21"/>
                <w:szCs w:val="21"/>
                <w:highlight w:val="none"/>
              </w:rPr>
            </w:pPr>
            <w:r>
              <w:rPr>
                <w:rFonts w:hint="eastAsia" w:hAnsi="宋体" w:cs="宋体"/>
                <w:sz w:val="21"/>
                <w:szCs w:val="21"/>
                <w:highlight w:val="none"/>
                <w:lang w:val="en-US" w:eastAsia="zh-CN"/>
              </w:rPr>
              <w:t>10</w:t>
            </w:r>
            <w:r>
              <w:rPr>
                <w:rFonts w:hint="eastAsia" w:ascii="宋体" w:hAnsi="宋体" w:eastAsia="宋体" w:cs="宋体"/>
                <w:sz w:val="21"/>
                <w:szCs w:val="21"/>
                <w:highlight w:val="none"/>
              </w:rPr>
              <w:t>分：对用户需求的理解及重点难点分析比较全面详细，解决办法比较可行；风险分析比较全面透彻，提出的防范措施比较合理可行；针对本项目服务内容提出的建议比较合理；</w:t>
            </w:r>
          </w:p>
          <w:p>
            <w:pPr>
              <w:spacing w:line="360" w:lineRule="auto"/>
              <w:jc w:val="left"/>
              <w:rPr>
                <w:rFonts w:hint="eastAsia" w:ascii="宋体" w:hAnsi="宋体" w:eastAsia="宋体" w:cs="宋体"/>
                <w:sz w:val="21"/>
                <w:szCs w:val="21"/>
                <w:highlight w:val="none"/>
              </w:rPr>
            </w:pPr>
            <w:r>
              <w:rPr>
                <w:rFonts w:hint="eastAsia" w:hAnsi="宋体" w:cs="宋体"/>
                <w:sz w:val="21"/>
                <w:szCs w:val="21"/>
                <w:highlight w:val="none"/>
                <w:lang w:val="en-US" w:eastAsia="zh-CN"/>
              </w:rPr>
              <w:t>5</w:t>
            </w:r>
            <w:r>
              <w:rPr>
                <w:rFonts w:hint="eastAsia" w:ascii="宋体" w:hAnsi="宋体" w:eastAsia="宋体" w:cs="宋体"/>
                <w:sz w:val="21"/>
                <w:szCs w:val="21"/>
                <w:highlight w:val="none"/>
              </w:rPr>
              <w:t>分：对用户需求的理解及重点难点分析比较详细，解决办法具有一定的可行性；风险分析比较全面，提出的防范措施具有一定的合理性及可行性；针对本项目服务内容提出的建议具有一定的合理性；</w:t>
            </w:r>
          </w:p>
          <w:p>
            <w:pPr>
              <w:spacing w:line="360" w:lineRule="auto"/>
              <w:jc w:val="left"/>
              <w:rPr>
                <w:rFonts w:hint="eastAsia" w:ascii="宋体" w:hAnsi="宋体" w:eastAsia="宋体" w:cs="宋体"/>
                <w:sz w:val="21"/>
                <w:szCs w:val="21"/>
                <w:highlight w:val="none"/>
              </w:rPr>
            </w:pPr>
            <w:r>
              <w:rPr>
                <w:rFonts w:hint="eastAsia" w:hAnsi="宋体" w:cs="宋体"/>
                <w:sz w:val="21"/>
                <w:szCs w:val="21"/>
                <w:highlight w:val="none"/>
                <w:lang w:val="en-US" w:eastAsia="zh-CN"/>
              </w:rPr>
              <w:t>1</w:t>
            </w:r>
            <w:r>
              <w:rPr>
                <w:rFonts w:hint="eastAsia" w:ascii="宋体" w:hAnsi="宋体" w:eastAsia="宋体" w:cs="宋体"/>
                <w:sz w:val="21"/>
                <w:szCs w:val="21"/>
                <w:highlight w:val="none"/>
              </w:rPr>
              <w:t>分：对用户需求的理解及重点难点分析粗略松散，解决办法缺乏可行性；风险分析粗略松散，提出的防范措施缺乏合理性及可行性；针对本项目服务内容提出的建议缺乏合理性；</w:t>
            </w:r>
          </w:p>
          <w:p>
            <w:pPr>
              <w:spacing w:line="360" w:lineRule="auto"/>
              <w:jc w:val="left"/>
              <w:rPr>
                <w:rFonts w:hint="eastAsia" w:ascii="宋体" w:hAnsi="宋体" w:cs="宋体"/>
                <w:sz w:val="21"/>
                <w:szCs w:val="21"/>
                <w:highlight w:val="none"/>
              </w:rPr>
            </w:pPr>
            <w:r>
              <w:rPr>
                <w:rFonts w:hint="eastAsia" w:ascii="宋体" w:hAnsi="宋体" w:eastAsia="宋体" w:cs="宋体"/>
                <w:sz w:val="21"/>
                <w:szCs w:val="21"/>
                <w:highlight w:val="none"/>
              </w:rPr>
              <w:t>0分：未提供本项内容。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3" w:type="dxa"/>
            <w:tcBorders>
              <w:left w:val="single" w:color="auto" w:sz="4" w:space="0"/>
              <w:right w:val="single" w:color="auto" w:sz="4" w:space="0"/>
            </w:tcBorders>
            <w:noWrap w:val="0"/>
            <w:vAlign w:val="center"/>
          </w:tcPr>
          <w:p>
            <w:pPr>
              <w:widowControl w:val="0"/>
              <w:numPr>
                <w:ilvl w:val="0"/>
                <w:numId w:val="4"/>
              </w:numPr>
              <w:spacing w:line="360" w:lineRule="auto"/>
              <w:jc w:val="center"/>
              <w:rPr>
                <w:rFonts w:hint="eastAsia" w:ascii="宋体" w:hAnsi="宋体" w:cs="宋体"/>
                <w:sz w:val="21"/>
                <w:szCs w:val="21"/>
                <w:highlight w:val="none"/>
              </w:rPr>
            </w:pPr>
          </w:p>
        </w:tc>
        <w:tc>
          <w:tcPr>
            <w:tcW w:w="1163"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cs="宋体"/>
                <w:sz w:val="21"/>
                <w:szCs w:val="21"/>
                <w:highlight w:val="none"/>
              </w:rPr>
            </w:pPr>
            <w:r>
              <w:rPr>
                <w:rFonts w:hint="eastAsia" w:ascii="宋体" w:hAnsi="宋体" w:eastAsia="宋体" w:cs="宋体"/>
                <w:sz w:val="21"/>
                <w:szCs w:val="21"/>
                <w:highlight w:val="none"/>
              </w:rPr>
              <w:t>项目服务方案</w:t>
            </w:r>
          </w:p>
        </w:tc>
        <w:tc>
          <w:tcPr>
            <w:tcW w:w="952"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cs="宋体"/>
                <w:sz w:val="21"/>
                <w:szCs w:val="21"/>
                <w:highlight w:val="none"/>
              </w:rPr>
            </w:pPr>
            <w:r>
              <w:rPr>
                <w:rFonts w:hint="eastAsia" w:hAnsi="宋体" w:cs="宋体"/>
                <w:sz w:val="21"/>
                <w:szCs w:val="21"/>
                <w:highlight w:val="none"/>
                <w:lang w:val="en-US" w:eastAsia="zh-CN"/>
              </w:rPr>
              <w:t>15</w:t>
            </w:r>
            <w:r>
              <w:rPr>
                <w:rFonts w:hint="eastAsia" w:ascii="宋体" w:hAnsi="宋体" w:eastAsia="宋体" w:cs="宋体"/>
                <w:sz w:val="21"/>
                <w:szCs w:val="21"/>
                <w:highlight w:val="none"/>
              </w:rPr>
              <w:t>分</w:t>
            </w:r>
          </w:p>
        </w:tc>
        <w:tc>
          <w:tcPr>
            <w:tcW w:w="6896" w:type="dxa"/>
            <w:tcBorders>
              <w:top w:val="single" w:color="auto" w:sz="4" w:space="0"/>
              <w:left w:val="single" w:color="auto" w:sz="4" w:space="0"/>
              <w:right w:val="single" w:color="auto" w:sz="4" w:space="0"/>
            </w:tcBorders>
            <w:noWrap w:val="0"/>
            <w:vAlign w:val="center"/>
          </w:tcPr>
          <w:p>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根据</w:t>
            </w:r>
            <w:r>
              <w:rPr>
                <w:rFonts w:hint="eastAsia" w:ascii="宋体" w:hAnsi="宋体" w:eastAsia="宋体" w:cs="宋体"/>
                <w:sz w:val="21"/>
                <w:szCs w:val="21"/>
                <w:highlight w:val="none"/>
                <w:lang w:eastAsia="zh-CN"/>
              </w:rPr>
              <w:t>投标人</w:t>
            </w:r>
            <w:r>
              <w:rPr>
                <w:rFonts w:hint="eastAsia" w:ascii="宋体" w:hAnsi="宋体" w:eastAsia="宋体" w:cs="宋体"/>
                <w:sz w:val="21"/>
                <w:szCs w:val="21"/>
                <w:highlight w:val="none"/>
              </w:rPr>
              <w:t>提供的项目服务方案（包括但不限于①项目服务内容；②项目组织实施方案；③项目服务计划及工作安排；④项目目标实现</w:t>
            </w:r>
            <w:r>
              <w:rPr>
                <w:rFonts w:hint="eastAsia" w:hAnsi="宋体" w:cs="宋体"/>
                <w:sz w:val="21"/>
                <w:szCs w:val="21"/>
                <w:highlight w:val="none"/>
                <w:lang w:val="en-US" w:eastAsia="zh-CN"/>
              </w:rPr>
              <w:t>等</w:t>
            </w:r>
            <w:r>
              <w:rPr>
                <w:rFonts w:hint="eastAsia" w:ascii="宋体" w:hAnsi="宋体" w:eastAsia="宋体" w:cs="宋体"/>
                <w:sz w:val="21"/>
                <w:szCs w:val="21"/>
                <w:highlight w:val="none"/>
              </w:rPr>
              <w:t>内容）进行综合评审：</w:t>
            </w:r>
          </w:p>
          <w:p>
            <w:pPr>
              <w:spacing w:line="360" w:lineRule="auto"/>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15分：项目服务内容完全契合项目用户需求；项目组织实施方案全面透彻详细；项目服务计划及工作安排可实施性、可执行性、可实现性强；项目目标实现契合项目需求，完善，效益高</w:t>
            </w:r>
            <w:r>
              <w:rPr>
                <w:rFonts w:hint="eastAsia" w:hAnsi="宋体" w:cs="宋体"/>
                <w:sz w:val="21"/>
                <w:szCs w:val="21"/>
                <w:highlight w:val="none"/>
                <w:lang w:eastAsia="zh-CN"/>
              </w:rPr>
              <w:t>；</w:t>
            </w:r>
          </w:p>
          <w:p>
            <w:pPr>
              <w:spacing w:line="360" w:lineRule="auto"/>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10分：项目服务内容比较契合项目用户需求；项目组织实施方案比较全面透彻详细；项目服务计划及工作安排具有可实施性、可执行性、可实现性；项目目标实现比较契合项目需求，比较完善</w:t>
            </w:r>
            <w:r>
              <w:rPr>
                <w:rFonts w:hint="eastAsia" w:hAnsi="宋体" w:cs="宋体"/>
                <w:sz w:val="21"/>
                <w:szCs w:val="21"/>
                <w:highlight w:val="none"/>
                <w:lang w:eastAsia="zh-CN"/>
              </w:rPr>
              <w:t>；</w:t>
            </w:r>
          </w:p>
          <w:p>
            <w:pPr>
              <w:spacing w:line="360" w:lineRule="auto"/>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5分：项目服务内容与项目用户需求基本相符；项目组织实施方案比较详细；项目服务计划及工作安排具有一定的可实施性、可执行性、可实现性；项目目标实现与项目需求相符</w:t>
            </w:r>
            <w:r>
              <w:rPr>
                <w:rFonts w:hint="eastAsia" w:hAnsi="宋体" w:cs="宋体"/>
                <w:sz w:val="21"/>
                <w:szCs w:val="21"/>
                <w:highlight w:val="none"/>
                <w:lang w:eastAsia="zh-CN"/>
              </w:rPr>
              <w:t>；</w:t>
            </w:r>
          </w:p>
          <w:p>
            <w:pPr>
              <w:spacing w:line="360" w:lineRule="auto"/>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1分：项目服务内容与项目用户需求缺乏相关性；项目组织实施方案比较粗略松散；项目服务计划及工作安排缺乏实施性；项目目标实现与项目需求缺乏相关性</w:t>
            </w:r>
            <w:r>
              <w:rPr>
                <w:rFonts w:hint="eastAsia" w:hAnsi="宋体" w:cs="宋体"/>
                <w:sz w:val="21"/>
                <w:szCs w:val="21"/>
                <w:highlight w:val="none"/>
                <w:lang w:eastAsia="zh-CN"/>
              </w:rPr>
              <w:t>；</w:t>
            </w:r>
          </w:p>
          <w:p>
            <w:pPr>
              <w:spacing w:line="360" w:lineRule="auto"/>
              <w:jc w:val="left"/>
              <w:rPr>
                <w:rFonts w:hint="eastAsia" w:ascii="宋体" w:hAnsi="宋体" w:cs="宋体"/>
                <w:sz w:val="21"/>
                <w:szCs w:val="21"/>
                <w:highlight w:val="none"/>
              </w:rPr>
            </w:pPr>
            <w:r>
              <w:rPr>
                <w:rFonts w:hint="eastAsia" w:ascii="宋体" w:hAnsi="宋体" w:eastAsia="宋体" w:cs="宋体"/>
                <w:sz w:val="21"/>
                <w:szCs w:val="21"/>
                <w:highlight w:val="none"/>
              </w:rPr>
              <w:t>0分：未提供本项内容。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9" w:hRule="atLeast"/>
          <w:jc w:val="center"/>
        </w:trPr>
        <w:tc>
          <w:tcPr>
            <w:tcW w:w="943" w:type="dxa"/>
            <w:tcBorders>
              <w:left w:val="single" w:color="auto" w:sz="4" w:space="0"/>
              <w:right w:val="single" w:color="auto" w:sz="4" w:space="0"/>
            </w:tcBorders>
            <w:noWrap w:val="0"/>
            <w:vAlign w:val="center"/>
          </w:tcPr>
          <w:p>
            <w:pPr>
              <w:widowControl w:val="0"/>
              <w:numPr>
                <w:ilvl w:val="0"/>
                <w:numId w:val="4"/>
              </w:numPr>
              <w:spacing w:line="360" w:lineRule="auto"/>
              <w:jc w:val="center"/>
              <w:rPr>
                <w:rFonts w:hint="eastAsia" w:ascii="宋体" w:hAnsi="宋体" w:cs="宋体"/>
                <w:sz w:val="21"/>
                <w:szCs w:val="21"/>
                <w:highlight w:val="none"/>
              </w:rPr>
            </w:pPr>
          </w:p>
        </w:tc>
        <w:tc>
          <w:tcPr>
            <w:tcW w:w="1163"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cs="宋体"/>
                <w:sz w:val="21"/>
                <w:szCs w:val="21"/>
                <w:highlight w:val="none"/>
              </w:rPr>
            </w:pPr>
            <w:r>
              <w:rPr>
                <w:rFonts w:hint="eastAsia" w:ascii="宋体" w:hAnsi="宋体" w:eastAsia="宋体" w:cs="宋体"/>
                <w:sz w:val="21"/>
                <w:szCs w:val="21"/>
                <w:highlight w:val="none"/>
              </w:rPr>
              <w:t>项目质量保证方案</w:t>
            </w:r>
          </w:p>
        </w:tc>
        <w:tc>
          <w:tcPr>
            <w:tcW w:w="952"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cs="宋体"/>
                <w:sz w:val="21"/>
                <w:szCs w:val="21"/>
                <w:highlight w:val="none"/>
              </w:rPr>
            </w:pPr>
            <w:r>
              <w:rPr>
                <w:rFonts w:hint="eastAsia" w:ascii="宋体" w:hAnsi="宋体" w:eastAsia="宋体" w:cs="宋体"/>
                <w:sz w:val="21"/>
                <w:szCs w:val="21"/>
                <w:highlight w:val="none"/>
                <w:lang w:val="en-US" w:eastAsia="zh-CN"/>
              </w:rPr>
              <w:t>1</w:t>
            </w:r>
            <w:r>
              <w:rPr>
                <w:rFonts w:hint="eastAsia" w:hAnsi="宋体" w:cs="宋体"/>
                <w:sz w:val="21"/>
                <w:szCs w:val="21"/>
                <w:highlight w:val="none"/>
                <w:lang w:val="en-US" w:eastAsia="zh-CN"/>
              </w:rPr>
              <w:t>5</w:t>
            </w:r>
            <w:r>
              <w:rPr>
                <w:rFonts w:hint="eastAsia" w:ascii="宋体" w:hAnsi="宋体" w:eastAsia="宋体" w:cs="宋体"/>
                <w:sz w:val="21"/>
                <w:szCs w:val="21"/>
                <w:highlight w:val="none"/>
              </w:rPr>
              <w:t>分</w:t>
            </w:r>
          </w:p>
        </w:tc>
        <w:tc>
          <w:tcPr>
            <w:tcW w:w="6896" w:type="dxa"/>
            <w:tcBorders>
              <w:top w:val="single" w:color="auto" w:sz="4" w:space="0"/>
              <w:left w:val="single" w:color="auto" w:sz="4" w:space="0"/>
              <w:right w:val="single" w:color="auto" w:sz="4" w:space="0"/>
            </w:tcBorders>
            <w:noWrap w:val="0"/>
            <w:vAlign w:val="center"/>
          </w:tcPr>
          <w:p>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根据</w:t>
            </w:r>
            <w:r>
              <w:rPr>
                <w:rFonts w:hint="eastAsia" w:ascii="宋体" w:hAnsi="宋体" w:eastAsia="宋体" w:cs="宋体"/>
                <w:sz w:val="21"/>
                <w:szCs w:val="21"/>
                <w:highlight w:val="none"/>
                <w:lang w:eastAsia="zh-CN"/>
              </w:rPr>
              <w:t>投标人</w:t>
            </w:r>
            <w:r>
              <w:rPr>
                <w:rFonts w:hint="eastAsia" w:ascii="宋体" w:hAnsi="宋体" w:eastAsia="宋体" w:cs="宋体"/>
                <w:sz w:val="21"/>
                <w:szCs w:val="21"/>
                <w:highlight w:val="none"/>
              </w:rPr>
              <w:t>提供的项目质量保证方案（包括但不限于①项目服务质量控制措施；②</w:t>
            </w:r>
            <w:r>
              <w:rPr>
                <w:rFonts w:hint="eastAsia" w:hAnsi="宋体" w:cs="宋体"/>
                <w:sz w:val="21"/>
                <w:szCs w:val="21"/>
                <w:highlight w:val="none"/>
                <w:lang w:val="en-US" w:eastAsia="zh-CN"/>
              </w:rPr>
              <w:t>备品备件储备</w:t>
            </w:r>
            <w:r>
              <w:rPr>
                <w:rFonts w:hint="eastAsia" w:ascii="宋体" w:hAnsi="宋体" w:eastAsia="宋体" w:cs="宋体"/>
                <w:sz w:val="21"/>
                <w:szCs w:val="21"/>
                <w:highlight w:val="none"/>
              </w:rPr>
              <w:t>；③紧急情况和突发事件的处理方法和措施等内容）进行综合评审：</w:t>
            </w:r>
          </w:p>
          <w:p>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hAnsi="宋体" w:cs="宋体"/>
                <w:sz w:val="21"/>
                <w:szCs w:val="21"/>
                <w:highlight w:val="none"/>
                <w:lang w:val="en-US" w:eastAsia="zh-CN"/>
              </w:rPr>
              <w:t>5</w:t>
            </w:r>
            <w:r>
              <w:rPr>
                <w:rFonts w:hint="eastAsia" w:ascii="宋体" w:hAnsi="宋体" w:eastAsia="宋体" w:cs="宋体"/>
                <w:sz w:val="21"/>
                <w:szCs w:val="21"/>
                <w:highlight w:val="none"/>
              </w:rPr>
              <w:t>分：项目服务质量控制措施齐全合理完善；</w:t>
            </w:r>
            <w:r>
              <w:rPr>
                <w:rFonts w:hint="eastAsia" w:ascii="宋体" w:hAnsi="宋体" w:eastAsia="宋体" w:cs="宋体"/>
                <w:sz w:val="21"/>
                <w:szCs w:val="21"/>
                <w:highlight w:val="none"/>
                <w:lang w:val="en-US" w:eastAsia="zh-CN"/>
              </w:rPr>
              <w:t>备品备件储备齐全充沛</w:t>
            </w:r>
            <w:r>
              <w:rPr>
                <w:rFonts w:hint="eastAsia" w:ascii="宋体" w:hAnsi="宋体" w:eastAsia="宋体" w:cs="宋体"/>
                <w:sz w:val="21"/>
                <w:szCs w:val="21"/>
                <w:highlight w:val="none"/>
              </w:rPr>
              <w:t>；紧急情况和突发事件的处理方法和措施</w:t>
            </w:r>
            <w:r>
              <w:rPr>
                <w:rFonts w:hint="eastAsia" w:ascii="宋体" w:hAnsi="宋体" w:eastAsia="宋体" w:cs="宋体"/>
                <w:sz w:val="21"/>
                <w:szCs w:val="21"/>
                <w:highlight w:val="none"/>
                <w:lang w:val="en-US" w:eastAsia="zh-CN"/>
              </w:rPr>
              <w:t>充分，可实施性、可执行性强；</w:t>
            </w:r>
          </w:p>
          <w:p>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分：项目服务质量控制措施比较合理完善；</w:t>
            </w:r>
            <w:r>
              <w:rPr>
                <w:rFonts w:hint="eastAsia" w:ascii="宋体" w:hAnsi="宋体" w:eastAsia="宋体" w:cs="宋体"/>
                <w:sz w:val="21"/>
                <w:szCs w:val="21"/>
                <w:highlight w:val="none"/>
                <w:lang w:val="en-US" w:eastAsia="zh-CN"/>
              </w:rPr>
              <w:t>备品备件储备齐全但不够充沛</w:t>
            </w:r>
            <w:r>
              <w:rPr>
                <w:rFonts w:hint="eastAsia" w:ascii="宋体" w:hAnsi="宋体" w:eastAsia="宋体" w:cs="宋体"/>
                <w:sz w:val="21"/>
                <w:szCs w:val="21"/>
                <w:highlight w:val="none"/>
              </w:rPr>
              <w:t>；紧急情况和突发事件的处理方法和措施比较充分，比较具备实施性、可执行性；</w:t>
            </w:r>
          </w:p>
          <w:p>
            <w:pPr>
              <w:spacing w:line="360" w:lineRule="auto"/>
              <w:jc w:val="left"/>
              <w:rPr>
                <w:rFonts w:hint="eastAsia" w:ascii="宋体" w:hAnsi="宋体" w:eastAsia="宋体" w:cs="宋体"/>
                <w:sz w:val="21"/>
                <w:szCs w:val="21"/>
                <w:highlight w:val="none"/>
              </w:rPr>
            </w:pPr>
            <w:r>
              <w:rPr>
                <w:rFonts w:hint="eastAsia" w:hAnsi="宋体" w:cs="宋体"/>
                <w:sz w:val="21"/>
                <w:szCs w:val="21"/>
                <w:highlight w:val="none"/>
                <w:lang w:val="en-US" w:eastAsia="zh-CN"/>
              </w:rPr>
              <w:t>5</w:t>
            </w:r>
            <w:r>
              <w:rPr>
                <w:rFonts w:hint="eastAsia" w:ascii="宋体" w:hAnsi="宋体" w:eastAsia="宋体" w:cs="宋体"/>
                <w:sz w:val="21"/>
                <w:szCs w:val="21"/>
                <w:highlight w:val="none"/>
              </w:rPr>
              <w:t>分：项目服务质量控制措施比较完善；</w:t>
            </w:r>
            <w:r>
              <w:rPr>
                <w:rFonts w:hint="eastAsia" w:hAnsi="宋体" w:cs="宋体"/>
                <w:sz w:val="21"/>
                <w:szCs w:val="21"/>
                <w:highlight w:val="none"/>
                <w:lang w:val="en-US" w:eastAsia="zh-CN"/>
              </w:rPr>
              <w:t>备品备件储备不够齐全充沛</w:t>
            </w:r>
            <w:r>
              <w:rPr>
                <w:rFonts w:hint="eastAsia" w:ascii="宋体" w:hAnsi="宋体" w:eastAsia="宋体" w:cs="宋体"/>
                <w:sz w:val="21"/>
                <w:szCs w:val="21"/>
                <w:highlight w:val="none"/>
              </w:rPr>
              <w:t>；紧急情况和突发事件的处理方法和措施具备一定的实施性、可执行性；</w:t>
            </w:r>
          </w:p>
          <w:p>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1分：项目服务质量控制措施比较笼统；</w:t>
            </w:r>
            <w:r>
              <w:rPr>
                <w:rFonts w:hint="eastAsia" w:hAnsi="宋体" w:cs="宋体"/>
                <w:sz w:val="21"/>
                <w:szCs w:val="21"/>
                <w:highlight w:val="none"/>
                <w:lang w:val="en-US" w:eastAsia="zh-CN"/>
              </w:rPr>
              <w:t>备品备件储备不足</w:t>
            </w:r>
            <w:r>
              <w:rPr>
                <w:rFonts w:hint="eastAsia" w:ascii="宋体" w:hAnsi="宋体" w:eastAsia="宋体" w:cs="宋体"/>
                <w:sz w:val="21"/>
                <w:szCs w:val="21"/>
                <w:highlight w:val="none"/>
              </w:rPr>
              <w:t>；紧急情况和突发事件的处理方法和措施缺乏实施性、可执行性；</w:t>
            </w:r>
          </w:p>
          <w:p>
            <w:pPr>
              <w:spacing w:line="360" w:lineRule="auto"/>
              <w:jc w:val="left"/>
              <w:rPr>
                <w:rFonts w:hint="eastAsia" w:ascii="宋体" w:hAnsi="宋体" w:cs="宋体"/>
                <w:sz w:val="21"/>
                <w:szCs w:val="21"/>
                <w:highlight w:val="none"/>
              </w:rPr>
            </w:pPr>
            <w:r>
              <w:rPr>
                <w:rFonts w:hint="eastAsia" w:ascii="宋体" w:hAnsi="宋体" w:eastAsia="宋体" w:cs="宋体"/>
                <w:sz w:val="21"/>
                <w:szCs w:val="21"/>
                <w:highlight w:val="none"/>
              </w:rPr>
              <w:t>0分：未提供本项内容。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106" w:type="dxa"/>
            <w:gridSpan w:val="2"/>
            <w:tcBorders>
              <w:left w:val="single" w:color="auto" w:sz="4" w:space="0"/>
              <w:right w:val="single" w:color="auto" w:sz="4" w:space="0"/>
            </w:tcBorders>
            <w:noWrap w:val="0"/>
            <w:vAlign w:val="center"/>
          </w:tcPr>
          <w:p>
            <w:pPr>
              <w:widowControl w:val="0"/>
              <w:spacing w:line="360" w:lineRule="auto"/>
              <w:jc w:val="center"/>
              <w:rPr>
                <w:rFonts w:hint="eastAsia" w:ascii="宋体" w:hAnsi="宋体" w:cs="宋体"/>
                <w:sz w:val="21"/>
                <w:szCs w:val="21"/>
                <w:highlight w:val="none"/>
              </w:rPr>
            </w:pPr>
            <w:r>
              <w:rPr>
                <w:rFonts w:hint="eastAsia" w:ascii="宋体" w:hAnsi="宋体" w:cs="宋体"/>
                <w:sz w:val="21"/>
                <w:szCs w:val="21"/>
                <w:highlight w:val="none"/>
              </w:rPr>
              <w:t>合计</w:t>
            </w:r>
          </w:p>
        </w:tc>
        <w:tc>
          <w:tcPr>
            <w:tcW w:w="952"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jc w:val="center"/>
              <w:rPr>
                <w:rFonts w:hint="eastAsia" w:ascii="宋体" w:hAnsi="宋体" w:cs="宋体"/>
                <w:sz w:val="21"/>
                <w:szCs w:val="21"/>
                <w:highlight w:val="none"/>
              </w:rPr>
            </w:pPr>
            <w:r>
              <w:rPr>
                <w:rFonts w:hint="eastAsia" w:hAnsi="宋体" w:cs="宋体"/>
                <w:sz w:val="21"/>
                <w:szCs w:val="21"/>
                <w:highlight w:val="none"/>
                <w:lang w:val="en-US" w:eastAsia="zh-CN"/>
              </w:rPr>
              <w:t>45</w:t>
            </w:r>
            <w:r>
              <w:rPr>
                <w:rFonts w:hint="eastAsia" w:ascii="宋体" w:hAnsi="宋体" w:cs="宋体"/>
                <w:sz w:val="21"/>
                <w:szCs w:val="21"/>
                <w:highlight w:val="none"/>
              </w:rPr>
              <w:t>分</w:t>
            </w:r>
          </w:p>
        </w:tc>
        <w:tc>
          <w:tcPr>
            <w:tcW w:w="6896" w:type="dxa"/>
            <w:tcBorders>
              <w:top w:val="single" w:color="auto" w:sz="4" w:space="0"/>
              <w:left w:val="single" w:color="auto" w:sz="4" w:space="0"/>
              <w:bottom w:val="single" w:color="auto" w:sz="4" w:space="0"/>
              <w:right w:val="single" w:color="auto" w:sz="4" w:space="0"/>
              <w:tl2br w:val="single" w:color="auto" w:sz="4" w:space="0"/>
            </w:tcBorders>
            <w:noWrap w:val="0"/>
            <w:vAlign w:val="center"/>
          </w:tcPr>
          <w:p>
            <w:pPr>
              <w:widowControl w:val="0"/>
              <w:spacing w:line="360" w:lineRule="auto"/>
              <w:jc w:val="left"/>
              <w:rPr>
                <w:rFonts w:hint="eastAsia" w:ascii="宋体" w:hAnsi="宋体" w:cs="宋体"/>
                <w:sz w:val="21"/>
                <w:szCs w:val="21"/>
                <w:highlight w:val="none"/>
              </w:rPr>
            </w:pPr>
          </w:p>
        </w:tc>
      </w:tr>
    </w:tbl>
    <w:p>
      <w:pPr>
        <w:spacing w:line="360" w:lineRule="auto"/>
        <w:jc w:val="left"/>
        <w:rPr>
          <w:rFonts w:hint="eastAsia" w:ascii="宋体" w:hAnsi="宋体" w:cs="宋体"/>
          <w:sz w:val="21"/>
          <w:szCs w:val="21"/>
          <w:highlight w:val="none"/>
        </w:rPr>
      </w:pPr>
    </w:p>
    <w:p>
      <w:pPr>
        <w:bidi w:val="0"/>
        <w:spacing w:line="360" w:lineRule="auto"/>
        <w:rPr>
          <w:rFonts w:hint="eastAsia" w:hAnsi="宋体" w:cs="宋体"/>
          <w:sz w:val="21"/>
          <w:szCs w:val="21"/>
          <w:highlight w:val="none"/>
        </w:rPr>
      </w:pPr>
      <w:bookmarkStart w:id="32" w:name="_Toc18855"/>
      <w:bookmarkStart w:id="33" w:name="_Toc16619"/>
    </w:p>
    <w:p>
      <w:pP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p>
    <w:p>
      <w:pPr>
        <w:spacing w:line="360" w:lineRule="auto"/>
        <w:jc w:val="center"/>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附件5：投标报价评分细则</w:t>
      </w:r>
      <w:bookmarkEnd w:id="31"/>
      <w:bookmarkEnd w:id="32"/>
      <w:bookmarkEnd w:id="33"/>
    </w:p>
    <w:tbl>
      <w:tblPr>
        <w:tblStyle w:val="88"/>
        <w:tblW w:w="99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 w:type="dxa"/>
          <w:bottom w:w="0" w:type="dxa"/>
          <w:right w:w="10" w:type="dxa"/>
        </w:tblCellMar>
      </w:tblPr>
      <w:tblGrid>
        <w:gridCol w:w="2121"/>
        <w:gridCol w:w="78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1274" w:hRule="atLeast"/>
          <w:jc w:val="center"/>
        </w:trPr>
        <w:tc>
          <w:tcPr>
            <w:tcW w:w="2121" w:type="dxa"/>
            <w:noWrap w:val="0"/>
            <w:tcMar>
              <w:top w:w="0" w:type="dxa"/>
              <w:left w:w="108" w:type="dxa"/>
              <w:bottom w:w="0" w:type="dxa"/>
              <w:right w:w="108" w:type="dxa"/>
            </w:tcMar>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价格部分</w:t>
            </w:r>
          </w:p>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hAnsi="宋体" w:cs="宋体"/>
                <w:sz w:val="21"/>
                <w:szCs w:val="21"/>
                <w:highlight w:val="none"/>
                <w:lang w:val="en-US" w:eastAsia="zh-CN"/>
              </w:rPr>
              <w:t>10</w:t>
            </w:r>
            <w:r>
              <w:rPr>
                <w:rFonts w:hint="eastAsia" w:ascii="宋体" w:hAnsi="宋体" w:eastAsia="宋体" w:cs="宋体"/>
                <w:sz w:val="21"/>
                <w:szCs w:val="21"/>
                <w:highlight w:val="none"/>
              </w:rPr>
              <w:t>分）</w:t>
            </w:r>
          </w:p>
        </w:tc>
        <w:tc>
          <w:tcPr>
            <w:tcW w:w="7837" w:type="dxa"/>
            <w:noWrap w:val="0"/>
            <w:tcMar>
              <w:top w:w="0" w:type="dxa"/>
              <w:left w:w="108" w:type="dxa"/>
              <w:bottom w:w="0" w:type="dxa"/>
              <w:right w:w="108" w:type="dxa"/>
            </w:tcMar>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投标报价得分采用低价优先法计算，即满足</w:t>
            </w:r>
            <w:r>
              <w:rPr>
                <w:rFonts w:hint="eastAsia" w:hAnsi="宋体" w:cs="宋体"/>
                <w:sz w:val="21"/>
                <w:szCs w:val="21"/>
                <w:highlight w:val="none"/>
                <w:lang w:eastAsia="zh-CN"/>
              </w:rPr>
              <w:t>招标文件</w:t>
            </w:r>
            <w:r>
              <w:rPr>
                <w:rFonts w:hint="eastAsia" w:ascii="宋体" w:hAnsi="宋体" w:eastAsia="宋体" w:cs="宋体"/>
                <w:sz w:val="21"/>
                <w:szCs w:val="21"/>
                <w:highlight w:val="none"/>
              </w:rPr>
              <w:t>要求且投标价格最低的投标报价为评标基准价，其投标报价得分为满分。其他投标人的投标报价得分统一按照下列公式计算：投标报价得分=（评标基准价/投标报价）×报价权重×100。</w:t>
            </w: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备注：</w:t>
            </w:r>
          </w:p>
          <w:p>
            <w:pPr>
              <w:numPr>
                <w:ilvl w:val="0"/>
                <w:numId w:val="5"/>
              </w:numPr>
              <w:spacing w:line="360" w:lineRule="auto"/>
              <w:rPr>
                <w:rFonts w:hint="eastAsia" w:hAnsi="宋体" w:cs="宋体"/>
                <w:sz w:val="21"/>
                <w:szCs w:val="21"/>
                <w:highlight w:val="none"/>
                <w:lang w:val="en-US" w:eastAsia="zh-CN"/>
              </w:rPr>
            </w:pPr>
            <w:r>
              <w:rPr>
                <w:rFonts w:hint="eastAsia" w:hAnsi="宋体" w:cs="宋体"/>
                <w:sz w:val="21"/>
                <w:szCs w:val="21"/>
                <w:highlight w:val="none"/>
                <w:lang w:val="en-US" w:eastAsia="zh-CN"/>
              </w:rPr>
              <w:t>若投标报价符合修正情形（详见《价格修正》），则以修正后的投标报价进行评审；</w:t>
            </w:r>
          </w:p>
          <w:p>
            <w:pPr>
              <w:numPr>
                <w:ilvl w:val="0"/>
                <w:numId w:val="5"/>
              </w:num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投标报价得分四舍五入后，小数点后保留两位有效数。</w:t>
            </w:r>
          </w:p>
        </w:tc>
      </w:tr>
    </w:tbl>
    <w:p>
      <w:pPr>
        <w:spacing w:line="360" w:lineRule="auto"/>
        <w:rPr>
          <w:rFonts w:hint="eastAsia" w:hAnsi="宋体" w:cs="宋体"/>
          <w:sz w:val="21"/>
          <w:szCs w:val="21"/>
          <w:highlight w:val="none"/>
        </w:rPr>
      </w:pPr>
    </w:p>
    <w:p>
      <w:pPr>
        <w:spacing w:line="360" w:lineRule="auto"/>
        <w:rPr>
          <w:rFonts w:hint="eastAsia" w:hAnsi="宋体" w:cs="宋体"/>
          <w:sz w:val="21"/>
          <w:szCs w:val="21"/>
          <w:highlight w:val="none"/>
        </w:rPr>
      </w:pPr>
    </w:p>
    <w:p>
      <w:pPr>
        <w:autoSpaceDE w:val="0"/>
        <w:autoSpaceDN w:val="0"/>
        <w:adjustRightInd w:val="0"/>
        <w:spacing w:line="360" w:lineRule="auto"/>
        <w:jc w:val="center"/>
        <w:rPr>
          <w:rFonts w:hint="eastAsia" w:hAnsi="宋体" w:cs="黑体"/>
          <w:b/>
          <w:bCs/>
          <w:sz w:val="21"/>
          <w:szCs w:val="21"/>
          <w:highlight w:val="none"/>
        </w:rPr>
      </w:pPr>
      <w:r>
        <w:rPr>
          <w:rFonts w:hint="eastAsia" w:ascii="宋体" w:hAnsi="宋体" w:cs="宋体"/>
          <w:b/>
          <w:szCs w:val="21"/>
          <w:highlight w:val="none"/>
        </w:rPr>
        <w:br w:type="page"/>
      </w:r>
    </w:p>
    <w:p>
      <w:pPr>
        <w:autoSpaceDE w:val="0"/>
        <w:autoSpaceDN w:val="0"/>
        <w:adjustRightInd w:val="0"/>
        <w:spacing w:line="360" w:lineRule="auto"/>
        <w:jc w:val="center"/>
        <w:rPr>
          <w:rFonts w:hint="default" w:hAnsi="宋体" w:eastAsia="宋体" w:cs="黑体"/>
          <w:b/>
          <w:bCs/>
          <w:sz w:val="21"/>
          <w:szCs w:val="21"/>
          <w:highlight w:val="none"/>
          <w:lang w:val="en-US" w:eastAsia="zh-CN"/>
        </w:rPr>
      </w:pPr>
      <w:r>
        <w:rPr>
          <w:rFonts w:hint="eastAsia" w:hAnsi="宋体" w:cs="黑体"/>
          <w:b/>
          <w:bCs/>
          <w:sz w:val="21"/>
          <w:szCs w:val="21"/>
          <w:highlight w:val="none"/>
        </w:rPr>
        <w:t>一、价格</w:t>
      </w:r>
      <w:r>
        <w:rPr>
          <w:rFonts w:hint="eastAsia" w:hAnsi="宋体" w:cs="黑体"/>
          <w:b/>
          <w:bCs/>
          <w:sz w:val="21"/>
          <w:szCs w:val="21"/>
          <w:highlight w:val="none"/>
          <w:lang w:val="en-US" w:eastAsia="zh-CN"/>
        </w:rPr>
        <w:t>修正</w:t>
      </w:r>
    </w:p>
    <w:p>
      <w:pPr>
        <w:pStyle w:val="31"/>
        <w:numPr>
          <w:ilvl w:val="-1"/>
          <w:numId w:val="0"/>
        </w:numPr>
        <w:adjustRightInd/>
        <w:snapToGrid/>
        <w:spacing w:after="0" w:line="360" w:lineRule="auto"/>
        <w:ind w:firstLine="315" w:firstLineChars="150"/>
        <w:jc w:val="left"/>
        <w:rPr>
          <w:rFonts w:hint="eastAsia" w:asciiTheme="minorEastAsia" w:hAnsiTheme="minorEastAsia" w:eastAsiaTheme="minorEastAsia" w:cstheme="minorEastAsia"/>
          <w:bCs w:val="0"/>
          <w:sz w:val="21"/>
          <w:szCs w:val="21"/>
          <w:highlight w:val="none"/>
          <w:lang w:val="en-GB" w:eastAsia="zh-TW"/>
        </w:rPr>
      </w:pPr>
      <w:r>
        <w:rPr>
          <w:rFonts w:hint="eastAsia" w:asciiTheme="minorEastAsia" w:hAnsiTheme="minorEastAsia" w:eastAsiaTheme="minorEastAsia" w:cstheme="minorEastAsia"/>
          <w:bCs w:val="0"/>
          <w:sz w:val="21"/>
          <w:szCs w:val="21"/>
          <w:highlight w:val="none"/>
          <w:lang w:val="en-GB" w:eastAsia="zh-CN"/>
        </w:rPr>
        <w:t>1.</w:t>
      </w:r>
      <w:r>
        <w:rPr>
          <w:rFonts w:hint="eastAsia" w:asciiTheme="minorEastAsia" w:hAnsiTheme="minorEastAsia" w:eastAsiaTheme="minorEastAsia" w:cstheme="minorEastAsia"/>
          <w:bCs w:val="0"/>
          <w:sz w:val="21"/>
          <w:szCs w:val="21"/>
          <w:highlight w:val="none"/>
          <w:lang w:val="en-GB"/>
        </w:rPr>
        <w:t>投标</w:t>
      </w:r>
      <w:r>
        <w:rPr>
          <w:rFonts w:hint="eastAsia" w:asciiTheme="minorEastAsia" w:hAnsiTheme="minorEastAsia" w:eastAsiaTheme="minorEastAsia" w:cstheme="minorEastAsia"/>
          <w:bCs w:val="0"/>
          <w:sz w:val="21"/>
          <w:szCs w:val="21"/>
          <w:highlight w:val="none"/>
          <w:lang w:val="en-GB" w:eastAsia="zh-TW"/>
        </w:rPr>
        <w:t>文件报价出现前后不一致的，</w:t>
      </w:r>
      <w:r>
        <w:rPr>
          <w:rFonts w:hint="eastAsia" w:asciiTheme="minorEastAsia" w:hAnsiTheme="minorEastAsia" w:eastAsiaTheme="minorEastAsia" w:cstheme="minorEastAsia"/>
          <w:bCs w:val="0"/>
          <w:sz w:val="21"/>
          <w:szCs w:val="21"/>
          <w:highlight w:val="none"/>
          <w:lang w:val="en-GB"/>
        </w:rPr>
        <w:t>评标委员会</w:t>
      </w:r>
      <w:r>
        <w:rPr>
          <w:rFonts w:hint="eastAsia" w:asciiTheme="minorEastAsia" w:hAnsiTheme="minorEastAsia" w:eastAsiaTheme="minorEastAsia" w:cstheme="minorEastAsia"/>
          <w:bCs w:val="0"/>
          <w:sz w:val="21"/>
          <w:szCs w:val="21"/>
          <w:highlight w:val="none"/>
          <w:lang w:val="en-GB" w:eastAsia="zh-TW"/>
        </w:rPr>
        <w:t>按照下列规定修正：</w:t>
      </w:r>
    </w:p>
    <w:p>
      <w:pPr>
        <w:pStyle w:val="31"/>
        <w:numPr>
          <w:ilvl w:val="-1"/>
          <w:numId w:val="0"/>
        </w:numPr>
        <w:adjustRightInd/>
        <w:snapToGrid/>
        <w:spacing w:after="0" w:line="360" w:lineRule="auto"/>
        <w:ind w:firstLine="315" w:firstLineChars="150"/>
        <w:jc w:val="left"/>
        <w:rPr>
          <w:rFonts w:hint="eastAsia" w:asciiTheme="minorEastAsia" w:hAnsiTheme="minorEastAsia" w:eastAsiaTheme="minorEastAsia" w:cstheme="minorEastAsia"/>
          <w:bCs w:val="0"/>
          <w:sz w:val="21"/>
          <w:szCs w:val="21"/>
          <w:highlight w:val="none"/>
          <w:lang w:val="en-GB" w:eastAsia="zh-TW"/>
        </w:rPr>
      </w:pPr>
      <w:r>
        <w:rPr>
          <w:rFonts w:hint="eastAsia" w:asciiTheme="minorEastAsia" w:hAnsiTheme="minorEastAsia" w:eastAsiaTheme="minorEastAsia" w:cstheme="minorEastAsia"/>
          <w:bCs w:val="0"/>
          <w:sz w:val="21"/>
          <w:szCs w:val="21"/>
          <w:highlight w:val="none"/>
          <w:lang w:val="en-GB" w:eastAsia="zh-CN"/>
        </w:rPr>
        <w:t>1.1</w:t>
      </w:r>
      <w:r>
        <w:rPr>
          <w:rFonts w:hint="eastAsia" w:asciiTheme="minorEastAsia" w:hAnsiTheme="minorEastAsia" w:eastAsiaTheme="minorEastAsia" w:cstheme="minorEastAsia"/>
          <w:bCs w:val="0"/>
          <w:sz w:val="21"/>
          <w:szCs w:val="21"/>
          <w:highlight w:val="none"/>
          <w:lang w:val="en-GB"/>
        </w:rPr>
        <w:t>投标</w:t>
      </w:r>
      <w:r>
        <w:rPr>
          <w:rFonts w:hint="eastAsia" w:asciiTheme="minorEastAsia" w:hAnsiTheme="minorEastAsia" w:eastAsiaTheme="minorEastAsia" w:cstheme="minorEastAsia"/>
          <w:bCs w:val="0"/>
          <w:sz w:val="21"/>
          <w:szCs w:val="21"/>
          <w:highlight w:val="none"/>
          <w:lang w:val="en-GB" w:eastAsia="zh-TW"/>
        </w:rPr>
        <w:t>文件中开标一览表（报价表）内容与</w:t>
      </w:r>
      <w:r>
        <w:rPr>
          <w:rFonts w:hint="eastAsia" w:asciiTheme="minorEastAsia" w:hAnsiTheme="minorEastAsia" w:eastAsiaTheme="minorEastAsia" w:cstheme="minorEastAsia"/>
          <w:bCs w:val="0"/>
          <w:sz w:val="21"/>
          <w:szCs w:val="21"/>
          <w:highlight w:val="none"/>
          <w:lang w:val="en-GB"/>
        </w:rPr>
        <w:t>投标</w:t>
      </w:r>
      <w:r>
        <w:rPr>
          <w:rFonts w:hint="eastAsia" w:asciiTheme="minorEastAsia" w:hAnsiTheme="minorEastAsia" w:eastAsiaTheme="minorEastAsia" w:cstheme="minorEastAsia"/>
          <w:bCs w:val="0"/>
          <w:sz w:val="21"/>
          <w:szCs w:val="21"/>
          <w:highlight w:val="none"/>
          <w:lang w:val="en-GB" w:eastAsia="zh-TW"/>
        </w:rPr>
        <w:t>文件中相应内容不一致的，以开标一览表（报价表）为准；</w:t>
      </w:r>
    </w:p>
    <w:p>
      <w:pPr>
        <w:pStyle w:val="31"/>
        <w:numPr>
          <w:ilvl w:val="-1"/>
          <w:numId w:val="0"/>
        </w:numPr>
        <w:adjustRightInd/>
        <w:snapToGrid/>
        <w:spacing w:after="0" w:line="360" w:lineRule="auto"/>
        <w:ind w:firstLine="315" w:firstLineChars="150"/>
        <w:jc w:val="left"/>
        <w:rPr>
          <w:rFonts w:hint="eastAsia" w:asciiTheme="minorEastAsia" w:hAnsiTheme="minorEastAsia" w:eastAsiaTheme="minorEastAsia" w:cstheme="minorEastAsia"/>
          <w:bCs w:val="0"/>
          <w:sz w:val="21"/>
          <w:szCs w:val="21"/>
          <w:highlight w:val="none"/>
          <w:lang w:val="en-GB" w:eastAsia="zh-TW"/>
        </w:rPr>
      </w:pPr>
      <w:r>
        <w:rPr>
          <w:rFonts w:hint="eastAsia" w:asciiTheme="minorEastAsia" w:hAnsiTheme="minorEastAsia" w:eastAsiaTheme="minorEastAsia" w:cstheme="minorEastAsia"/>
          <w:bCs w:val="0"/>
          <w:sz w:val="21"/>
          <w:szCs w:val="21"/>
          <w:highlight w:val="none"/>
          <w:lang w:val="en-GB" w:eastAsia="zh-CN"/>
        </w:rPr>
        <w:t>1.2</w:t>
      </w:r>
      <w:r>
        <w:rPr>
          <w:rFonts w:hint="eastAsia" w:asciiTheme="minorEastAsia" w:hAnsiTheme="minorEastAsia" w:eastAsiaTheme="minorEastAsia" w:cstheme="minorEastAsia"/>
          <w:bCs w:val="0"/>
          <w:sz w:val="21"/>
          <w:szCs w:val="21"/>
          <w:highlight w:val="none"/>
          <w:lang w:val="en-GB" w:eastAsia="zh-TW"/>
        </w:rPr>
        <w:t>大写金额和小写金额不一致的，以大写金额为准；</w:t>
      </w:r>
    </w:p>
    <w:p>
      <w:pPr>
        <w:pStyle w:val="31"/>
        <w:numPr>
          <w:ilvl w:val="-1"/>
          <w:numId w:val="0"/>
        </w:numPr>
        <w:adjustRightInd/>
        <w:snapToGrid/>
        <w:spacing w:after="0" w:line="360" w:lineRule="auto"/>
        <w:ind w:firstLine="315" w:firstLineChars="150"/>
        <w:jc w:val="left"/>
        <w:rPr>
          <w:rFonts w:hint="eastAsia" w:asciiTheme="minorEastAsia" w:hAnsiTheme="minorEastAsia" w:eastAsiaTheme="minorEastAsia" w:cstheme="minorEastAsia"/>
          <w:bCs w:val="0"/>
          <w:sz w:val="21"/>
          <w:szCs w:val="21"/>
          <w:highlight w:val="none"/>
          <w:lang w:val="en-GB" w:eastAsia="zh-TW"/>
        </w:rPr>
      </w:pPr>
      <w:r>
        <w:rPr>
          <w:rFonts w:hint="eastAsia" w:asciiTheme="minorEastAsia" w:hAnsiTheme="minorEastAsia" w:eastAsiaTheme="minorEastAsia" w:cstheme="minorEastAsia"/>
          <w:bCs w:val="0"/>
          <w:sz w:val="21"/>
          <w:szCs w:val="21"/>
          <w:highlight w:val="none"/>
          <w:lang w:val="en-GB" w:eastAsia="zh-CN"/>
        </w:rPr>
        <w:t>1.3</w:t>
      </w:r>
      <w:r>
        <w:rPr>
          <w:rFonts w:hint="eastAsia" w:asciiTheme="minorEastAsia" w:hAnsiTheme="minorEastAsia" w:eastAsiaTheme="minorEastAsia" w:cstheme="minorEastAsia"/>
          <w:bCs w:val="0"/>
          <w:sz w:val="21"/>
          <w:szCs w:val="21"/>
          <w:highlight w:val="none"/>
          <w:lang w:val="en-GB" w:eastAsia="zh-TW"/>
        </w:rPr>
        <w:t>单价金额小数点或者百分比有明显错位的，以开标一览表</w:t>
      </w:r>
      <w:r>
        <w:rPr>
          <w:rFonts w:hint="eastAsia" w:asciiTheme="minorEastAsia" w:hAnsiTheme="minorEastAsia" w:eastAsiaTheme="minorEastAsia" w:cstheme="minorEastAsia"/>
          <w:bCs w:val="0"/>
          <w:sz w:val="21"/>
          <w:szCs w:val="21"/>
          <w:highlight w:val="none"/>
          <w:lang w:val="en-GB" w:eastAsia="zh-CN"/>
        </w:rPr>
        <w:t>（</w:t>
      </w:r>
      <w:r>
        <w:rPr>
          <w:rFonts w:hint="eastAsia" w:asciiTheme="minorEastAsia" w:hAnsiTheme="minorEastAsia" w:eastAsiaTheme="minorEastAsia" w:cstheme="minorEastAsia"/>
          <w:bCs w:val="0"/>
          <w:sz w:val="21"/>
          <w:szCs w:val="21"/>
          <w:highlight w:val="none"/>
          <w:lang w:val="en-US" w:eastAsia="zh-CN"/>
        </w:rPr>
        <w:t>报价表）</w:t>
      </w:r>
      <w:r>
        <w:rPr>
          <w:rFonts w:hint="eastAsia" w:asciiTheme="minorEastAsia" w:hAnsiTheme="minorEastAsia" w:eastAsiaTheme="minorEastAsia" w:cstheme="minorEastAsia"/>
          <w:bCs w:val="0"/>
          <w:sz w:val="21"/>
          <w:szCs w:val="21"/>
          <w:highlight w:val="none"/>
          <w:lang w:val="en-GB" w:eastAsia="zh-TW"/>
        </w:rPr>
        <w:t>的总价为准，并修改单价；</w:t>
      </w:r>
    </w:p>
    <w:p>
      <w:pPr>
        <w:pStyle w:val="31"/>
        <w:numPr>
          <w:ilvl w:val="-1"/>
          <w:numId w:val="0"/>
        </w:numPr>
        <w:adjustRightInd/>
        <w:snapToGrid/>
        <w:spacing w:after="0" w:line="360" w:lineRule="auto"/>
        <w:ind w:firstLine="315" w:firstLineChars="150"/>
        <w:jc w:val="left"/>
        <w:rPr>
          <w:rFonts w:hint="eastAsia" w:asciiTheme="minorEastAsia" w:hAnsiTheme="minorEastAsia" w:eastAsiaTheme="minorEastAsia" w:cstheme="minorEastAsia"/>
          <w:sz w:val="21"/>
          <w:szCs w:val="21"/>
          <w:highlight w:val="none"/>
          <w:lang w:val="en-GB"/>
        </w:rPr>
      </w:pPr>
      <w:r>
        <w:rPr>
          <w:rFonts w:hint="eastAsia" w:asciiTheme="minorEastAsia" w:hAnsiTheme="minorEastAsia" w:eastAsiaTheme="minorEastAsia" w:cstheme="minorEastAsia"/>
          <w:bCs w:val="0"/>
          <w:sz w:val="21"/>
          <w:szCs w:val="21"/>
          <w:highlight w:val="none"/>
          <w:lang w:val="en-GB" w:eastAsia="zh-CN"/>
        </w:rPr>
        <w:t>1.4</w:t>
      </w:r>
      <w:r>
        <w:rPr>
          <w:rFonts w:hint="eastAsia" w:asciiTheme="minorEastAsia" w:hAnsiTheme="minorEastAsia" w:eastAsiaTheme="minorEastAsia" w:cstheme="minorEastAsia"/>
          <w:bCs w:val="0"/>
          <w:sz w:val="21"/>
          <w:szCs w:val="21"/>
          <w:highlight w:val="none"/>
          <w:lang w:val="en-GB" w:eastAsia="zh-TW"/>
        </w:rPr>
        <w:t>总价金额与按单价汇总金额不一致的，以单价金额计算结果为准。</w:t>
      </w:r>
    </w:p>
    <w:p>
      <w:pPr>
        <w:pStyle w:val="31"/>
        <w:numPr>
          <w:ilvl w:val="-1"/>
          <w:numId w:val="0"/>
        </w:numPr>
        <w:adjustRightInd/>
        <w:snapToGrid/>
        <w:spacing w:after="0" w:line="360" w:lineRule="auto"/>
        <w:ind w:firstLine="315" w:firstLineChars="150"/>
        <w:jc w:val="left"/>
        <w:rPr>
          <w:rFonts w:hint="eastAsia" w:asciiTheme="minorEastAsia" w:hAnsiTheme="minorEastAsia" w:eastAsiaTheme="minorEastAsia" w:cstheme="minorEastAsia"/>
          <w:sz w:val="21"/>
          <w:szCs w:val="21"/>
          <w:highlight w:val="none"/>
          <w:lang w:val="en-GB"/>
        </w:rPr>
      </w:pPr>
      <w:r>
        <w:rPr>
          <w:rFonts w:hint="eastAsia" w:asciiTheme="minorEastAsia" w:hAnsiTheme="minorEastAsia" w:eastAsiaTheme="minorEastAsia" w:cstheme="minorEastAsia"/>
          <w:sz w:val="21"/>
          <w:szCs w:val="21"/>
          <w:highlight w:val="none"/>
          <w:lang w:val="en-GB" w:eastAsia="zh-CN"/>
        </w:rPr>
        <w:t>2.</w:t>
      </w:r>
      <w:r>
        <w:rPr>
          <w:rFonts w:hint="eastAsia" w:asciiTheme="minorEastAsia" w:hAnsiTheme="minorEastAsia" w:eastAsiaTheme="minorEastAsia" w:cstheme="minorEastAsia"/>
          <w:sz w:val="21"/>
          <w:szCs w:val="21"/>
          <w:highlight w:val="none"/>
          <w:lang w:val="en-GB" w:eastAsia="zh-TW"/>
        </w:rPr>
        <w:t>同时出现两种以上不一致的，按照前款规定的顺序修正。按上述修正误差的原则调整的价格对其响应</w:t>
      </w:r>
      <w:r>
        <w:rPr>
          <w:rFonts w:hint="eastAsia" w:asciiTheme="minorEastAsia" w:hAnsiTheme="minorEastAsia" w:eastAsiaTheme="minorEastAsia" w:cstheme="minorEastAsia"/>
          <w:sz w:val="21"/>
          <w:szCs w:val="21"/>
          <w:highlight w:val="none"/>
          <w:lang w:val="en-GB" w:eastAsia="zh-CN"/>
        </w:rPr>
        <w:t>投标人</w:t>
      </w:r>
      <w:r>
        <w:rPr>
          <w:rFonts w:hint="eastAsia" w:asciiTheme="minorEastAsia" w:hAnsiTheme="minorEastAsia" w:eastAsiaTheme="minorEastAsia" w:cstheme="minorEastAsia"/>
          <w:sz w:val="21"/>
          <w:szCs w:val="21"/>
          <w:highlight w:val="none"/>
          <w:lang w:val="en-GB" w:eastAsia="zh-TW"/>
        </w:rPr>
        <w:t>具有约束力。如果</w:t>
      </w:r>
      <w:r>
        <w:rPr>
          <w:rFonts w:hint="eastAsia" w:asciiTheme="minorEastAsia" w:hAnsiTheme="minorEastAsia" w:eastAsiaTheme="minorEastAsia" w:cstheme="minorEastAsia"/>
          <w:sz w:val="21"/>
          <w:szCs w:val="21"/>
          <w:highlight w:val="none"/>
          <w:lang w:val="en-GB"/>
        </w:rPr>
        <w:t>投标人</w:t>
      </w:r>
      <w:r>
        <w:rPr>
          <w:rFonts w:hint="eastAsia" w:asciiTheme="minorEastAsia" w:hAnsiTheme="minorEastAsia" w:eastAsiaTheme="minorEastAsia" w:cstheme="minorEastAsia"/>
          <w:sz w:val="21"/>
          <w:szCs w:val="21"/>
          <w:highlight w:val="none"/>
          <w:lang w:val="en-GB" w:eastAsia="zh-TW"/>
        </w:rPr>
        <w:t>不接受修正后的价格，其报价将被拒绝。</w:t>
      </w:r>
      <w:bookmarkStart w:id="34" w:name="_Toc347320358"/>
      <w:bookmarkStart w:id="35" w:name="_Toc295374502"/>
      <w:bookmarkStart w:id="36" w:name="_Toc42923379"/>
      <w:bookmarkStart w:id="37" w:name="_Toc49508359"/>
    </w:p>
    <w:p>
      <w:pPr>
        <w:numPr>
          <w:ilvl w:val="0"/>
          <w:numId w:val="0"/>
        </w:numPr>
        <w:adjustRightInd w:val="0"/>
        <w:snapToGrid w:val="0"/>
        <w:spacing w:line="360" w:lineRule="auto"/>
        <w:ind w:leftChars="0" w:firstLine="420" w:firstLineChars="200"/>
        <w:jc w:val="left"/>
        <w:rPr>
          <w:rFonts w:ascii="宋体" w:hAnsi="宋体" w:eastAsia="宋体" w:cs="Times New Roman"/>
          <w:kern w:val="0"/>
          <w:sz w:val="21"/>
          <w:szCs w:val="21"/>
          <w:highlight w:val="none"/>
        </w:rPr>
      </w:pPr>
      <w:r>
        <w:rPr>
          <w:rFonts w:hint="eastAsia" w:ascii="宋体" w:hAnsi="宋体" w:eastAsia="宋体" w:cs="Times New Roman"/>
          <w:kern w:val="0"/>
          <w:sz w:val="21"/>
          <w:szCs w:val="21"/>
          <w:highlight w:val="none"/>
          <w:lang w:eastAsia="zh-CN"/>
        </w:rPr>
        <w:t>（</w:t>
      </w:r>
      <w:r>
        <w:rPr>
          <w:rFonts w:hint="eastAsia" w:ascii="宋体" w:hAnsi="宋体" w:eastAsia="宋体" w:cs="Times New Roman"/>
          <w:kern w:val="0"/>
          <w:sz w:val="21"/>
          <w:szCs w:val="21"/>
          <w:highlight w:val="none"/>
          <w:lang w:val="en-US" w:eastAsia="zh-CN"/>
        </w:rPr>
        <w:t>二</w:t>
      </w:r>
      <w:r>
        <w:rPr>
          <w:rFonts w:hint="eastAsia" w:ascii="宋体" w:hAnsi="宋体" w:eastAsia="宋体" w:cs="Times New Roman"/>
          <w:kern w:val="0"/>
          <w:sz w:val="21"/>
          <w:szCs w:val="21"/>
          <w:highlight w:val="none"/>
          <w:lang w:eastAsia="zh-CN"/>
        </w:rPr>
        <w:t>）</w:t>
      </w:r>
      <w:r>
        <w:rPr>
          <w:rFonts w:hint="eastAsia" w:ascii="宋体" w:hAnsi="宋体" w:eastAsia="宋体" w:cs="Times New Roman"/>
          <w:kern w:val="0"/>
          <w:sz w:val="21"/>
          <w:szCs w:val="21"/>
          <w:highlight w:val="none"/>
        </w:rPr>
        <w:t>小型和微型企业</w:t>
      </w:r>
      <w:r>
        <w:rPr>
          <w:rFonts w:hint="eastAsia" w:ascii="宋体" w:hAnsi="宋体" w:cs="Times New Roman"/>
          <w:kern w:val="0"/>
          <w:sz w:val="21"/>
          <w:szCs w:val="21"/>
          <w:highlight w:val="none"/>
          <w:lang w:val="en-US" w:eastAsia="zh-CN"/>
        </w:rPr>
        <w:t>报价</w:t>
      </w:r>
      <w:r>
        <w:rPr>
          <w:rFonts w:hint="eastAsia" w:ascii="宋体" w:hAnsi="宋体" w:eastAsia="宋体" w:cs="Times New Roman"/>
          <w:kern w:val="0"/>
          <w:sz w:val="21"/>
          <w:szCs w:val="21"/>
          <w:highlight w:val="none"/>
        </w:rPr>
        <w:t>扣除</w:t>
      </w:r>
      <w:r>
        <w:rPr>
          <w:rFonts w:hint="eastAsia" w:hAnsi="宋体"/>
          <w:b w:val="0"/>
          <w:bCs w:val="0"/>
          <w:kern w:val="0"/>
          <w:sz w:val="21"/>
          <w:szCs w:val="21"/>
          <w:highlight w:val="none"/>
          <w:lang w:eastAsia="zh-CN"/>
        </w:rPr>
        <w:t>（</w:t>
      </w:r>
      <w:r>
        <w:rPr>
          <w:rFonts w:hint="eastAsia" w:hAnsi="宋体"/>
          <w:b w:val="0"/>
          <w:bCs w:val="0"/>
          <w:kern w:val="0"/>
          <w:sz w:val="21"/>
          <w:szCs w:val="21"/>
          <w:highlight w:val="none"/>
          <w:lang w:val="en-US" w:eastAsia="zh-CN"/>
        </w:rPr>
        <w:t>如本项目/本包组为专门面向中小企业</w:t>
      </w:r>
      <w:r>
        <w:rPr>
          <w:rFonts w:hint="eastAsia" w:ascii="宋体" w:hAnsi="宋体" w:cs="Times New Roman"/>
          <w:b w:val="0"/>
          <w:bCs w:val="0"/>
          <w:kern w:val="0"/>
          <w:sz w:val="21"/>
          <w:szCs w:val="21"/>
          <w:highlight w:val="none"/>
          <w:lang w:eastAsia="zh-CN"/>
        </w:rPr>
        <w:t>（</w:t>
      </w:r>
      <w:r>
        <w:rPr>
          <w:rFonts w:hint="eastAsia" w:ascii="宋体" w:hAnsi="宋体" w:cs="Times New Roman"/>
          <w:b w:val="0"/>
          <w:bCs w:val="0"/>
          <w:kern w:val="0"/>
          <w:sz w:val="21"/>
          <w:szCs w:val="21"/>
          <w:highlight w:val="none"/>
          <w:lang w:val="en-US" w:eastAsia="zh-CN"/>
        </w:rPr>
        <w:t>包括监狱企业和残疾人福利性单位）</w:t>
      </w:r>
      <w:r>
        <w:rPr>
          <w:rFonts w:hint="eastAsia" w:hAnsi="宋体"/>
          <w:b w:val="0"/>
          <w:bCs w:val="0"/>
          <w:kern w:val="0"/>
          <w:sz w:val="21"/>
          <w:szCs w:val="21"/>
          <w:highlight w:val="none"/>
          <w:lang w:val="en-US" w:eastAsia="zh-CN"/>
        </w:rPr>
        <w:t>采购，则不适用本条款。</w:t>
      </w:r>
      <w:r>
        <w:rPr>
          <w:rFonts w:hint="eastAsia" w:hAnsi="宋体"/>
          <w:b w:val="0"/>
          <w:bCs w:val="0"/>
          <w:kern w:val="0"/>
          <w:sz w:val="21"/>
          <w:szCs w:val="21"/>
          <w:highlight w:val="none"/>
          <w:lang w:eastAsia="zh-CN"/>
        </w:rPr>
        <w:t>）</w:t>
      </w:r>
    </w:p>
    <w:p>
      <w:pPr>
        <w:numPr>
          <w:ilvl w:val="1"/>
          <w:numId w:val="6"/>
        </w:numPr>
        <w:adjustRightInd w:val="0"/>
        <w:snapToGrid w:val="0"/>
        <w:spacing w:line="360" w:lineRule="auto"/>
        <w:ind w:left="567" w:leftChars="0" w:hanging="567" w:firstLineChars="0"/>
        <w:jc w:val="left"/>
        <w:rPr>
          <w:rFonts w:ascii="宋体" w:hAnsi="宋体" w:eastAsia="宋体" w:cs="Times New Roman"/>
          <w:kern w:val="0"/>
          <w:sz w:val="21"/>
          <w:szCs w:val="21"/>
          <w:highlight w:val="none"/>
        </w:rPr>
      </w:pPr>
      <w:r>
        <w:rPr>
          <w:rFonts w:hint="eastAsia" w:ascii="宋体" w:hAnsi="宋体" w:eastAsia="宋体" w:cs="Times New Roman"/>
          <w:kern w:val="0"/>
          <w:sz w:val="21"/>
          <w:szCs w:val="21"/>
          <w:highlight w:val="none"/>
        </w:rPr>
        <w:t>根据财政部、工业和信息化部印发的《政府采购促进中小企业发展管理办法》（财库〔2020〕46号）</w:t>
      </w:r>
      <w:r>
        <w:rPr>
          <w:rFonts w:hint="eastAsia" w:ascii="宋体" w:hAnsi="宋体" w:eastAsia="宋体" w:cs="Times New Roman"/>
          <w:kern w:val="0"/>
          <w:sz w:val="21"/>
          <w:szCs w:val="21"/>
          <w:highlight w:val="none"/>
          <w:lang w:val="en-US" w:eastAsia="zh-CN"/>
        </w:rPr>
        <w:t>、《财政部关于进一步加大政府采购支持中小企业力度的通知》（财库【2022】19号文）和《广东省财政厅 广东省工业和信息化厅关于进一步加强政府采购促进中小企业发展的通知》（粤财采购【2022】6号文）和《珠海市财政局关于进一步加大珠海政府采购支持中小企业发展力度的通知》（珠财采监【2022】3号文）的规定，</w:t>
      </w:r>
      <w:r>
        <w:rPr>
          <w:rFonts w:hint="eastAsia" w:ascii="宋体" w:hAnsi="宋体" w:eastAsia="宋体" w:cs="Times New Roman"/>
          <w:kern w:val="0"/>
          <w:sz w:val="21"/>
          <w:szCs w:val="21"/>
          <w:highlight w:val="none"/>
        </w:rPr>
        <w:t>对小型和微型企业</w:t>
      </w:r>
      <w:r>
        <w:rPr>
          <w:rFonts w:hint="eastAsia" w:ascii="宋体" w:hAnsi="宋体" w:cs="Times New Roman"/>
          <w:kern w:val="0"/>
          <w:sz w:val="21"/>
          <w:szCs w:val="21"/>
          <w:highlight w:val="none"/>
          <w:lang w:val="en-US" w:eastAsia="zh-CN"/>
        </w:rPr>
        <w:t>的报价</w:t>
      </w:r>
      <w:r>
        <w:rPr>
          <w:rFonts w:hint="eastAsia" w:ascii="宋体" w:hAnsi="宋体" w:eastAsia="宋体" w:cs="Times New Roman"/>
          <w:kern w:val="0"/>
          <w:sz w:val="21"/>
          <w:szCs w:val="21"/>
          <w:highlight w:val="none"/>
        </w:rPr>
        <w:t>给予C1的扣除（C1的取值为</w:t>
      </w:r>
      <w:r>
        <w:rPr>
          <w:rFonts w:hint="eastAsia" w:ascii="宋体" w:hAnsi="宋体" w:cs="Times New Roman"/>
          <w:kern w:val="0"/>
          <w:sz w:val="21"/>
          <w:szCs w:val="21"/>
          <w:highlight w:val="none"/>
          <w:lang w:val="en-US" w:eastAsia="zh-CN"/>
        </w:rPr>
        <w:t>10</w:t>
      </w:r>
      <w:r>
        <w:rPr>
          <w:rFonts w:hint="eastAsia" w:ascii="宋体" w:hAnsi="宋体" w:eastAsia="宋体" w:cs="Times New Roman"/>
          <w:kern w:val="0"/>
          <w:sz w:val="21"/>
          <w:szCs w:val="21"/>
          <w:highlight w:val="none"/>
        </w:rPr>
        <w:t>%），用扣除后的价格参与评审。</w:t>
      </w:r>
    </w:p>
    <w:p>
      <w:pPr>
        <w:numPr>
          <w:ilvl w:val="1"/>
          <w:numId w:val="6"/>
        </w:numPr>
        <w:adjustRightInd w:val="0"/>
        <w:snapToGrid w:val="0"/>
        <w:spacing w:line="360" w:lineRule="auto"/>
        <w:ind w:left="567" w:leftChars="0" w:hanging="567" w:firstLineChars="0"/>
        <w:jc w:val="left"/>
        <w:rPr>
          <w:rFonts w:ascii="宋体" w:hAnsi="宋体" w:eastAsia="宋体" w:cs="Times New Roman"/>
          <w:kern w:val="0"/>
          <w:sz w:val="21"/>
          <w:szCs w:val="21"/>
          <w:highlight w:val="none"/>
        </w:rPr>
      </w:pPr>
      <w:r>
        <w:rPr>
          <w:rFonts w:hint="eastAsia" w:ascii="宋体" w:hAnsi="宋体" w:eastAsia="宋体" w:cs="Times New Roman"/>
          <w:kern w:val="0"/>
          <w:sz w:val="21"/>
          <w:szCs w:val="21"/>
          <w:highlight w:val="none"/>
        </w:rPr>
        <w:t>如</w:t>
      </w:r>
      <w:r>
        <w:rPr>
          <w:rFonts w:hint="eastAsia" w:ascii="宋体" w:hAnsi="宋体" w:cs="Times New Roman"/>
          <w:kern w:val="0"/>
          <w:sz w:val="21"/>
          <w:szCs w:val="21"/>
          <w:highlight w:val="none"/>
          <w:lang w:val="en-US" w:eastAsia="zh-CN"/>
        </w:rPr>
        <w:t>本项目/本包组采购接受</w:t>
      </w:r>
      <w:r>
        <w:rPr>
          <w:rFonts w:hint="eastAsia" w:ascii="宋体" w:hAnsi="宋体" w:eastAsia="宋体" w:cs="Times New Roman"/>
          <w:kern w:val="0"/>
          <w:sz w:val="21"/>
          <w:szCs w:val="21"/>
          <w:highlight w:val="none"/>
        </w:rPr>
        <w:t>大中型企业与小微企业</w:t>
      </w:r>
      <w:r>
        <w:rPr>
          <w:rFonts w:hint="eastAsia" w:ascii="宋体" w:hAnsi="宋体" w:cs="Times New Roman"/>
          <w:kern w:val="0"/>
          <w:sz w:val="21"/>
          <w:szCs w:val="21"/>
          <w:highlight w:val="none"/>
          <w:lang w:eastAsia="zh-CN"/>
        </w:rPr>
        <w:t>（</w:t>
      </w:r>
      <w:r>
        <w:rPr>
          <w:rFonts w:hint="eastAsia" w:ascii="宋体" w:hAnsi="宋体" w:cs="Times New Roman"/>
          <w:kern w:val="0"/>
          <w:sz w:val="21"/>
          <w:szCs w:val="21"/>
          <w:highlight w:val="none"/>
          <w:lang w:val="en-US" w:eastAsia="zh-CN"/>
        </w:rPr>
        <w:t>包括监狱企业）</w:t>
      </w:r>
      <w:r>
        <w:rPr>
          <w:rFonts w:hint="eastAsia" w:ascii="宋体" w:hAnsi="宋体" w:eastAsia="宋体" w:cs="Times New Roman"/>
          <w:kern w:val="0"/>
          <w:sz w:val="21"/>
          <w:szCs w:val="21"/>
          <w:highlight w:val="none"/>
        </w:rPr>
        <w:t>组成联合体</w:t>
      </w:r>
      <w:r>
        <w:rPr>
          <w:rFonts w:hint="eastAsia" w:ascii="宋体" w:hAnsi="宋体" w:cs="Times New Roman"/>
          <w:kern w:val="0"/>
          <w:sz w:val="21"/>
          <w:szCs w:val="21"/>
          <w:highlight w:val="none"/>
          <w:lang w:eastAsia="zh-CN"/>
        </w:rPr>
        <w:t>响应</w:t>
      </w:r>
      <w:r>
        <w:rPr>
          <w:rFonts w:hint="eastAsia" w:ascii="宋体" w:hAnsi="宋体" w:eastAsia="宋体" w:cs="Times New Roman"/>
          <w:kern w:val="0"/>
          <w:sz w:val="21"/>
          <w:szCs w:val="21"/>
          <w:highlight w:val="none"/>
        </w:rPr>
        <w:t>或者允许大中型企业向一家或者多家小微企业</w:t>
      </w:r>
      <w:r>
        <w:rPr>
          <w:rFonts w:hint="eastAsia" w:ascii="宋体" w:hAnsi="宋体" w:eastAsia="宋体" w:cs="Times New Roman"/>
          <w:kern w:val="0"/>
          <w:sz w:val="21"/>
          <w:szCs w:val="21"/>
          <w:highlight w:val="none"/>
          <w:lang w:eastAsia="zh-CN"/>
        </w:rPr>
        <w:t>（</w:t>
      </w:r>
      <w:r>
        <w:rPr>
          <w:rFonts w:hint="eastAsia" w:ascii="宋体" w:hAnsi="宋体" w:eastAsia="宋体" w:cs="Times New Roman"/>
          <w:kern w:val="0"/>
          <w:sz w:val="21"/>
          <w:szCs w:val="21"/>
          <w:highlight w:val="none"/>
          <w:lang w:val="en-US" w:eastAsia="zh-CN"/>
        </w:rPr>
        <w:t>包括监狱企业）</w:t>
      </w:r>
      <w:r>
        <w:rPr>
          <w:rFonts w:hint="eastAsia" w:ascii="宋体" w:hAnsi="宋体" w:eastAsia="宋体" w:cs="Times New Roman"/>
          <w:kern w:val="0"/>
          <w:sz w:val="21"/>
          <w:szCs w:val="21"/>
          <w:highlight w:val="none"/>
        </w:rPr>
        <w:t>分包，联合协议书或者分包意向协议中约定小微企业</w:t>
      </w:r>
      <w:r>
        <w:rPr>
          <w:rFonts w:hint="eastAsia" w:ascii="宋体" w:hAnsi="宋体" w:eastAsia="宋体" w:cs="Times New Roman"/>
          <w:kern w:val="0"/>
          <w:sz w:val="21"/>
          <w:szCs w:val="21"/>
          <w:highlight w:val="none"/>
          <w:lang w:eastAsia="zh-CN"/>
        </w:rPr>
        <w:t>（</w:t>
      </w:r>
      <w:r>
        <w:rPr>
          <w:rFonts w:hint="eastAsia" w:ascii="宋体" w:hAnsi="宋体" w:eastAsia="宋体" w:cs="Times New Roman"/>
          <w:kern w:val="0"/>
          <w:sz w:val="21"/>
          <w:szCs w:val="21"/>
          <w:highlight w:val="none"/>
          <w:lang w:val="en-US" w:eastAsia="zh-CN"/>
        </w:rPr>
        <w:t>包括监狱企业）</w:t>
      </w:r>
      <w:r>
        <w:rPr>
          <w:rFonts w:hint="eastAsia" w:ascii="宋体" w:hAnsi="宋体" w:eastAsia="宋体" w:cs="Times New Roman"/>
          <w:kern w:val="0"/>
          <w:sz w:val="21"/>
          <w:szCs w:val="21"/>
          <w:highlight w:val="none"/>
        </w:rPr>
        <w:t>的合同份额占合同总金额30%以上的，对联合体的有效</w:t>
      </w:r>
      <w:r>
        <w:rPr>
          <w:rFonts w:hint="eastAsia" w:ascii="宋体" w:hAnsi="宋体" w:cs="Times New Roman"/>
          <w:kern w:val="0"/>
          <w:sz w:val="21"/>
          <w:szCs w:val="21"/>
          <w:highlight w:val="none"/>
          <w:lang w:eastAsia="zh-CN"/>
        </w:rPr>
        <w:t>响应</w:t>
      </w:r>
      <w:r>
        <w:rPr>
          <w:rFonts w:hint="eastAsia" w:ascii="宋体" w:hAnsi="宋体" w:eastAsia="宋体" w:cs="Times New Roman"/>
          <w:kern w:val="0"/>
          <w:sz w:val="21"/>
          <w:szCs w:val="21"/>
          <w:highlight w:val="none"/>
        </w:rPr>
        <w:t>报价或者大中型企业的有效</w:t>
      </w:r>
      <w:r>
        <w:rPr>
          <w:rFonts w:hint="eastAsia" w:ascii="宋体" w:hAnsi="宋体" w:cs="Times New Roman"/>
          <w:kern w:val="0"/>
          <w:sz w:val="21"/>
          <w:szCs w:val="21"/>
          <w:highlight w:val="none"/>
          <w:lang w:eastAsia="zh-CN"/>
        </w:rPr>
        <w:t>响应</w:t>
      </w:r>
      <w:r>
        <w:rPr>
          <w:rFonts w:hint="eastAsia" w:ascii="宋体" w:hAnsi="宋体" w:eastAsia="宋体" w:cs="Times New Roman"/>
          <w:kern w:val="0"/>
          <w:sz w:val="21"/>
          <w:szCs w:val="21"/>
          <w:highlight w:val="none"/>
        </w:rPr>
        <w:t>报价给予 C2 的价格扣除</w:t>
      </w:r>
      <w:r>
        <w:rPr>
          <w:rFonts w:hint="eastAsia" w:ascii="宋体" w:hAnsi="宋体" w:cs="Times New Roman"/>
          <w:kern w:val="0"/>
          <w:sz w:val="21"/>
          <w:szCs w:val="21"/>
          <w:highlight w:val="none"/>
          <w:lang w:eastAsia="zh-CN"/>
        </w:rPr>
        <w:t>（</w:t>
      </w:r>
      <w:r>
        <w:rPr>
          <w:rFonts w:hint="eastAsia" w:ascii="宋体" w:hAnsi="宋体" w:eastAsia="宋体" w:cs="Times New Roman"/>
          <w:kern w:val="0"/>
          <w:sz w:val="21"/>
          <w:szCs w:val="21"/>
          <w:highlight w:val="none"/>
        </w:rPr>
        <w:t xml:space="preserve">C2 的取值为 </w:t>
      </w:r>
      <w:r>
        <w:rPr>
          <w:rFonts w:hint="eastAsia" w:ascii="宋体" w:hAnsi="宋体" w:cs="Times New Roman"/>
          <w:kern w:val="0"/>
          <w:sz w:val="21"/>
          <w:szCs w:val="21"/>
          <w:highlight w:val="none"/>
          <w:lang w:val="en-US" w:eastAsia="zh-CN"/>
        </w:rPr>
        <w:t>4</w:t>
      </w:r>
      <w:r>
        <w:rPr>
          <w:rFonts w:hint="eastAsia" w:ascii="宋体" w:hAnsi="宋体" w:eastAsia="宋体" w:cs="Times New Roman"/>
          <w:kern w:val="0"/>
          <w:sz w:val="21"/>
          <w:szCs w:val="21"/>
          <w:highlight w:val="none"/>
        </w:rPr>
        <w:t>%</w:t>
      </w:r>
      <w:r>
        <w:rPr>
          <w:rFonts w:hint="eastAsia" w:ascii="宋体" w:hAnsi="宋体" w:cs="Times New Roman"/>
          <w:kern w:val="0"/>
          <w:sz w:val="21"/>
          <w:szCs w:val="21"/>
          <w:highlight w:val="none"/>
          <w:lang w:eastAsia="zh-CN"/>
        </w:rPr>
        <w:t>），</w:t>
      </w:r>
      <w:r>
        <w:rPr>
          <w:rFonts w:hint="eastAsia" w:ascii="宋体" w:hAnsi="宋体" w:cs="Times New Roman"/>
          <w:kern w:val="0"/>
          <w:sz w:val="21"/>
          <w:szCs w:val="21"/>
          <w:highlight w:val="none"/>
          <w:lang w:val="en-US" w:eastAsia="zh-CN"/>
        </w:rPr>
        <w:t>用扣除后的价格参加评审</w:t>
      </w:r>
      <w:r>
        <w:rPr>
          <w:rFonts w:hint="eastAsia" w:ascii="宋体" w:hAnsi="宋体" w:eastAsia="宋体" w:cs="Times New Roman"/>
          <w:kern w:val="0"/>
          <w:sz w:val="21"/>
          <w:szCs w:val="21"/>
          <w:highlight w:val="none"/>
        </w:rPr>
        <w:t>；如联合体各方均为小微企业</w:t>
      </w:r>
      <w:r>
        <w:rPr>
          <w:rFonts w:hint="eastAsia" w:ascii="宋体" w:hAnsi="宋体" w:eastAsia="宋体" w:cs="Times New Roman"/>
          <w:kern w:val="0"/>
          <w:sz w:val="21"/>
          <w:szCs w:val="21"/>
          <w:highlight w:val="none"/>
          <w:lang w:eastAsia="zh-CN"/>
        </w:rPr>
        <w:t>（</w:t>
      </w:r>
      <w:r>
        <w:rPr>
          <w:rFonts w:hint="eastAsia" w:ascii="宋体" w:hAnsi="宋体" w:eastAsia="宋体" w:cs="Times New Roman"/>
          <w:kern w:val="0"/>
          <w:sz w:val="21"/>
          <w:szCs w:val="21"/>
          <w:highlight w:val="none"/>
          <w:lang w:val="en-US" w:eastAsia="zh-CN"/>
        </w:rPr>
        <w:t>包括监狱企业）</w:t>
      </w:r>
      <w:r>
        <w:rPr>
          <w:rFonts w:hint="eastAsia" w:ascii="宋体" w:hAnsi="宋体" w:eastAsia="宋体" w:cs="Times New Roman"/>
          <w:kern w:val="0"/>
          <w:sz w:val="21"/>
          <w:szCs w:val="21"/>
          <w:highlight w:val="none"/>
        </w:rPr>
        <w:t>的，联合体视同为小微企业享受上述</w:t>
      </w:r>
      <w:r>
        <w:rPr>
          <w:rFonts w:hint="eastAsia" w:ascii="宋体" w:hAnsi="宋体" w:cs="Times New Roman"/>
          <w:kern w:val="0"/>
          <w:sz w:val="21"/>
          <w:szCs w:val="21"/>
          <w:highlight w:val="none"/>
          <w:lang w:val="en-US" w:eastAsia="zh-CN"/>
        </w:rPr>
        <w:t>第（二）项</w:t>
      </w:r>
      <w:r>
        <w:rPr>
          <w:rFonts w:hint="eastAsia" w:ascii="宋体" w:hAnsi="宋体" w:eastAsia="宋体" w:cs="Times New Roman"/>
          <w:kern w:val="0"/>
          <w:sz w:val="21"/>
          <w:szCs w:val="21"/>
          <w:highlight w:val="none"/>
        </w:rPr>
        <w:t>第</w:t>
      </w:r>
      <w:r>
        <w:rPr>
          <w:rFonts w:hint="eastAsia" w:ascii="宋体" w:hAnsi="宋体" w:eastAsia="宋体" w:cs="Times New Roman"/>
          <w:kern w:val="0"/>
          <w:sz w:val="21"/>
          <w:szCs w:val="21"/>
          <w:highlight w:val="none"/>
          <w:lang w:val="en-US" w:eastAsia="zh-CN"/>
        </w:rPr>
        <w:t>1</w:t>
      </w:r>
      <w:r>
        <w:rPr>
          <w:rFonts w:hint="eastAsia" w:ascii="宋体" w:hAnsi="宋体" w:eastAsia="宋体" w:cs="Times New Roman"/>
          <w:kern w:val="0"/>
          <w:sz w:val="21"/>
          <w:szCs w:val="21"/>
          <w:highlight w:val="none"/>
        </w:rPr>
        <w:t>条规定的价格扣除。</w:t>
      </w:r>
    </w:p>
    <w:p>
      <w:pPr>
        <w:numPr>
          <w:ilvl w:val="1"/>
          <w:numId w:val="6"/>
        </w:numPr>
        <w:adjustRightInd w:val="0"/>
        <w:snapToGrid w:val="0"/>
        <w:spacing w:line="360" w:lineRule="auto"/>
        <w:ind w:left="567" w:leftChars="0" w:hanging="567" w:firstLineChars="0"/>
        <w:jc w:val="left"/>
        <w:rPr>
          <w:rFonts w:ascii="宋体" w:hAnsi="宋体" w:eastAsia="宋体" w:cs="Times New Roman"/>
          <w:kern w:val="0"/>
          <w:sz w:val="21"/>
          <w:szCs w:val="21"/>
          <w:highlight w:val="none"/>
        </w:rPr>
      </w:pPr>
      <w:r>
        <w:rPr>
          <w:rFonts w:hint="eastAsia" w:ascii="宋体" w:hAnsi="宋体" w:eastAsia="宋体" w:cs="Times New Roman"/>
          <w:kern w:val="0"/>
          <w:sz w:val="21"/>
          <w:szCs w:val="21"/>
          <w:highlight w:val="none"/>
        </w:rPr>
        <w:t>组成联合体或者接受分包的小微企业</w:t>
      </w:r>
      <w:r>
        <w:rPr>
          <w:rFonts w:hint="eastAsia" w:ascii="宋体" w:hAnsi="宋体" w:eastAsia="宋体" w:cs="Times New Roman"/>
          <w:kern w:val="0"/>
          <w:sz w:val="21"/>
          <w:szCs w:val="21"/>
          <w:highlight w:val="none"/>
          <w:lang w:eastAsia="zh-CN"/>
        </w:rPr>
        <w:t>（</w:t>
      </w:r>
      <w:r>
        <w:rPr>
          <w:rFonts w:hint="eastAsia" w:ascii="宋体" w:hAnsi="宋体" w:eastAsia="宋体" w:cs="Times New Roman"/>
          <w:kern w:val="0"/>
          <w:sz w:val="21"/>
          <w:szCs w:val="21"/>
          <w:highlight w:val="none"/>
          <w:lang w:val="en-US" w:eastAsia="zh-CN"/>
        </w:rPr>
        <w:t>包括监狱企业）</w:t>
      </w:r>
      <w:r>
        <w:rPr>
          <w:rFonts w:hint="eastAsia" w:ascii="宋体" w:hAnsi="宋体" w:eastAsia="宋体" w:cs="Times New Roman"/>
          <w:kern w:val="0"/>
          <w:sz w:val="21"/>
          <w:szCs w:val="21"/>
          <w:highlight w:val="none"/>
        </w:rPr>
        <w:t>与联合体内其他企业、分包企业之间存在直接控股、管理关系的，不享受价格扣除优惠政策</w:t>
      </w:r>
      <w:r>
        <w:rPr>
          <w:rFonts w:hint="eastAsia" w:ascii="宋体" w:hAnsi="宋体" w:cs="Times New Roman"/>
          <w:kern w:val="0"/>
          <w:sz w:val="21"/>
          <w:szCs w:val="21"/>
          <w:highlight w:val="none"/>
          <w:lang w:eastAsia="zh-CN"/>
        </w:rPr>
        <w:t>。</w:t>
      </w:r>
    </w:p>
    <w:p>
      <w:pPr>
        <w:numPr>
          <w:ilvl w:val="1"/>
          <w:numId w:val="6"/>
        </w:numPr>
        <w:adjustRightInd w:val="0"/>
        <w:snapToGrid w:val="0"/>
        <w:spacing w:line="360" w:lineRule="auto"/>
        <w:ind w:left="567" w:leftChars="0" w:hanging="567" w:firstLineChars="0"/>
        <w:jc w:val="left"/>
        <w:rPr>
          <w:rFonts w:hint="eastAsia" w:ascii="宋体" w:hAnsi="宋体" w:eastAsia="宋体" w:cs="Times New Roman"/>
          <w:kern w:val="0"/>
          <w:sz w:val="21"/>
          <w:szCs w:val="21"/>
          <w:highlight w:val="none"/>
        </w:rPr>
      </w:pPr>
      <w:r>
        <w:rPr>
          <w:rFonts w:hint="eastAsia" w:ascii="宋体" w:hAnsi="宋体" w:eastAsia="宋体" w:cs="Times New Roman"/>
          <w:kern w:val="0"/>
          <w:sz w:val="21"/>
          <w:szCs w:val="21"/>
          <w:highlight w:val="none"/>
        </w:rPr>
        <w:t>《政府采购促进中小企业发展管理办法》（财库</w:t>
      </w:r>
      <w:r>
        <w:rPr>
          <w:rFonts w:hint="eastAsia" w:ascii="宋体" w:hAnsi="宋体" w:eastAsia="宋体" w:cs="Times New Roman"/>
          <w:kern w:val="0"/>
          <w:sz w:val="21"/>
          <w:szCs w:val="21"/>
          <w:highlight w:val="none"/>
          <w:lang w:eastAsia="zh-CN"/>
        </w:rPr>
        <w:t>【202</w:t>
      </w:r>
      <w:r>
        <w:rPr>
          <w:rFonts w:hint="eastAsia" w:ascii="宋体" w:hAnsi="宋体" w:eastAsia="宋体" w:cs="Times New Roman"/>
          <w:kern w:val="0"/>
          <w:sz w:val="21"/>
          <w:szCs w:val="21"/>
          <w:highlight w:val="none"/>
          <w:lang w:val="en-US" w:eastAsia="zh-CN"/>
        </w:rPr>
        <w:t>0</w:t>
      </w:r>
      <w:r>
        <w:rPr>
          <w:rFonts w:hint="eastAsia" w:ascii="宋体" w:hAnsi="宋体" w:eastAsia="宋体" w:cs="Times New Roman"/>
          <w:kern w:val="0"/>
          <w:sz w:val="21"/>
          <w:szCs w:val="21"/>
          <w:highlight w:val="none"/>
          <w:lang w:eastAsia="zh-CN"/>
        </w:rPr>
        <w:t>】</w:t>
      </w:r>
      <w:r>
        <w:rPr>
          <w:rFonts w:hint="eastAsia" w:ascii="宋体" w:hAnsi="宋体" w:eastAsia="宋体" w:cs="Times New Roman"/>
          <w:kern w:val="0"/>
          <w:sz w:val="21"/>
          <w:szCs w:val="21"/>
          <w:highlight w:val="none"/>
        </w:rPr>
        <w:t>46号</w:t>
      </w:r>
      <w:r>
        <w:rPr>
          <w:rFonts w:hint="eastAsia" w:ascii="宋体" w:hAnsi="宋体" w:eastAsia="宋体" w:cs="Times New Roman"/>
          <w:kern w:val="0"/>
          <w:sz w:val="21"/>
          <w:szCs w:val="21"/>
          <w:highlight w:val="none"/>
          <w:lang w:val="en-US" w:eastAsia="zh-CN"/>
        </w:rPr>
        <w:t>文</w:t>
      </w:r>
      <w:r>
        <w:rPr>
          <w:rFonts w:hint="eastAsia" w:ascii="宋体" w:hAnsi="宋体" w:eastAsia="宋体" w:cs="Times New Roman"/>
          <w:kern w:val="0"/>
          <w:sz w:val="21"/>
          <w:szCs w:val="21"/>
          <w:highlight w:val="none"/>
        </w:rPr>
        <w:t>）所称中小企业（含中型、小型、微型企业，下同）应当同时符合以下条件：</w:t>
      </w:r>
    </w:p>
    <w:p>
      <w:pPr>
        <w:numPr>
          <w:ilvl w:val="2"/>
          <w:numId w:val="6"/>
        </w:numPr>
        <w:adjustRightInd w:val="0"/>
        <w:snapToGrid w:val="0"/>
        <w:spacing w:line="360" w:lineRule="auto"/>
        <w:ind w:left="567" w:leftChars="0" w:hanging="567" w:firstLineChars="0"/>
        <w:jc w:val="left"/>
        <w:rPr>
          <w:rFonts w:ascii="宋体" w:hAnsi="宋体" w:eastAsia="宋体" w:cs="Times New Roman"/>
          <w:bCs/>
          <w:kern w:val="0"/>
          <w:sz w:val="21"/>
          <w:szCs w:val="21"/>
          <w:highlight w:val="none"/>
        </w:rPr>
      </w:pPr>
      <w:r>
        <w:rPr>
          <w:rFonts w:hint="eastAsia" w:ascii="宋体" w:hAnsi="宋体" w:eastAsia="宋体" w:cs="Times New Roman"/>
          <w:bCs/>
          <w:kern w:val="0"/>
          <w:sz w:val="21"/>
          <w:szCs w:val="21"/>
          <w:highlight w:val="none"/>
        </w:rPr>
        <w:t xml:space="preserve">符合中小企业划分标准； </w:t>
      </w:r>
    </w:p>
    <w:p>
      <w:pPr>
        <w:numPr>
          <w:ilvl w:val="2"/>
          <w:numId w:val="6"/>
        </w:numPr>
        <w:adjustRightInd w:val="0"/>
        <w:snapToGrid w:val="0"/>
        <w:spacing w:line="360" w:lineRule="auto"/>
        <w:ind w:left="567" w:leftChars="0" w:hanging="567" w:firstLineChars="0"/>
        <w:jc w:val="left"/>
        <w:rPr>
          <w:rFonts w:ascii="宋体" w:hAnsi="宋体" w:eastAsia="宋体" w:cs="Times New Roman"/>
          <w:bCs/>
          <w:kern w:val="0"/>
          <w:sz w:val="21"/>
          <w:szCs w:val="21"/>
          <w:highlight w:val="none"/>
        </w:rPr>
      </w:pPr>
      <w:r>
        <w:rPr>
          <w:rFonts w:hint="eastAsia" w:ascii="宋体" w:hAnsi="宋体" w:eastAsia="宋体" w:cs="Times New Roman"/>
          <w:bCs/>
          <w:kern w:val="0"/>
          <w:sz w:val="21"/>
          <w:szCs w:val="21"/>
          <w:highlight w:val="none"/>
        </w:rPr>
        <w:t>提供本企业制造的货物、承担的工程或者服务，或者提供其他中小企业制造的货物。本项所称货物不包括使用大型企业注册商标的货物。</w:t>
      </w:r>
    </w:p>
    <w:p>
      <w:pPr>
        <w:numPr>
          <w:ilvl w:val="2"/>
          <w:numId w:val="6"/>
        </w:numPr>
        <w:adjustRightInd w:val="0"/>
        <w:snapToGrid w:val="0"/>
        <w:spacing w:line="360" w:lineRule="auto"/>
        <w:ind w:left="567" w:leftChars="0" w:hanging="567" w:firstLineChars="0"/>
        <w:rPr>
          <w:rFonts w:ascii="宋体" w:hAnsi="宋体" w:eastAsia="宋体" w:cs="Times New Roman"/>
          <w:bCs/>
          <w:kern w:val="0"/>
          <w:sz w:val="21"/>
          <w:szCs w:val="21"/>
          <w:highlight w:val="none"/>
        </w:rPr>
      </w:pPr>
      <w:r>
        <w:rPr>
          <w:rFonts w:hint="eastAsia" w:ascii="宋体" w:hAnsi="宋体" w:eastAsia="宋体" w:cs="Times New Roman"/>
          <w:bCs/>
          <w:kern w:val="0"/>
          <w:sz w:val="21"/>
          <w:szCs w:val="21"/>
          <w:highlight w:val="none"/>
        </w:rPr>
        <w:t>中小企业划分标准以《工业和信息化部、国家统计局、国家发展和改革委员会、财政部关于印发中小企业划型标准规定的通知》（工信部联企业[2011]300号）、国家统计局关于印发《统计上大中小微型企业划分办法（2017）》的通知（国统字〔2017〕213号）规定（详见</w:t>
      </w:r>
      <w:r>
        <w:rPr>
          <w:rFonts w:hint="eastAsia" w:ascii="宋体" w:hAnsi="宋体" w:cs="Times New Roman"/>
          <w:bCs/>
          <w:kern w:val="0"/>
          <w:sz w:val="21"/>
          <w:szCs w:val="21"/>
          <w:highlight w:val="none"/>
          <w:lang w:eastAsia="zh-CN"/>
        </w:rPr>
        <w:t>磋商文件</w:t>
      </w:r>
      <w:r>
        <w:rPr>
          <w:rFonts w:hint="eastAsia" w:ascii="宋体" w:hAnsi="宋体" w:eastAsia="宋体" w:cs="Times New Roman"/>
          <w:bCs/>
          <w:kern w:val="0"/>
          <w:sz w:val="21"/>
          <w:szCs w:val="21"/>
          <w:highlight w:val="none"/>
        </w:rPr>
        <w:t>附件1）的划分标准为准。在货物采购项目中，供应商提供的货物既有中小企业制造货物，也有大型企业制造货物的，不享受</w:t>
      </w:r>
      <w:r>
        <w:rPr>
          <w:rFonts w:hint="eastAsia" w:ascii="宋体" w:hAnsi="宋体" w:eastAsia="宋体" w:cs="Times New Roman"/>
          <w:kern w:val="0"/>
          <w:sz w:val="21"/>
          <w:szCs w:val="21"/>
          <w:highlight w:val="none"/>
        </w:rPr>
        <w:t>财政部、工信部关于印发《政府采购促进中小企业发展管理办法》的通知（财库〔2020〕46号）</w:t>
      </w:r>
      <w:r>
        <w:rPr>
          <w:rFonts w:hint="eastAsia" w:ascii="宋体" w:hAnsi="宋体" w:eastAsia="宋体" w:cs="Times New Roman"/>
          <w:bCs/>
          <w:kern w:val="0"/>
          <w:sz w:val="21"/>
          <w:szCs w:val="21"/>
          <w:highlight w:val="none"/>
        </w:rPr>
        <w:t>规定的中小企业扶持政策。</w:t>
      </w:r>
    </w:p>
    <w:p>
      <w:pPr>
        <w:numPr>
          <w:ilvl w:val="1"/>
          <w:numId w:val="6"/>
        </w:numPr>
        <w:adjustRightInd w:val="0"/>
        <w:snapToGrid w:val="0"/>
        <w:spacing w:line="360" w:lineRule="auto"/>
        <w:ind w:left="567" w:leftChars="0" w:hanging="567" w:firstLineChars="0"/>
        <w:jc w:val="left"/>
        <w:rPr>
          <w:rFonts w:ascii="宋体" w:hAnsi="宋体" w:eastAsia="宋体" w:cs="Times New Roman"/>
          <w:kern w:val="0"/>
          <w:sz w:val="21"/>
          <w:szCs w:val="21"/>
          <w:highlight w:val="none"/>
        </w:rPr>
      </w:pPr>
      <w:r>
        <w:rPr>
          <w:rFonts w:hint="eastAsia" w:ascii="宋体" w:hAnsi="宋体" w:eastAsia="宋体" w:cs="Times New Roman"/>
          <w:bCs/>
          <w:kern w:val="0"/>
          <w:sz w:val="21"/>
          <w:szCs w:val="21"/>
          <w:highlight w:val="none"/>
        </w:rPr>
        <w:t>参加政府采购活动的中小企业应当提供《中小企业声明函》（格式见第六章</w:t>
      </w:r>
      <w:r>
        <w:rPr>
          <w:rFonts w:hint="eastAsia" w:hAnsi="宋体" w:cs="Times New Roman"/>
          <w:bCs/>
          <w:kern w:val="0"/>
          <w:sz w:val="21"/>
          <w:szCs w:val="21"/>
          <w:highlight w:val="none"/>
          <w:lang w:val="en-US" w:eastAsia="zh-CN"/>
        </w:rPr>
        <w:t>响应</w:t>
      </w:r>
      <w:r>
        <w:rPr>
          <w:rFonts w:hint="eastAsia" w:ascii="宋体" w:hAnsi="宋体" w:eastAsia="宋体" w:cs="Times New Roman"/>
          <w:bCs/>
          <w:kern w:val="0"/>
          <w:sz w:val="21"/>
          <w:szCs w:val="21"/>
          <w:highlight w:val="none"/>
        </w:rPr>
        <w:t>文件格式），</w:t>
      </w:r>
      <w:r>
        <w:rPr>
          <w:rFonts w:hint="eastAsia" w:ascii="宋体" w:hAnsi="宋体" w:eastAsia="宋体" w:cs="Times New Roman"/>
          <w:kern w:val="0"/>
          <w:sz w:val="21"/>
          <w:szCs w:val="21"/>
          <w:highlight w:val="none"/>
        </w:rPr>
        <w:t>否则评审时不能享受相应的价格扣除。</w:t>
      </w:r>
      <w:r>
        <w:rPr>
          <w:rFonts w:hint="eastAsia" w:ascii="宋体" w:hAnsi="宋体" w:cs="Times New Roman"/>
          <w:kern w:val="0"/>
          <w:sz w:val="21"/>
          <w:szCs w:val="21"/>
          <w:highlight w:val="none"/>
          <w:lang w:eastAsia="zh-CN"/>
        </w:rPr>
        <w:t>供应商</w:t>
      </w:r>
      <w:r>
        <w:rPr>
          <w:rFonts w:hint="eastAsia" w:ascii="宋体" w:hAnsi="宋体" w:eastAsia="宋体" w:cs="Times New Roman"/>
          <w:kern w:val="0"/>
          <w:sz w:val="21"/>
          <w:szCs w:val="21"/>
          <w:highlight w:val="none"/>
        </w:rPr>
        <w:t>提供的货物只有部分为小型或微型企业制造的，不享受价格扣除。</w:t>
      </w:r>
    </w:p>
    <w:p>
      <w:pPr>
        <w:numPr>
          <w:ilvl w:val="1"/>
          <w:numId w:val="6"/>
        </w:numPr>
        <w:adjustRightInd w:val="0"/>
        <w:snapToGrid w:val="0"/>
        <w:spacing w:line="360" w:lineRule="auto"/>
        <w:ind w:left="567" w:leftChars="0" w:hanging="567" w:firstLineChars="0"/>
        <w:jc w:val="left"/>
        <w:rPr>
          <w:rFonts w:ascii="宋体" w:hAnsi="宋体" w:eastAsia="宋体" w:cs="Times New Roman"/>
          <w:kern w:val="0"/>
          <w:sz w:val="21"/>
          <w:szCs w:val="21"/>
          <w:highlight w:val="none"/>
        </w:rPr>
      </w:pPr>
      <w:r>
        <w:rPr>
          <w:rFonts w:hint="eastAsia" w:ascii="宋体" w:hAnsi="宋体" w:eastAsia="宋体" w:cs="Times New Roman"/>
          <w:kern w:val="0"/>
          <w:sz w:val="21"/>
          <w:szCs w:val="21"/>
          <w:highlight w:val="none"/>
        </w:rPr>
        <w:t>监狱企业视同小微企业，按上述</w:t>
      </w:r>
      <w:r>
        <w:rPr>
          <w:rFonts w:hint="eastAsia" w:hAnsi="宋体" w:cs="Times New Roman"/>
          <w:kern w:val="0"/>
          <w:sz w:val="21"/>
          <w:szCs w:val="21"/>
          <w:highlight w:val="none"/>
          <w:lang w:val="en-US" w:eastAsia="zh-CN"/>
        </w:rPr>
        <w:t>第</w:t>
      </w:r>
      <w:r>
        <w:rPr>
          <w:rFonts w:hint="eastAsia" w:hAnsi="宋体" w:cs="Times New Roman"/>
          <w:kern w:val="0"/>
          <w:sz w:val="21"/>
          <w:szCs w:val="21"/>
          <w:highlight w:val="none"/>
          <w:lang w:eastAsia="zh-CN"/>
        </w:rPr>
        <w:t>（</w:t>
      </w:r>
      <w:r>
        <w:rPr>
          <w:rFonts w:hint="eastAsia" w:hAnsi="宋体" w:cs="Times New Roman"/>
          <w:kern w:val="0"/>
          <w:sz w:val="21"/>
          <w:szCs w:val="21"/>
          <w:highlight w:val="none"/>
          <w:lang w:val="en-US" w:eastAsia="zh-CN"/>
        </w:rPr>
        <w:t>二</w:t>
      </w:r>
      <w:r>
        <w:rPr>
          <w:rFonts w:hint="eastAsia" w:hAnsi="宋体" w:cs="Times New Roman"/>
          <w:kern w:val="0"/>
          <w:sz w:val="21"/>
          <w:szCs w:val="21"/>
          <w:highlight w:val="none"/>
          <w:lang w:eastAsia="zh-CN"/>
        </w:rPr>
        <w:t>）</w:t>
      </w:r>
      <w:r>
        <w:rPr>
          <w:rFonts w:hint="eastAsia" w:hAnsi="宋体" w:cs="Times New Roman"/>
          <w:kern w:val="0"/>
          <w:sz w:val="21"/>
          <w:szCs w:val="21"/>
          <w:highlight w:val="none"/>
          <w:lang w:val="en-US" w:eastAsia="zh-CN"/>
        </w:rPr>
        <w:t>项第1</w:t>
      </w:r>
      <w:r>
        <w:rPr>
          <w:rFonts w:hint="eastAsia" w:ascii="宋体" w:hAnsi="宋体" w:eastAsia="宋体" w:cs="Times New Roman"/>
          <w:kern w:val="0"/>
          <w:sz w:val="21"/>
          <w:szCs w:val="21"/>
          <w:highlight w:val="none"/>
        </w:rPr>
        <w:t>、</w:t>
      </w:r>
      <w:r>
        <w:rPr>
          <w:rFonts w:hint="eastAsia" w:hAnsi="宋体" w:cs="Times New Roman"/>
          <w:kern w:val="0"/>
          <w:sz w:val="21"/>
          <w:szCs w:val="21"/>
          <w:highlight w:val="none"/>
          <w:lang w:val="en-US" w:eastAsia="zh-CN"/>
        </w:rPr>
        <w:t>2</w:t>
      </w:r>
      <w:r>
        <w:rPr>
          <w:rFonts w:hint="eastAsia" w:ascii="宋体" w:hAnsi="宋体" w:eastAsia="宋体" w:cs="Times New Roman"/>
          <w:kern w:val="0"/>
          <w:sz w:val="21"/>
          <w:szCs w:val="21"/>
          <w:highlight w:val="none"/>
        </w:rPr>
        <w:t>条享受评审中价格扣除。</w:t>
      </w:r>
    </w:p>
    <w:p>
      <w:pPr>
        <w:numPr>
          <w:ilvl w:val="2"/>
          <w:numId w:val="6"/>
        </w:numPr>
        <w:adjustRightInd w:val="0"/>
        <w:snapToGrid w:val="0"/>
        <w:spacing w:line="360" w:lineRule="auto"/>
        <w:ind w:left="567" w:leftChars="0" w:hanging="567" w:firstLineChars="0"/>
        <w:jc w:val="left"/>
        <w:rPr>
          <w:rFonts w:ascii="宋体" w:hAnsi="宋体" w:eastAsia="宋体" w:cs="Times New Roman"/>
          <w:kern w:val="0"/>
          <w:sz w:val="21"/>
          <w:szCs w:val="21"/>
          <w:highlight w:val="none"/>
        </w:rPr>
      </w:pPr>
      <w:r>
        <w:rPr>
          <w:rFonts w:hint="eastAsia" w:ascii="宋体" w:hAnsi="宋体" w:eastAsia="宋体" w:cs="Times New Roman"/>
          <w:kern w:val="0"/>
          <w:sz w:val="21"/>
          <w:szCs w:val="21"/>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6"/>
        </w:numPr>
        <w:adjustRightInd w:val="0"/>
        <w:snapToGrid w:val="0"/>
        <w:spacing w:line="360" w:lineRule="auto"/>
        <w:ind w:left="567" w:leftChars="0" w:hanging="567" w:firstLineChars="0"/>
        <w:jc w:val="left"/>
        <w:rPr>
          <w:rFonts w:ascii="宋体" w:hAnsi="宋体" w:eastAsia="宋体" w:cs="Times New Roman"/>
          <w:kern w:val="0"/>
          <w:sz w:val="21"/>
          <w:szCs w:val="21"/>
          <w:highlight w:val="none"/>
        </w:rPr>
      </w:pPr>
      <w:r>
        <w:rPr>
          <w:rFonts w:hint="eastAsia" w:ascii="宋体" w:hAnsi="宋体" w:eastAsia="宋体" w:cs="Times New Roman"/>
          <w:kern w:val="0"/>
          <w:sz w:val="21"/>
          <w:szCs w:val="21"/>
          <w:highlight w:val="none"/>
        </w:rPr>
        <w:t>监狱企业参加政府采购活动时，应当提供由</w:t>
      </w:r>
      <w:r>
        <w:rPr>
          <w:rFonts w:hint="eastAsia" w:ascii="宋体" w:hAnsi="宋体" w:eastAsia="宋体" w:cs="Times New Roman"/>
          <w:kern w:val="0"/>
          <w:sz w:val="21"/>
          <w:szCs w:val="21"/>
          <w:highlight w:val="none"/>
          <w:u w:val="single"/>
        </w:rPr>
        <w:t>省级以上监狱管理局、戒毒管理局（含新疆生产建设兵团）出具的属于监狱企业的证明文件</w:t>
      </w:r>
      <w:r>
        <w:rPr>
          <w:rFonts w:hint="eastAsia" w:ascii="宋体" w:hAnsi="宋体" w:eastAsia="宋体" w:cs="Times New Roman"/>
          <w:kern w:val="0"/>
          <w:sz w:val="21"/>
          <w:szCs w:val="21"/>
          <w:highlight w:val="none"/>
        </w:rPr>
        <w:t>，</w:t>
      </w:r>
      <w:r>
        <w:rPr>
          <w:rFonts w:hint="eastAsia" w:ascii="宋体" w:hAnsi="宋体" w:eastAsia="宋体" w:cs="宋体"/>
          <w:kern w:val="0"/>
          <w:sz w:val="21"/>
          <w:szCs w:val="21"/>
          <w:highlight w:val="none"/>
        </w:rPr>
        <w:t>否则不予认可</w:t>
      </w:r>
      <w:r>
        <w:rPr>
          <w:rFonts w:hint="eastAsia" w:ascii="宋体" w:hAnsi="宋体" w:eastAsia="宋体" w:cs="Times New Roman"/>
          <w:kern w:val="0"/>
          <w:sz w:val="21"/>
          <w:szCs w:val="21"/>
          <w:highlight w:val="none"/>
        </w:rPr>
        <w:t>。</w:t>
      </w:r>
    </w:p>
    <w:p>
      <w:pPr>
        <w:numPr>
          <w:ilvl w:val="1"/>
          <w:numId w:val="6"/>
        </w:numPr>
        <w:adjustRightInd w:val="0"/>
        <w:snapToGrid w:val="0"/>
        <w:spacing w:line="360" w:lineRule="auto"/>
        <w:ind w:left="567" w:leftChars="0" w:hanging="567" w:firstLineChars="0"/>
        <w:jc w:val="left"/>
        <w:rPr>
          <w:rFonts w:ascii="宋体" w:hAnsi="宋体" w:eastAsia="宋体" w:cs="Times New Roman"/>
          <w:kern w:val="0"/>
          <w:sz w:val="21"/>
          <w:szCs w:val="21"/>
          <w:highlight w:val="none"/>
        </w:rPr>
      </w:pPr>
      <w:r>
        <w:rPr>
          <w:rFonts w:hint="eastAsia" w:ascii="宋体" w:hAnsi="宋体" w:eastAsia="宋体" w:cs="Times New Roman"/>
          <w:kern w:val="0"/>
          <w:sz w:val="21"/>
          <w:szCs w:val="21"/>
          <w:highlight w:val="none"/>
        </w:rPr>
        <w:t>残疾人福利性单位产品价格扣除</w:t>
      </w:r>
    </w:p>
    <w:p>
      <w:pPr>
        <w:numPr>
          <w:ilvl w:val="2"/>
          <w:numId w:val="6"/>
        </w:numPr>
        <w:adjustRightInd w:val="0"/>
        <w:snapToGrid w:val="0"/>
        <w:spacing w:line="360" w:lineRule="auto"/>
        <w:ind w:left="567" w:leftChars="0" w:hanging="567" w:firstLineChars="0"/>
        <w:jc w:val="left"/>
        <w:rPr>
          <w:rFonts w:ascii="宋体" w:hAnsi="宋体" w:eastAsia="宋体" w:cs="Times New Roman"/>
          <w:kern w:val="0"/>
          <w:sz w:val="21"/>
          <w:szCs w:val="21"/>
          <w:highlight w:val="none"/>
        </w:rPr>
      </w:pPr>
      <w:r>
        <w:rPr>
          <w:rFonts w:hint="eastAsia" w:ascii="宋体" w:hAnsi="宋体" w:eastAsia="宋体" w:cs="Times New Roman"/>
          <w:kern w:val="0"/>
          <w:sz w:val="21"/>
          <w:szCs w:val="21"/>
          <w:highlight w:val="none"/>
        </w:rPr>
        <w:t>残疾人福利性单位视同小微企业，按上述</w:t>
      </w:r>
      <w:r>
        <w:rPr>
          <w:rFonts w:hint="eastAsia" w:hAnsi="宋体" w:cs="Times New Roman"/>
          <w:kern w:val="0"/>
          <w:sz w:val="21"/>
          <w:szCs w:val="21"/>
          <w:highlight w:val="none"/>
          <w:lang w:val="en-US" w:eastAsia="zh-CN"/>
        </w:rPr>
        <w:t>第</w:t>
      </w:r>
      <w:r>
        <w:rPr>
          <w:rFonts w:hint="eastAsia" w:hAnsi="宋体" w:cs="Times New Roman"/>
          <w:kern w:val="0"/>
          <w:sz w:val="21"/>
          <w:szCs w:val="21"/>
          <w:highlight w:val="none"/>
          <w:lang w:eastAsia="zh-CN"/>
        </w:rPr>
        <w:t>（</w:t>
      </w:r>
      <w:r>
        <w:rPr>
          <w:rFonts w:hint="eastAsia" w:hAnsi="宋体" w:cs="Times New Roman"/>
          <w:kern w:val="0"/>
          <w:sz w:val="21"/>
          <w:szCs w:val="21"/>
          <w:highlight w:val="none"/>
          <w:lang w:val="en-US" w:eastAsia="zh-CN"/>
        </w:rPr>
        <w:t>二</w:t>
      </w:r>
      <w:r>
        <w:rPr>
          <w:rFonts w:hint="eastAsia" w:hAnsi="宋体" w:cs="Times New Roman"/>
          <w:kern w:val="0"/>
          <w:sz w:val="21"/>
          <w:szCs w:val="21"/>
          <w:highlight w:val="none"/>
          <w:lang w:eastAsia="zh-CN"/>
        </w:rPr>
        <w:t>）</w:t>
      </w:r>
      <w:r>
        <w:rPr>
          <w:rFonts w:hint="eastAsia" w:hAnsi="宋体" w:cs="Times New Roman"/>
          <w:kern w:val="0"/>
          <w:sz w:val="21"/>
          <w:szCs w:val="21"/>
          <w:highlight w:val="none"/>
          <w:lang w:val="en-US" w:eastAsia="zh-CN"/>
        </w:rPr>
        <w:t>项第1</w:t>
      </w:r>
      <w:r>
        <w:rPr>
          <w:rFonts w:hint="eastAsia" w:ascii="宋体" w:hAnsi="宋体" w:eastAsia="宋体" w:cs="Times New Roman"/>
          <w:kern w:val="0"/>
          <w:sz w:val="21"/>
          <w:szCs w:val="21"/>
          <w:highlight w:val="none"/>
        </w:rPr>
        <w:t>、</w:t>
      </w:r>
      <w:r>
        <w:rPr>
          <w:rFonts w:hint="eastAsia" w:hAnsi="宋体" w:cs="Times New Roman"/>
          <w:kern w:val="0"/>
          <w:sz w:val="21"/>
          <w:szCs w:val="21"/>
          <w:highlight w:val="none"/>
          <w:lang w:val="en-US" w:eastAsia="zh-CN"/>
        </w:rPr>
        <w:t>2</w:t>
      </w:r>
      <w:r>
        <w:rPr>
          <w:rFonts w:hint="eastAsia" w:ascii="宋体" w:hAnsi="宋体" w:eastAsia="宋体" w:cs="Times New Roman"/>
          <w:kern w:val="0"/>
          <w:sz w:val="21"/>
          <w:szCs w:val="21"/>
          <w:highlight w:val="none"/>
        </w:rPr>
        <w:t>条享受评审中价格扣除。</w:t>
      </w:r>
    </w:p>
    <w:p>
      <w:pPr>
        <w:numPr>
          <w:ilvl w:val="2"/>
          <w:numId w:val="6"/>
        </w:numPr>
        <w:adjustRightInd w:val="0"/>
        <w:snapToGrid w:val="0"/>
        <w:spacing w:line="360" w:lineRule="auto"/>
        <w:ind w:left="567" w:leftChars="0" w:hanging="567" w:firstLineChars="0"/>
        <w:jc w:val="left"/>
        <w:rPr>
          <w:rFonts w:ascii="宋体" w:hAnsi="宋体" w:eastAsia="宋体" w:cs="Times New Roman"/>
          <w:kern w:val="0"/>
          <w:sz w:val="21"/>
          <w:szCs w:val="21"/>
          <w:highlight w:val="none"/>
        </w:rPr>
      </w:pPr>
      <w:r>
        <w:rPr>
          <w:rFonts w:hint="eastAsia" w:ascii="宋体" w:hAnsi="宋体" w:eastAsia="宋体" w:cs="Times New Roman"/>
          <w:bCs/>
          <w:kern w:val="0"/>
          <w:sz w:val="21"/>
          <w:szCs w:val="21"/>
          <w:highlight w:val="none"/>
        </w:rPr>
        <w:t>根据财政部、民政部、中国残疾人联合会印发的《关于促进残疾人就业政府采购政策的通知》（财库〔2017〕141号）的规定，符合条件的残疾人福利性单位在参加政府采购活动时，应当提供该通知规定的《残疾人福利性单位声明函》（格式见第六章</w:t>
      </w:r>
      <w:r>
        <w:rPr>
          <w:rFonts w:hint="eastAsia" w:ascii="宋体" w:hAnsi="宋体" w:cs="Times New Roman"/>
          <w:bCs/>
          <w:kern w:val="0"/>
          <w:sz w:val="21"/>
          <w:szCs w:val="21"/>
          <w:highlight w:val="none"/>
          <w:lang w:eastAsia="zh-CN"/>
        </w:rPr>
        <w:t>响应</w:t>
      </w:r>
      <w:r>
        <w:rPr>
          <w:rFonts w:hint="eastAsia" w:ascii="宋体" w:hAnsi="宋体" w:eastAsia="宋体" w:cs="Times New Roman"/>
          <w:bCs/>
          <w:kern w:val="0"/>
          <w:sz w:val="21"/>
          <w:szCs w:val="21"/>
          <w:highlight w:val="none"/>
        </w:rPr>
        <w:t>文件格式），并对</w:t>
      </w:r>
      <w:r>
        <w:rPr>
          <w:rFonts w:hint="eastAsia" w:ascii="宋体" w:hAnsi="宋体" w:eastAsia="宋体" w:cs="Times New Roman"/>
          <w:kern w:val="0"/>
          <w:sz w:val="21"/>
          <w:szCs w:val="21"/>
          <w:highlight w:val="none"/>
        </w:rPr>
        <w:t>声明的真实性负责。一旦</w:t>
      </w:r>
      <w:r>
        <w:rPr>
          <w:rFonts w:hint="eastAsia" w:ascii="宋体" w:hAnsi="宋体" w:cs="Times New Roman"/>
          <w:kern w:val="0"/>
          <w:sz w:val="21"/>
          <w:szCs w:val="21"/>
          <w:highlight w:val="none"/>
          <w:lang w:eastAsia="zh-CN"/>
        </w:rPr>
        <w:t>成交</w:t>
      </w:r>
      <w:r>
        <w:rPr>
          <w:rFonts w:hint="eastAsia" w:ascii="宋体" w:hAnsi="宋体" w:eastAsia="宋体" w:cs="Times New Roman"/>
          <w:kern w:val="0"/>
          <w:sz w:val="21"/>
          <w:szCs w:val="21"/>
          <w:highlight w:val="none"/>
        </w:rPr>
        <w:t>将在</w:t>
      </w:r>
      <w:r>
        <w:rPr>
          <w:rFonts w:hint="eastAsia" w:ascii="宋体" w:hAnsi="宋体" w:cs="Times New Roman"/>
          <w:kern w:val="0"/>
          <w:sz w:val="21"/>
          <w:szCs w:val="21"/>
          <w:highlight w:val="none"/>
          <w:lang w:eastAsia="zh-CN"/>
        </w:rPr>
        <w:t>成交</w:t>
      </w:r>
      <w:r>
        <w:rPr>
          <w:rFonts w:hint="eastAsia" w:ascii="宋体" w:hAnsi="宋体" w:eastAsia="宋体" w:cs="Times New Roman"/>
          <w:kern w:val="0"/>
          <w:sz w:val="21"/>
          <w:szCs w:val="21"/>
          <w:highlight w:val="none"/>
        </w:rPr>
        <w:t>公告中公告其声明函，接受社会监督。供应商提供的《残疾人福利性单位声明函》与事实不符的，依照《</w:t>
      </w:r>
      <w:r>
        <w:rPr>
          <w:rFonts w:hint="eastAsia" w:ascii="宋体" w:hAnsi="宋体" w:eastAsia="宋体" w:cs="Times New Roman"/>
          <w:bCs/>
          <w:kern w:val="0"/>
          <w:sz w:val="21"/>
          <w:szCs w:val="21"/>
          <w:highlight w:val="none"/>
        </w:rPr>
        <w:t>中华人民共和国政府采购法</w:t>
      </w:r>
      <w:r>
        <w:rPr>
          <w:rFonts w:hint="eastAsia" w:ascii="宋体" w:hAnsi="宋体" w:eastAsia="宋体" w:cs="Times New Roman"/>
          <w:kern w:val="0"/>
          <w:sz w:val="21"/>
          <w:szCs w:val="21"/>
          <w:highlight w:val="none"/>
        </w:rPr>
        <w:t>》第七十七条第一款的规定追究法律责任。</w:t>
      </w:r>
    </w:p>
    <w:p>
      <w:pPr>
        <w:numPr>
          <w:ilvl w:val="0"/>
          <w:numId w:val="6"/>
        </w:numPr>
        <w:adjustRightInd w:val="0"/>
        <w:snapToGrid w:val="0"/>
        <w:spacing w:line="360" w:lineRule="auto"/>
        <w:ind w:left="567" w:leftChars="0" w:hanging="567" w:firstLineChars="0"/>
        <w:jc w:val="left"/>
        <w:rPr>
          <w:rFonts w:hint="eastAsia" w:ascii="宋体" w:hAnsi="宋体" w:eastAsia="宋体" w:cs="Times New Roman"/>
          <w:kern w:val="0"/>
          <w:sz w:val="21"/>
          <w:szCs w:val="21"/>
          <w:highlight w:val="none"/>
        </w:rPr>
      </w:pPr>
      <w:r>
        <w:rPr>
          <w:rFonts w:hint="eastAsia" w:hAnsi="宋体" w:cs="Times New Roman"/>
          <w:kern w:val="0"/>
          <w:sz w:val="21"/>
          <w:szCs w:val="21"/>
          <w:highlight w:val="none"/>
          <w:lang w:val="en-US" w:eastAsia="zh-CN"/>
        </w:rPr>
        <w:t>响应供应商</w:t>
      </w:r>
      <w:r>
        <w:rPr>
          <w:rFonts w:hint="eastAsia" w:ascii="宋体" w:hAnsi="宋体" w:eastAsia="宋体" w:cs="Times New Roman"/>
          <w:kern w:val="0"/>
          <w:sz w:val="21"/>
          <w:szCs w:val="21"/>
          <w:highlight w:val="none"/>
        </w:rPr>
        <w:t>同时为小型、微型企业、监狱企业、残疾人福利性单位任两种或以上情况的，评审中只享受一次价格扣除，不重复进行价格扣除。</w:t>
      </w:r>
    </w:p>
    <w:p>
      <w:pPr>
        <w:widowControl/>
        <w:numPr>
          <w:ilvl w:val="0"/>
          <w:numId w:val="7"/>
        </w:numPr>
        <w:tabs>
          <w:tab w:val="left" w:pos="332"/>
        </w:tabs>
        <w:adjustRightInd w:val="0"/>
        <w:snapToGrid w:val="0"/>
        <w:spacing w:line="360" w:lineRule="auto"/>
        <w:jc w:val="center"/>
        <w:rPr>
          <w:rFonts w:ascii="宋体" w:hAnsi="宋体" w:eastAsia="宋体" w:cs="Times New Roman"/>
          <w:b/>
          <w:bCs/>
          <w:kern w:val="0"/>
          <w:sz w:val="21"/>
          <w:szCs w:val="21"/>
          <w:highlight w:val="none"/>
        </w:rPr>
      </w:pPr>
      <w:r>
        <w:rPr>
          <w:rFonts w:hint="eastAsia" w:ascii="宋体" w:hAnsi="宋体" w:eastAsia="宋体" w:cs="Times New Roman"/>
          <w:kern w:val="0"/>
          <w:sz w:val="21"/>
          <w:szCs w:val="21"/>
          <w:highlight w:val="none"/>
        </w:rPr>
        <w:t>节能产品、环境标志产品价格扣除：报价产品（针对非政府强制采购产品） 获得节能产品认证证书或环境标志产品认证证书的，对该产品的价格给予2%的扣除（同一个产品同时获得以上两个认证的，不重复计算），用扣除后的价格参与评审。（提供报价产品所在清单页</w:t>
      </w:r>
      <w:r>
        <w:rPr>
          <w:rFonts w:hint="eastAsia" w:ascii="宋体" w:hAnsi="宋体" w:eastAsia="宋体" w:cs="Times New Roman"/>
          <w:kern w:val="0"/>
          <w:sz w:val="21"/>
          <w:szCs w:val="21"/>
          <w:highlight w:val="none"/>
          <w:lang w:val="en-US" w:eastAsia="zh-CN"/>
        </w:rPr>
        <w:t>及国家确定的认证机构出具的、处于有效期之内的节能产品认证证书或环境标志产品认证证书复印件</w:t>
      </w:r>
      <w:r>
        <w:rPr>
          <w:rFonts w:hint="eastAsia" w:ascii="宋体" w:hAnsi="宋体" w:eastAsia="宋体" w:cs="Times New Roman"/>
          <w:kern w:val="0"/>
          <w:sz w:val="21"/>
          <w:szCs w:val="21"/>
          <w:highlight w:val="none"/>
        </w:rPr>
        <w:t>加盖投标人公章</w:t>
      </w:r>
      <w:r>
        <w:rPr>
          <w:rFonts w:hint="eastAsia" w:ascii="宋体" w:hAnsi="宋体" w:eastAsia="宋体" w:cs="Times New Roman"/>
          <w:kern w:val="0"/>
          <w:sz w:val="21"/>
          <w:szCs w:val="21"/>
          <w:highlight w:val="none"/>
          <w:lang w:eastAsia="zh-CN"/>
        </w:rPr>
        <w:t>，相</w:t>
      </w:r>
      <w:r>
        <w:rPr>
          <w:rFonts w:hint="eastAsia" w:ascii="宋体" w:hAnsi="宋体" w:eastAsia="宋体" w:cs="宋体"/>
          <w:sz w:val="21"/>
          <w:szCs w:val="21"/>
          <w:highlight w:val="none"/>
          <w:lang w:eastAsia="zh-CN"/>
        </w:rPr>
        <w:t>关认证机构和获证产品信息以市场监管总局组织建立的节能产品、环境标志产品认证结果信息发布平台公布为准。）</w:t>
      </w:r>
    </w:p>
    <w:p>
      <w:pPr>
        <w:widowControl/>
        <w:numPr>
          <w:ilvl w:val="0"/>
          <w:numId w:val="7"/>
        </w:numPr>
        <w:tabs>
          <w:tab w:val="left" w:pos="332"/>
        </w:tabs>
        <w:adjustRightInd w:val="0"/>
        <w:snapToGrid w:val="0"/>
        <w:spacing w:line="360" w:lineRule="auto"/>
        <w:jc w:val="center"/>
        <w:rPr>
          <w:rFonts w:ascii="宋体" w:hAnsi="宋体" w:eastAsia="宋体" w:cs="Times New Roman"/>
          <w:b/>
          <w:bCs/>
          <w:kern w:val="0"/>
          <w:sz w:val="21"/>
          <w:szCs w:val="21"/>
          <w:highlight w:val="none"/>
        </w:rPr>
      </w:pPr>
      <w:r>
        <w:rPr>
          <w:rFonts w:hint="eastAsia" w:ascii="宋体" w:hAnsi="宋体" w:eastAsia="宋体" w:cs="Times New Roman"/>
          <w:b/>
          <w:bCs/>
          <w:kern w:val="0"/>
          <w:sz w:val="21"/>
          <w:szCs w:val="21"/>
          <w:highlight w:val="none"/>
        </w:rPr>
        <w:t>商品包装和快递包装</w:t>
      </w:r>
    </w:p>
    <w:p>
      <w:pPr>
        <w:snapToGrid w:val="0"/>
        <w:spacing w:line="360" w:lineRule="auto"/>
        <w:rPr>
          <w:rFonts w:ascii="宋体" w:hAnsi="宋体" w:eastAsia="宋体" w:cs="Times New Roman"/>
          <w:b w:val="0"/>
          <w:bCs w:val="0"/>
          <w:kern w:val="2"/>
          <w:sz w:val="21"/>
          <w:szCs w:val="21"/>
          <w:highlight w:val="none"/>
        </w:rPr>
      </w:pPr>
      <w:r>
        <w:rPr>
          <w:rFonts w:hint="eastAsia" w:ascii="宋体" w:hAnsi="宋体" w:eastAsia="宋体" w:cs="Times New Roman"/>
          <w:b w:val="0"/>
          <w:bCs w:val="0"/>
          <w:kern w:val="2"/>
          <w:sz w:val="21"/>
          <w:szCs w:val="21"/>
          <w:highlight w:val="none"/>
        </w:rPr>
        <w:t>本项目如涉及商品包装、快递包装，应当满足以下要求：</w:t>
      </w:r>
    </w:p>
    <w:p>
      <w:pPr>
        <w:numPr>
          <w:ilvl w:val="0"/>
          <w:numId w:val="8"/>
        </w:numPr>
        <w:snapToGrid w:val="0"/>
        <w:spacing w:line="360" w:lineRule="auto"/>
        <w:ind w:left="567" w:leftChars="0" w:hanging="567" w:firstLineChars="0"/>
        <w:rPr>
          <w:rFonts w:ascii="宋体" w:hAnsi="宋体" w:eastAsia="宋体" w:cs="Times New Roman"/>
          <w:b w:val="0"/>
          <w:bCs w:val="0"/>
          <w:kern w:val="2"/>
          <w:sz w:val="21"/>
          <w:szCs w:val="21"/>
          <w:highlight w:val="none"/>
        </w:rPr>
      </w:pPr>
      <w:r>
        <w:rPr>
          <w:rFonts w:hint="eastAsia" w:ascii="宋体" w:hAnsi="宋体" w:eastAsia="宋体" w:cs="Times New Roman"/>
          <w:b w:val="0"/>
          <w:bCs w:val="0"/>
          <w:kern w:val="2"/>
          <w:sz w:val="21"/>
          <w:szCs w:val="21"/>
          <w:highlight w:val="none"/>
        </w:rPr>
        <w:t>商品包装环保要求</w:t>
      </w:r>
    </w:p>
    <w:p>
      <w:pPr>
        <w:numPr>
          <w:ilvl w:val="1"/>
          <w:numId w:val="8"/>
        </w:numPr>
        <w:snapToGrid w:val="0"/>
        <w:spacing w:line="360" w:lineRule="auto"/>
        <w:ind w:left="567" w:leftChars="0" w:hanging="567" w:firstLineChars="0"/>
        <w:rPr>
          <w:rFonts w:ascii="宋体" w:hAnsi="宋体" w:eastAsia="宋体" w:cs="Times New Roman"/>
          <w:kern w:val="2"/>
          <w:sz w:val="21"/>
          <w:szCs w:val="21"/>
          <w:highlight w:val="none"/>
        </w:rPr>
      </w:pPr>
      <w:r>
        <w:rPr>
          <w:rFonts w:hint="eastAsia" w:ascii="宋体" w:hAnsi="宋体" w:eastAsia="宋体" w:cs="Times New Roman"/>
          <w:kern w:val="2"/>
          <w:sz w:val="21"/>
          <w:szCs w:val="21"/>
          <w:highlight w:val="none"/>
        </w:rPr>
        <w:t>商品包装层数不得超过3层，空隙率不大于40%；</w:t>
      </w:r>
    </w:p>
    <w:p>
      <w:pPr>
        <w:numPr>
          <w:ilvl w:val="1"/>
          <w:numId w:val="8"/>
        </w:numPr>
        <w:snapToGrid w:val="0"/>
        <w:spacing w:line="360" w:lineRule="auto"/>
        <w:ind w:left="567" w:leftChars="0" w:hanging="567" w:firstLineChars="0"/>
        <w:rPr>
          <w:rFonts w:ascii="宋体" w:hAnsi="宋体" w:eastAsia="宋体" w:cs="Times New Roman"/>
          <w:kern w:val="2"/>
          <w:sz w:val="21"/>
          <w:szCs w:val="21"/>
          <w:highlight w:val="none"/>
        </w:rPr>
      </w:pPr>
      <w:r>
        <w:rPr>
          <w:rFonts w:hint="eastAsia" w:ascii="宋体" w:hAnsi="宋体" w:eastAsia="宋体" w:cs="Times New Roman"/>
          <w:kern w:val="2"/>
          <w:sz w:val="21"/>
          <w:szCs w:val="21"/>
          <w:highlight w:val="none"/>
        </w:rPr>
        <w:t>商品包装尽可能使用单一材质的包装材料，如因功能需求必需使用不同材质，不同材质间应便于分离；</w:t>
      </w:r>
    </w:p>
    <w:p>
      <w:pPr>
        <w:numPr>
          <w:ilvl w:val="1"/>
          <w:numId w:val="8"/>
        </w:numPr>
        <w:snapToGrid w:val="0"/>
        <w:spacing w:line="360" w:lineRule="auto"/>
        <w:ind w:left="567" w:leftChars="0" w:hanging="567" w:firstLineChars="0"/>
        <w:rPr>
          <w:rFonts w:ascii="宋体" w:hAnsi="宋体" w:eastAsia="宋体" w:cs="Times New Roman"/>
          <w:kern w:val="2"/>
          <w:sz w:val="21"/>
          <w:szCs w:val="21"/>
          <w:highlight w:val="none"/>
        </w:rPr>
      </w:pPr>
      <w:r>
        <w:rPr>
          <w:rFonts w:hint="eastAsia" w:ascii="宋体" w:hAnsi="宋体" w:eastAsia="宋体" w:cs="Times New Roman"/>
          <w:kern w:val="2"/>
          <w:sz w:val="21"/>
          <w:szCs w:val="21"/>
          <w:highlight w:val="none"/>
        </w:rPr>
        <w:t>商品包装中铅、汞、镉、六价铬的总含量应不大于100mg/kg；（必要时，采购人可要求履约验收时提供第三方检测机构出具的检测报告复印件）</w:t>
      </w:r>
    </w:p>
    <w:p>
      <w:pPr>
        <w:numPr>
          <w:ilvl w:val="1"/>
          <w:numId w:val="8"/>
        </w:numPr>
        <w:snapToGrid w:val="0"/>
        <w:spacing w:line="360" w:lineRule="auto"/>
        <w:ind w:left="567" w:leftChars="0" w:hanging="567" w:firstLineChars="0"/>
        <w:rPr>
          <w:rFonts w:ascii="宋体" w:hAnsi="宋体" w:eastAsia="宋体" w:cs="Times New Roman"/>
          <w:kern w:val="2"/>
          <w:sz w:val="21"/>
          <w:szCs w:val="21"/>
          <w:highlight w:val="none"/>
        </w:rPr>
      </w:pPr>
      <w:r>
        <w:rPr>
          <w:rFonts w:hint="eastAsia" w:ascii="宋体" w:hAnsi="宋体" w:eastAsia="宋体" w:cs="Times New Roman"/>
          <w:kern w:val="2"/>
          <w:sz w:val="21"/>
          <w:szCs w:val="21"/>
          <w:highlight w:val="none"/>
        </w:rPr>
        <w:t>商品包装印刷使用的油墨中挥发性有机化合物</w:t>
      </w:r>
      <w:r>
        <w:rPr>
          <w:rFonts w:hint="eastAsia" w:hAnsi="宋体" w:cs="Times New Roman"/>
          <w:kern w:val="2"/>
          <w:sz w:val="21"/>
          <w:szCs w:val="21"/>
          <w:highlight w:val="none"/>
          <w:lang w:eastAsia="zh-CN"/>
        </w:rPr>
        <w:t>（</w:t>
      </w:r>
      <w:r>
        <w:rPr>
          <w:rFonts w:hint="eastAsia" w:ascii="宋体" w:hAnsi="宋体" w:eastAsia="宋体" w:cs="Times New Roman"/>
          <w:kern w:val="2"/>
          <w:sz w:val="21"/>
          <w:szCs w:val="21"/>
          <w:highlight w:val="none"/>
        </w:rPr>
        <w:t>VOCs</w:t>
      </w:r>
      <w:r>
        <w:rPr>
          <w:rFonts w:hint="eastAsia" w:hAnsi="宋体" w:cs="Times New Roman"/>
          <w:kern w:val="2"/>
          <w:sz w:val="21"/>
          <w:szCs w:val="21"/>
          <w:highlight w:val="none"/>
          <w:lang w:eastAsia="zh-CN"/>
        </w:rPr>
        <w:t>）</w:t>
      </w:r>
      <w:r>
        <w:rPr>
          <w:rFonts w:hint="eastAsia" w:ascii="宋体" w:hAnsi="宋体" w:eastAsia="宋体" w:cs="Times New Roman"/>
          <w:kern w:val="2"/>
          <w:sz w:val="21"/>
          <w:szCs w:val="21"/>
          <w:highlight w:val="none"/>
        </w:rPr>
        <w:t>含量应不大于5%（以重量计）；（必要时，采购人可要求履约验收时提供第三方检测机构出具的检测报告复印件）</w:t>
      </w:r>
    </w:p>
    <w:p>
      <w:pPr>
        <w:numPr>
          <w:ilvl w:val="1"/>
          <w:numId w:val="8"/>
        </w:numPr>
        <w:snapToGrid w:val="0"/>
        <w:spacing w:line="360" w:lineRule="auto"/>
        <w:ind w:left="567" w:leftChars="0" w:hanging="567" w:firstLineChars="0"/>
        <w:rPr>
          <w:rFonts w:ascii="宋体" w:hAnsi="宋体" w:eastAsia="宋体" w:cs="Times New Roman"/>
          <w:kern w:val="2"/>
          <w:sz w:val="21"/>
          <w:szCs w:val="21"/>
          <w:highlight w:val="none"/>
        </w:rPr>
      </w:pPr>
      <w:r>
        <w:rPr>
          <w:rFonts w:hint="eastAsia" w:ascii="宋体" w:hAnsi="宋体" w:eastAsia="宋体" w:cs="Times New Roman"/>
          <w:kern w:val="2"/>
          <w:sz w:val="21"/>
          <w:szCs w:val="21"/>
          <w:highlight w:val="none"/>
        </w:rPr>
        <w:t>塑料材质商品包装上呈现的印刷颜色不得超过6色；</w:t>
      </w:r>
    </w:p>
    <w:p>
      <w:pPr>
        <w:numPr>
          <w:ilvl w:val="1"/>
          <w:numId w:val="8"/>
        </w:numPr>
        <w:snapToGrid w:val="0"/>
        <w:spacing w:line="360" w:lineRule="auto"/>
        <w:ind w:left="567" w:leftChars="0" w:hanging="567" w:firstLineChars="0"/>
        <w:rPr>
          <w:rFonts w:ascii="宋体" w:hAnsi="宋体" w:eastAsia="宋体" w:cs="Times New Roman"/>
          <w:kern w:val="2"/>
          <w:sz w:val="21"/>
          <w:szCs w:val="21"/>
          <w:highlight w:val="none"/>
        </w:rPr>
      </w:pPr>
      <w:r>
        <w:rPr>
          <w:rFonts w:hint="eastAsia" w:ascii="宋体" w:hAnsi="宋体" w:eastAsia="宋体" w:cs="Times New Roman"/>
          <w:kern w:val="2"/>
          <w:sz w:val="21"/>
          <w:szCs w:val="21"/>
          <w:highlight w:val="none"/>
        </w:rPr>
        <w:t>纸质商品包装应使用75%以上的可再生纤维原料生产；</w:t>
      </w:r>
    </w:p>
    <w:p>
      <w:pPr>
        <w:numPr>
          <w:ilvl w:val="1"/>
          <w:numId w:val="8"/>
        </w:numPr>
        <w:snapToGrid w:val="0"/>
        <w:spacing w:line="360" w:lineRule="auto"/>
        <w:ind w:left="567" w:leftChars="0" w:hanging="567" w:firstLineChars="0"/>
        <w:rPr>
          <w:rFonts w:ascii="宋体" w:hAnsi="宋体" w:eastAsia="宋体" w:cs="Times New Roman"/>
          <w:kern w:val="2"/>
          <w:sz w:val="21"/>
          <w:szCs w:val="21"/>
          <w:highlight w:val="none"/>
        </w:rPr>
      </w:pPr>
      <w:r>
        <w:rPr>
          <w:rFonts w:hint="eastAsia" w:ascii="宋体" w:hAnsi="宋体" w:eastAsia="宋体" w:cs="Times New Roman"/>
          <w:kern w:val="2"/>
          <w:sz w:val="21"/>
          <w:szCs w:val="21"/>
          <w:highlight w:val="none"/>
        </w:rPr>
        <w:t>木质商品包装的原料应来源于可持续性森林。</w:t>
      </w:r>
    </w:p>
    <w:p>
      <w:pPr>
        <w:numPr>
          <w:ilvl w:val="0"/>
          <w:numId w:val="8"/>
        </w:numPr>
        <w:snapToGrid w:val="0"/>
        <w:spacing w:line="360" w:lineRule="auto"/>
        <w:ind w:left="567" w:leftChars="0" w:hanging="567" w:firstLineChars="0"/>
        <w:rPr>
          <w:rFonts w:ascii="宋体" w:hAnsi="宋体" w:eastAsia="宋体" w:cs="Times New Roman"/>
          <w:b w:val="0"/>
          <w:bCs w:val="0"/>
          <w:kern w:val="2"/>
          <w:sz w:val="21"/>
          <w:szCs w:val="21"/>
          <w:highlight w:val="none"/>
        </w:rPr>
      </w:pPr>
      <w:r>
        <w:rPr>
          <w:rFonts w:hint="eastAsia" w:ascii="宋体" w:hAnsi="宋体" w:eastAsia="宋体" w:cs="Times New Roman"/>
          <w:b w:val="0"/>
          <w:bCs w:val="0"/>
          <w:kern w:val="2"/>
          <w:sz w:val="21"/>
          <w:szCs w:val="21"/>
          <w:highlight w:val="none"/>
        </w:rPr>
        <w:t>商品包装检测方法</w:t>
      </w:r>
    </w:p>
    <w:p>
      <w:pPr>
        <w:numPr>
          <w:ilvl w:val="1"/>
          <w:numId w:val="8"/>
        </w:numPr>
        <w:snapToGrid w:val="0"/>
        <w:spacing w:line="360" w:lineRule="auto"/>
        <w:ind w:left="567" w:leftChars="0" w:hanging="567" w:firstLineChars="0"/>
        <w:rPr>
          <w:rFonts w:ascii="宋体" w:hAnsi="宋体" w:eastAsia="宋体" w:cs="Times New Roman"/>
          <w:kern w:val="2"/>
          <w:sz w:val="21"/>
          <w:szCs w:val="21"/>
          <w:highlight w:val="none"/>
        </w:rPr>
      </w:pPr>
      <w:r>
        <w:rPr>
          <w:rFonts w:hint="eastAsia" w:ascii="宋体" w:hAnsi="宋体" w:eastAsia="宋体" w:cs="Times New Roman"/>
          <w:kern w:val="2"/>
          <w:sz w:val="21"/>
          <w:szCs w:val="21"/>
          <w:highlight w:val="none"/>
        </w:rPr>
        <w:t>商品包装中重金属（铅、汞、镉、六价铬）总量的检测按照GB/T10004-2008《包装用塑料复合膜、袋干法复合、挤出复合》规定的方法进行。</w:t>
      </w:r>
    </w:p>
    <w:p>
      <w:pPr>
        <w:numPr>
          <w:ilvl w:val="1"/>
          <w:numId w:val="8"/>
        </w:numPr>
        <w:snapToGrid w:val="0"/>
        <w:spacing w:line="360" w:lineRule="auto"/>
        <w:ind w:left="567" w:leftChars="0" w:hanging="567" w:firstLineChars="0"/>
        <w:rPr>
          <w:rFonts w:ascii="宋体" w:hAnsi="宋体" w:eastAsia="宋体" w:cs="Times New Roman"/>
          <w:kern w:val="2"/>
          <w:sz w:val="21"/>
          <w:szCs w:val="21"/>
          <w:highlight w:val="none"/>
        </w:rPr>
      </w:pPr>
      <w:r>
        <w:rPr>
          <w:rFonts w:hint="eastAsia" w:ascii="宋体" w:hAnsi="宋体" w:eastAsia="宋体" w:cs="Times New Roman"/>
          <w:kern w:val="2"/>
          <w:sz w:val="21"/>
          <w:szCs w:val="21"/>
          <w:highlight w:val="none"/>
        </w:rPr>
        <w:t>商品包装印刷使用的油墨中挥发性有机化合物</w:t>
      </w:r>
      <w:r>
        <w:rPr>
          <w:rFonts w:hint="eastAsia" w:hAnsi="宋体" w:cs="Times New Roman"/>
          <w:kern w:val="2"/>
          <w:sz w:val="21"/>
          <w:szCs w:val="21"/>
          <w:highlight w:val="none"/>
          <w:lang w:eastAsia="zh-CN"/>
        </w:rPr>
        <w:t>（</w:t>
      </w:r>
      <w:r>
        <w:rPr>
          <w:rFonts w:hint="eastAsia" w:ascii="宋体" w:hAnsi="宋体" w:eastAsia="宋体" w:cs="Times New Roman"/>
          <w:kern w:val="2"/>
          <w:sz w:val="21"/>
          <w:szCs w:val="21"/>
          <w:highlight w:val="none"/>
        </w:rPr>
        <w:t>VOCs</w:t>
      </w:r>
      <w:r>
        <w:rPr>
          <w:rFonts w:hint="eastAsia" w:hAnsi="宋体" w:cs="Times New Roman"/>
          <w:kern w:val="2"/>
          <w:sz w:val="21"/>
          <w:szCs w:val="21"/>
          <w:highlight w:val="none"/>
          <w:lang w:eastAsia="zh-CN"/>
        </w:rPr>
        <w:t>）</w:t>
      </w:r>
      <w:r>
        <w:rPr>
          <w:rFonts w:hint="eastAsia" w:ascii="宋体" w:hAnsi="宋体" w:eastAsia="宋体" w:cs="Times New Roman"/>
          <w:kern w:val="2"/>
          <w:sz w:val="21"/>
          <w:szCs w:val="21"/>
          <w:highlight w:val="none"/>
        </w:rPr>
        <w:t>的检测按照GB/T23986-2009《色漆和清漆挥发性有机化合物</w:t>
      </w:r>
      <w:r>
        <w:rPr>
          <w:rFonts w:hint="eastAsia" w:hAnsi="宋体" w:cs="Times New Roman"/>
          <w:kern w:val="2"/>
          <w:sz w:val="21"/>
          <w:szCs w:val="21"/>
          <w:highlight w:val="none"/>
          <w:lang w:eastAsia="zh-CN"/>
        </w:rPr>
        <w:t>（</w:t>
      </w:r>
      <w:r>
        <w:rPr>
          <w:rFonts w:hint="eastAsia" w:ascii="宋体" w:hAnsi="宋体" w:eastAsia="宋体" w:cs="Times New Roman"/>
          <w:kern w:val="2"/>
          <w:sz w:val="21"/>
          <w:szCs w:val="21"/>
          <w:highlight w:val="none"/>
        </w:rPr>
        <w:t>VOC</w:t>
      </w:r>
      <w:r>
        <w:rPr>
          <w:rFonts w:hint="eastAsia" w:hAnsi="宋体" w:cs="Times New Roman"/>
          <w:kern w:val="2"/>
          <w:sz w:val="21"/>
          <w:szCs w:val="21"/>
          <w:highlight w:val="none"/>
          <w:lang w:eastAsia="zh-CN"/>
        </w:rPr>
        <w:t>）</w:t>
      </w:r>
      <w:r>
        <w:rPr>
          <w:rFonts w:hint="eastAsia" w:ascii="宋体" w:hAnsi="宋体" w:eastAsia="宋体" w:cs="Times New Roman"/>
          <w:kern w:val="2"/>
          <w:sz w:val="21"/>
          <w:szCs w:val="21"/>
          <w:highlight w:val="none"/>
        </w:rPr>
        <w:t>含量的测定气相色谱法》规定的方法进行。</w:t>
      </w:r>
    </w:p>
    <w:p>
      <w:pPr>
        <w:numPr>
          <w:ilvl w:val="0"/>
          <w:numId w:val="8"/>
        </w:numPr>
        <w:snapToGrid w:val="0"/>
        <w:spacing w:line="360" w:lineRule="auto"/>
        <w:ind w:left="567" w:leftChars="0" w:hanging="567" w:firstLineChars="0"/>
        <w:rPr>
          <w:rFonts w:ascii="宋体" w:hAnsi="宋体" w:eastAsia="宋体" w:cs="Times New Roman"/>
          <w:b w:val="0"/>
          <w:bCs w:val="0"/>
          <w:kern w:val="2"/>
          <w:sz w:val="21"/>
          <w:szCs w:val="21"/>
          <w:highlight w:val="none"/>
        </w:rPr>
      </w:pPr>
      <w:r>
        <w:rPr>
          <w:rFonts w:hint="eastAsia" w:ascii="宋体" w:hAnsi="宋体" w:eastAsia="宋体" w:cs="Times New Roman"/>
          <w:b w:val="0"/>
          <w:bCs w:val="0"/>
          <w:kern w:val="2"/>
          <w:sz w:val="21"/>
          <w:szCs w:val="21"/>
          <w:highlight w:val="none"/>
        </w:rPr>
        <w:t>快递包装环保要求</w:t>
      </w:r>
    </w:p>
    <w:p>
      <w:pPr>
        <w:numPr>
          <w:ilvl w:val="1"/>
          <w:numId w:val="8"/>
        </w:numPr>
        <w:snapToGrid w:val="0"/>
        <w:spacing w:line="360" w:lineRule="auto"/>
        <w:ind w:left="567" w:leftChars="0" w:hanging="567" w:firstLineChars="0"/>
        <w:rPr>
          <w:rFonts w:ascii="宋体" w:hAnsi="宋体" w:eastAsia="宋体" w:cs="Times New Roman"/>
          <w:kern w:val="2"/>
          <w:sz w:val="21"/>
          <w:szCs w:val="21"/>
          <w:highlight w:val="none"/>
        </w:rPr>
      </w:pPr>
      <w:r>
        <w:rPr>
          <w:rFonts w:hint="eastAsia" w:ascii="宋体" w:hAnsi="宋体" w:eastAsia="宋体" w:cs="Times New Roman"/>
          <w:kern w:val="2"/>
          <w:sz w:val="21"/>
          <w:szCs w:val="21"/>
          <w:highlight w:val="none"/>
        </w:rPr>
        <w:t>快递包装中重金属（铅、汞、镉、六价铬）总量应不大于100mg/kg；（必要时，采购人可要求履约验收时提供第三方检测机构出具的检测报告复印件）</w:t>
      </w:r>
    </w:p>
    <w:p>
      <w:pPr>
        <w:numPr>
          <w:ilvl w:val="1"/>
          <w:numId w:val="8"/>
        </w:numPr>
        <w:snapToGrid w:val="0"/>
        <w:spacing w:line="360" w:lineRule="auto"/>
        <w:ind w:left="567" w:leftChars="0" w:hanging="567" w:firstLineChars="0"/>
        <w:rPr>
          <w:rFonts w:ascii="宋体" w:hAnsi="宋体" w:eastAsia="宋体" w:cs="Times New Roman"/>
          <w:kern w:val="2"/>
          <w:sz w:val="21"/>
          <w:szCs w:val="21"/>
          <w:highlight w:val="none"/>
        </w:rPr>
      </w:pPr>
      <w:r>
        <w:rPr>
          <w:rFonts w:hint="eastAsia" w:ascii="宋体" w:hAnsi="宋体" w:eastAsia="宋体" w:cs="Times New Roman"/>
          <w:kern w:val="2"/>
          <w:sz w:val="21"/>
          <w:szCs w:val="21"/>
          <w:highlight w:val="none"/>
        </w:rPr>
        <w:t>快递包装印刷使用的油墨中不应添加邻苯二甲酸酯，其挥发性有机化合物</w:t>
      </w:r>
      <w:r>
        <w:rPr>
          <w:rFonts w:hint="eastAsia" w:hAnsi="宋体" w:cs="Times New Roman"/>
          <w:kern w:val="2"/>
          <w:sz w:val="21"/>
          <w:szCs w:val="21"/>
          <w:highlight w:val="none"/>
          <w:lang w:eastAsia="zh-CN"/>
        </w:rPr>
        <w:t>（</w:t>
      </w:r>
      <w:r>
        <w:rPr>
          <w:rFonts w:hint="eastAsia" w:ascii="宋体" w:hAnsi="宋体" w:eastAsia="宋体" w:cs="Times New Roman"/>
          <w:kern w:val="2"/>
          <w:sz w:val="21"/>
          <w:szCs w:val="21"/>
          <w:highlight w:val="none"/>
        </w:rPr>
        <w:t>VOCs</w:t>
      </w:r>
      <w:r>
        <w:rPr>
          <w:rFonts w:hint="eastAsia" w:hAnsi="宋体" w:cs="Times New Roman"/>
          <w:kern w:val="2"/>
          <w:sz w:val="21"/>
          <w:szCs w:val="21"/>
          <w:highlight w:val="none"/>
          <w:lang w:eastAsia="zh-CN"/>
        </w:rPr>
        <w:t>）</w:t>
      </w:r>
      <w:r>
        <w:rPr>
          <w:rFonts w:hint="eastAsia" w:ascii="宋体" w:hAnsi="宋体" w:eastAsia="宋体" w:cs="Times New Roman"/>
          <w:kern w:val="2"/>
          <w:sz w:val="21"/>
          <w:szCs w:val="21"/>
          <w:highlight w:val="none"/>
        </w:rPr>
        <w:t>含量应不大于5%（以重量计）；（必要时，采购人可要求履约验收时提供第三方检测机构出具的检测报告复印件）</w:t>
      </w:r>
    </w:p>
    <w:p>
      <w:pPr>
        <w:numPr>
          <w:ilvl w:val="1"/>
          <w:numId w:val="8"/>
        </w:numPr>
        <w:snapToGrid w:val="0"/>
        <w:spacing w:line="360" w:lineRule="auto"/>
        <w:ind w:left="567" w:leftChars="0" w:hanging="567" w:firstLineChars="0"/>
        <w:rPr>
          <w:rFonts w:ascii="宋体" w:hAnsi="宋体" w:eastAsia="宋体" w:cs="Times New Roman"/>
          <w:kern w:val="2"/>
          <w:sz w:val="21"/>
          <w:szCs w:val="21"/>
          <w:highlight w:val="none"/>
        </w:rPr>
      </w:pPr>
      <w:r>
        <w:rPr>
          <w:rFonts w:hint="eastAsia" w:ascii="宋体" w:hAnsi="宋体" w:eastAsia="宋体" w:cs="Times New Roman"/>
          <w:kern w:val="2"/>
          <w:sz w:val="21"/>
          <w:szCs w:val="21"/>
          <w:highlight w:val="none"/>
        </w:rPr>
        <w:t>快递包装中使用纸基材的包装材料，纸基材中的有机氯的含量应不大于150mg/kg；（必要时，采购人可要求履约验收时提供第三方检测机构出具的检测报告复印件）</w:t>
      </w:r>
    </w:p>
    <w:p>
      <w:pPr>
        <w:numPr>
          <w:ilvl w:val="1"/>
          <w:numId w:val="8"/>
        </w:numPr>
        <w:snapToGrid w:val="0"/>
        <w:spacing w:line="360" w:lineRule="auto"/>
        <w:ind w:left="567" w:leftChars="0" w:hanging="567" w:firstLineChars="0"/>
        <w:rPr>
          <w:rFonts w:ascii="宋体" w:hAnsi="宋体" w:eastAsia="宋体" w:cs="Times New Roman"/>
          <w:kern w:val="2"/>
          <w:sz w:val="21"/>
          <w:szCs w:val="21"/>
          <w:highlight w:val="none"/>
        </w:rPr>
      </w:pPr>
      <w:r>
        <w:rPr>
          <w:rFonts w:hint="eastAsia" w:ascii="宋体" w:hAnsi="宋体" w:eastAsia="宋体" w:cs="Times New Roman"/>
          <w:kern w:val="2"/>
          <w:sz w:val="21"/>
          <w:szCs w:val="21"/>
          <w:highlight w:val="none"/>
        </w:rPr>
        <w:t>快递包装中使用塑料基材的包装材料不得使用邻苯二甲酸二异壬酯、邻苯二甲酸二正辛酯、邻苯二甲酸二</w:t>
      </w:r>
      <w:r>
        <w:rPr>
          <w:rFonts w:hint="eastAsia" w:hAnsi="宋体" w:cs="Times New Roman"/>
          <w:kern w:val="2"/>
          <w:sz w:val="21"/>
          <w:szCs w:val="21"/>
          <w:highlight w:val="none"/>
          <w:lang w:eastAsia="zh-CN"/>
        </w:rPr>
        <w:t>（</w:t>
      </w:r>
      <w:r>
        <w:rPr>
          <w:rFonts w:hint="eastAsia" w:ascii="宋体" w:hAnsi="宋体" w:eastAsia="宋体" w:cs="Times New Roman"/>
          <w:kern w:val="2"/>
          <w:sz w:val="21"/>
          <w:szCs w:val="21"/>
          <w:highlight w:val="none"/>
        </w:rPr>
        <w:t>2-乙基</w:t>
      </w:r>
      <w:r>
        <w:rPr>
          <w:rFonts w:hint="eastAsia" w:hAnsi="宋体" w:cs="Times New Roman"/>
          <w:kern w:val="2"/>
          <w:sz w:val="21"/>
          <w:szCs w:val="21"/>
          <w:highlight w:val="none"/>
          <w:lang w:eastAsia="zh-CN"/>
        </w:rPr>
        <w:t>）</w:t>
      </w:r>
      <w:r>
        <w:rPr>
          <w:rFonts w:hint="eastAsia" w:ascii="宋体" w:hAnsi="宋体" w:eastAsia="宋体" w:cs="Times New Roman"/>
          <w:kern w:val="2"/>
          <w:sz w:val="21"/>
          <w:szCs w:val="21"/>
          <w:highlight w:val="none"/>
        </w:rPr>
        <w:t>己酯、邻苯二甲酸二异癸酯、邻苯二甲酸丁基苄基酯、邻苯二甲酸二丁酯等作为增塑剂；</w:t>
      </w:r>
    </w:p>
    <w:p>
      <w:pPr>
        <w:numPr>
          <w:ilvl w:val="1"/>
          <w:numId w:val="8"/>
        </w:numPr>
        <w:snapToGrid w:val="0"/>
        <w:spacing w:line="360" w:lineRule="auto"/>
        <w:ind w:left="567" w:leftChars="0" w:hanging="567" w:firstLineChars="0"/>
        <w:rPr>
          <w:rFonts w:ascii="宋体" w:hAnsi="宋体" w:eastAsia="宋体" w:cs="Times New Roman"/>
          <w:kern w:val="2"/>
          <w:sz w:val="21"/>
          <w:szCs w:val="21"/>
          <w:highlight w:val="none"/>
        </w:rPr>
      </w:pPr>
      <w:r>
        <w:rPr>
          <w:rFonts w:hint="eastAsia" w:ascii="宋体" w:hAnsi="宋体" w:eastAsia="宋体" w:cs="Times New Roman"/>
          <w:kern w:val="2"/>
          <w:sz w:val="21"/>
          <w:szCs w:val="21"/>
          <w:highlight w:val="none"/>
        </w:rPr>
        <w:t>快递中使用的塑料包装袋不得使用聚氯乙烯作为原料，且原料应为单一材质制成，生物分解率大于60%；（必要时，采购人可要求履约验收时提供第三方检测机构出具的检测报告复印件）</w:t>
      </w:r>
    </w:p>
    <w:p>
      <w:pPr>
        <w:numPr>
          <w:ilvl w:val="1"/>
          <w:numId w:val="8"/>
        </w:numPr>
        <w:snapToGrid w:val="0"/>
        <w:spacing w:line="360" w:lineRule="auto"/>
        <w:ind w:left="567" w:leftChars="0" w:hanging="567" w:firstLineChars="0"/>
        <w:rPr>
          <w:rFonts w:ascii="宋体" w:hAnsi="宋体" w:eastAsia="宋体" w:cs="Times New Roman"/>
          <w:kern w:val="2"/>
          <w:sz w:val="21"/>
          <w:szCs w:val="21"/>
          <w:highlight w:val="none"/>
        </w:rPr>
      </w:pPr>
      <w:r>
        <w:rPr>
          <w:rFonts w:hint="eastAsia" w:ascii="宋体" w:hAnsi="宋体" w:eastAsia="宋体" w:cs="Times New Roman"/>
          <w:kern w:val="2"/>
          <w:sz w:val="21"/>
          <w:szCs w:val="21"/>
          <w:highlight w:val="none"/>
        </w:rPr>
        <w:t>快递中使用的充气类填充物不得使用聚氯乙烯作为原料，且原料为单一材质制成，生物分解率大于60%；</w:t>
      </w:r>
    </w:p>
    <w:p>
      <w:pPr>
        <w:numPr>
          <w:ilvl w:val="1"/>
          <w:numId w:val="8"/>
        </w:numPr>
        <w:snapToGrid w:val="0"/>
        <w:spacing w:line="360" w:lineRule="auto"/>
        <w:ind w:left="567" w:leftChars="0" w:hanging="567" w:firstLineChars="0"/>
        <w:rPr>
          <w:rFonts w:ascii="宋体" w:hAnsi="宋体" w:eastAsia="宋体" w:cs="Times New Roman"/>
          <w:kern w:val="2"/>
          <w:sz w:val="21"/>
          <w:szCs w:val="21"/>
          <w:highlight w:val="none"/>
        </w:rPr>
      </w:pPr>
      <w:r>
        <w:rPr>
          <w:rFonts w:hint="eastAsia" w:ascii="宋体" w:hAnsi="宋体" w:eastAsia="宋体" w:cs="Times New Roman"/>
          <w:kern w:val="2"/>
          <w:sz w:val="21"/>
          <w:szCs w:val="21"/>
          <w:highlight w:val="none"/>
        </w:rPr>
        <w:t>快递中使用的集装袋应为单一材质制成，其重复使用次数应不小于80次；</w:t>
      </w:r>
    </w:p>
    <w:p>
      <w:pPr>
        <w:numPr>
          <w:ilvl w:val="1"/>
          <w:numId w:val="8"/>
        </w:numPr>
        <w:snapToGrid w:val="0"/>
        <w:spacing w:line="360" w:lineRule="auto"/>
        <w:ind w:left="567" w:leftChars="0" w:hanging="567" w:firstLineChars="0"/>
        <w:rPr>
          <w:rFonts w:ascii="宋体" w:hAnsi="宋体" w:eastAsia="宋体" w:cs="Times New Roman"/>
          <w:kern w:val="2"/>
          <w:sz w:val="21"/>
          <w:szCs w:val="21"/>
          <w:highlight w:val="none"/>
        </w:rPr>
      </w:pPr>
      <w:r>
        <w:rPr>
          <w:rFonts w:hint="eastAsia" w:ascii="宋体" w:hAnsi="宋体" w:eastAsia="宋体" w:cs="Times New Roman"/>
          <w:kern w:val="2"/>
          <w:sz w:val="21"/>
          <w:szCs w:val="21"/>
          <w:highlight w:val="none"/>
        </w:rPr>
        <w:t>快递中应使用幅宽不大于45mm的生物降解胶带；（必要时，采购人可要求履约验收时提供第三方检测机构出具的检测报告复印件）</w:t>
      </w:r>
    </w:p>
    <w:p>
      <w:pPr>
        <w:numPr>
          <w:ilvl w:val="1"/>
          <w:numId w:val="8"/>
        </w:numPr>
        <w:snapToGrid w:val="0"/>
        <w:spacing w:line="360" w:lineRule="auto"/>
        <w:ind w:left="567" w:leftChars="0" w:hanging="567" w:firstLineChars="0"/>
        <w:rPr>
          <w:rFonts w:ascii="宋体" w:hAnsi="宋体" w:eastAsia="宋体" w:cs="Times New Roman"/>
          <w:kern w:val="2"/>
          <w:sz w:val="21"/>
          <w:szCs w:val="21"/>
          <w:highlight w:val="none"/>
        </w:rPr>
      </w:pPr>
      <w:r>
        <w:rPr>
          <w:rFonts w:hint="eastAsia" w:ascii="宋体" w:hAnsi="宋体" w:eastAsia="宋体" w:cs="Times New Roman"/>
          <w:kern w:val="2"/>
          <w:sz w:val="21"/>
          <w:szCs w:val="21"/>
          <w:highlight w:val="none"/>
        </w:rPr>
        <w:t>快递包装中不得使用溶剂型胶粘剂；</w:t>
      </w:r>
    </w:p>
    <w:p>
      <w:pPr>
        <w:numPr>
          <w:ilvl w:val="1"/>
          <w:numId w:val="8"/>
        </w:numPr>
        <w:snapToGrid w:val="0"/>
        <w:spacing w:line="360" w:lineRule="auto"/>
        <w:ind w:left="567" w:leftChars="0" w:hanging="567" w:firstLineChars="0"/>
        <w:rPr>
          <w:rFonts w:ascii="宋体" w:hAnsi="宋体" w:eastAsia="宋体" w:cs="Times New Roman"/>
          <w:kern w:val="2"/>
          <w:sz w:val="21"/>
          <w:szCs w:val="21"/>
          <w:highlight w:val="none"/>
        </w:rPr>
      </w:pPr>
      <w:r>
        <w:rPr>
          <w:rFonts w:hint="eastAsia" w:ascii="宋体" w:hAnsi="宋体" w:eastAsia="宋体" w:cs="Times New Roman"/>
          <w:kern w:val="2"/>
          <w:sz w:val="21"/>
          <w:szCs w:val="21"/>
          <w:highlight w:val="none"/>
        </w:rPr>
        <w:t>快递应使用电子面单；</w:t>
      </w:r>
    </w:p>
    <w:p>
      <w:pPr>
        <w:numPr>
          <w:ilvl w:val="1"/>
          <w:numId w:val="8"/>
        </w:numPr>
        <w:snapToGrid w:val="0"/>
        <w:spacing w:line="360" w:lineRule="auto"/>
        <w:ind w:left="567" w:leftChars="0" w:hanging="567" w:firstLineChars="0"/>
        <w:rPr>
          <w:rFonts w:ascii="宋体" w:hAnsi="宋体" w:eastAsia="宋体" w:cs="Times New Roman"/>
          <w:kern w:val="2"/>
          <w:sz w:val="21"/>
          <w:szCs w:val="21"/>
          <w:highlight w:val="none"/>
        </w:rPr>
      </w:pPr>
      <w:r>
        <w:rPr>
          <w:rFonts w:hint="eastAsia" w:ascii="宋体" w:hAnsi="宋体" w:eastAsia="宋体" w:cs="Times New Roman"/>
          <w:kern w:val="2"/>
          <w:sz w:val="21"/>
          <w:szCs w:val="21"/>
          <w:highlight w:val="none"/>
        </w:rPr>
        <w:t>直接使用商品包装作为快递包装的商品，其商品包装满足《商品包装政府采购需求标准（试行）》即可；</w:t>
      </w:r>
    </w:p>
    <w:p>
      <w:pPr>
        <w:numPr>
          <w:ilvl w:val="1"/>
          <w:numId w:val="8"/>
        </w:numPr>
        <w:snapToGrid w:val="0"/>
        <w:spacing w:line="360" w:lineRule="auto"/>
        <w:ind w:left="567" w:leftChars="0" w:hanging="567" w:firstLineChars="0"/>
        <w:rPr>
          <w:rFonts w:ascii="宋体" w:hAnsi="宋体" w:eastAsia="宋体" w:cs="Times New Roman"/>
          <w:kern w:val="2"/>
          <w:sz w:val="21"/>
          <w:szCs w:val="21"/>
          <w:highlight w:val="none"/>
        </w:rPr>
      </w:pPr>
      <w:r>
        <w:rPr>
          <w:rFonts w:hint="eastAsia" w:ascii="宋体" w:hAnsi="宋体" w:eastAsia="宋体" w:cs="Times New Roman"/>
          <w:kern w:val="2"/>
          <w:sz w:val="21"/>
          <w:szCs w:val="21"/>
          <w:highlight w:val="none"/>
        </w:rPr>
        <w:t>快递包装产品质量和封装方式应符合相关国家或行业标准技术指标要求。</w:t>
      </w:r>
    </w:p>
    <w:p>
      <w:pPr>
        <w:numPr>
          <w:ilvl w:val="0"/>
          <w:numId w:val="8"/>
        </w:numPr>
        <w:snapToGrid w:val="0"/>
        <w:spacing w:line="360" w:lineRule="auto"/>
        <w:ind w:left="567" w:leftChars="0" w:hanging="567" w:firstLineChars="0"/>
        <w:rPr>
          <w:rFonts w:ascii="宋体" w:hAnsi="宋体" w:eastAsia="宋体" w:cs="Times New Roman"/>
          <w:b w:val="0"/>
          <w:bCs w:val="0"/>
          <w:kern w:val="2"/>
          <w:sz w:val="21"/>
          <w:szCs w:val="21"/>
          <w:highlight w:val="none"/>
        </w:rPr>
      </w:pPr>
      <w:r>
        <w:rPr>
          <w:rFonts w:hint="eastAsia" w:ascii="宋体" w:hAnsi="宋体" w:eastAsia="宋体" w:cs="Times New Roman"/>
          <w:b w:val="0"/>
          <w:bCs w:val="0"/>
          <w:kern w:val="2"/>
          <w:sz w:val="21"/>
          <w:szCs w:val="21"/>
          <w:highlight w:val="none"/>
        </w:rPr>
        <w:t xml:space="preserve">快递包装检测方法 </w:t>
      </w:r>
    </w:p>
    <w:p>
      <w:pPr>
        <w:numPr>
          <w:ilvl w:val="1"/>
          <w:numId w:val="8"/>
        </w:numPr>
        <w:snapToGrid w:val="0"/>
        <w:spacing w:line="360" w:lineRule="auto"/>
        <w:ind w:left="567" w:leftChars="0" w:hanging="567" w:firstLineChars="0"/>
        <w:rPr>
          <w:rFonts w:ascii="宋体" w:hAnsi="宋体" w:eastAsia="宋体" w:cs="Times New Roman"/>
          <w:kern w:val="2"/>
          <w:sz w:val="21"/>
          <w:szCs w:val="21"/>
          <w:highlight w:val="none"/>
        </w:rPr>
      </w:pPr>
      <w:r>
        <w:rPr>
          <w:rFonts w:hint="eastAsia" w:ascii="宋体" w:hAnsi="宋体" w:eastAsia="宋体" w:cs="Times New Roman"/>
          <w:kern w:val="2"/>
          <w:sz w:val="21"/>
          <w:szCs w:val="21"/>
          <w:highlight w:val="none"/>
        </w:rPr>
        <w:t>快递包装中重金属（铅、汞、镉、六价铬）总量的检测按照GB/T10004-2008《包装用塑料复合膜、袋干法复合、挤出复合》规定的方法进行。</w:t>
      </w:r>
    </w:p>
    <w:p>
      <w:pPr>
        <w:numPr>
          <w:ilvl w:val="1"/>
          <w:numId w:val="8"/>
        </w:numPr>
        <w:snapToGrid w:val="0"/>
        <w:spacing w:line="360" w:lineRule="auto"/>
        <w:ind w:left="567" w:leftChars="0" w:hanging="567" w:firstLineChars="0"/>
        <w:rPr>
          <w:rFonts w:ascii="宋体" w:hAnsi="宋体" w:eastAsia="宋体" w:cs="Times New Roman"/>
          <w:kern w:val="2"/>
          <w:sz w:val="21"/>
          <w:szCs w:val="21"/>
          <w:highlight w:val="none"/>
        </w:rPr>
      </w:pPr>
      <w:r>
        <w:rPr>
          <w:rFonts w:hint="eastAsia" w:ascii="宋体" w:hAnsi="宋体" w:eastAsia="宋体" w:cs="Times New Roman"/>
          <w:kern w:val="2"/>
          <w:sz w:val="21"/>
          <w:szCs w:val="21"/>
          <w:highlight w:val="none"/>
        </w:rPr>
        <w:t>快递包装印刷使用的油墨中挥发性有机化合物</w:t>
      </w:r>
      <w:r>
        <w:rPr>
          <w:rFonts w:hint="eastAsia" w:hAnsi="宋体" w:cs="Times New Roman"/>
          <w:kern w:val="2"/>
          <w:sz w:val="21"/>
          <w:szCs w:val="21"/>
          <w:highlight w:val="none"/>
          <w:lang w:eastAsia="zh-CN"/>
        </w:rPr>
        <w:t>（</w:t>
      </w:r>
      <w:r>
        <w:rPr>
          <w:rFonts w:hint="eastAsia" w:ascii="宋体" w:hAnsi="宋体" w:eastAsia="宋体" w:cs="Times New Roman"/>
          <w:kern w:val="2"/>
          <w:sz w:val="21"/>
          <w:szCs w:val="21"/>
          <w:highlight w:val="none"/>
        </w:rPr>
        <w:t>VOCs</w:t>
      </w:r>
      <w:r>
        <w:rPr>
          <w:rFonts w:hint="eastAsia" w:hAnsi="宋体" w:cs="Times New Roman"/>
          <w:kern w:val="2"/>
          <w:sz w:val="21"/>
          <w:szCs w:val="21"/>
          <w:highlight w:val="none"/>
          <w:lang w:eastAsia="zh-CN"/>
        </w:rPr>
        <w:t>）</w:t>
      </w:r>
      <w:r>
        <w:rPr>
          <w:rFonts w:hint="eastAsia" w:ascii="宋体" w:hAnsi="宋体" w:eastAsia="宋体" w:cs="Times New Roman"/>
          <w:kern w:val="2"/>
          <w:sz w:val="21"/>
          <w:szCs w:val="21"/>
          <w:highlight w:val="none"/>
        </w:rPr>
        <w:t>的检测按照GB/T23986-2009《色漆和清漆挥发性有机化合物</w:t>
      </w:r>
      <w:r>
        <w:rPr>
          <w:rFonts w:hint="eastAsia" w:hAnsi="宋体" w:cs="Times New Roman"/>
          <w:kern w:val="2"/>
          <w:sz w:val="21"/>
          <w:szCs w:val="21"/>
          <w:highlight w:val="none"/>
          <w:lang w:eastAsia="zh-CN"/>
        </w:rPr>
        <w:t>（</w:t>
      </w:r>
      <w:r>
        <w:rPr>
          <w:rFonts w:hint="eastAsia" w:ascii="宋体" w:hAnsi="宋体" w:eastAsia="宋体" w:cs="Times New Roman"/>
          <w:kern w:val="2"/>
          <w:sz w:val="21"/>
          <w:szCs w:val="21"/>
          <w:highlight w:val="none"/>
        </w:rPr>
        <w:t>VOC</w:t>
      </w:r>
      <w:r>
        <w:rPr>
          <w:rFonts w:hint="eastAsia" w:hAnsi="宋体" w:cs="Times New Roman"/>
          <w:kern w:val="2"/>
          <w:sz w:val="21"/>
          <w:szCs w:val="21"/>
          <w:highlight w:val="none"/>
          <w:lang w:eastAsia="zh-CN"/>
        </w:rPr>
        <w:t>）</w:t>
      </w:r>
      <w:r>
        <w:rPr>
          <w:rFonts w:hint="eastAsia" w:ascii="宋体" w:hAnsi="宋体" w:eastAsia="宋体" w:cs="Times New Roman"/>
          <w:kern w:val="2"/>
          <w:sz w:val="21"/>
          <w:szCs w:val="21"/>
          <w:highlight w:val="none"/>
        </w:rPr>
        <w:t>含量的测定气相色谱法》规定的方法进行。</w:t>
      </w:r>
    </w:p>
    <w:p>
      <w:pPr>
        <w:numPr>
          <w:ilvl w:val="1"/>
          <w:numId w:val="8"/>
        </w:numPr>
        <w:snapToGrid w:val="0"/>
        <w:spacing w:line="360" w:lineRule="auto"/>
        <w:ind w:left="567" w:leftChars="0" w:hanging="567" w:firstLineChars="0"/>
        <w:rPr>
          <w:rFonts w:ascii="宋体" w:hAnsi="宋体" w:eastAsia="宋体" w:cs="Times New Roman"/>
          <w:kern w:val="2"/>
          <w:sz w:val="21"/>
          <w:szCs w:val="21"/>
          <w:highlight w:val="none"/>
        </w:rPr>
      </w:pPr>
      <w:r>
        <w:rPr>
          <w:rFonts w:hint="eastAsia" w:ascii="宋体" w:hAnsi="宋体" w:eastAsia="宋体" w:cs="Times New Roman"/>
          <w:kern w:val="2"/>
          <w:sz w:val="21"/>
          <w:szCs w:val="21"/>
          <w:highlight w:val="none"/>
        </w:rPr>
        <w:t>快递包装所使用的塑料包装的生物降解率的检测按照GB/T20197-2006《降解塑料的定义、分类、标识和降解性能要求》规定的方法进行。</w:t>
      </w:r>
    </w:p>
    <w:p>
      <w:pPr>
        <w:numPr>
          <w:ilvl w:val="1"/>
          <w:numId w:val="8"/>
        </w:numPr>
        <w:snapToGrid w:val="0"/>
        <w:spacing w:line="360" w:lineRule="auto"/>
        <w:ind w:left="567" w:leftChars="0" w:hanging="567" w:firstLineChars="0"/>
        <w:rPr>
          <w:rFonts w:ascii="宋体" w:hAnsi="宋体" w:eastAsia="宋体" w:cs="Times New Roman"/>
          <w:kern w:val="2"/>
          <w:sz w:val="21"/>
          <w:szCs w:val="21"/>
          <w:highlight w:val="none"/>
        </w:rPr>
      </w:pPr>
      <w:r>
        <w:rPr>
          <w:rFonts w:hint="eastAsia" w:ascii="宋体" w:hAnsi="宋体" w:eastAsia="宋体" w:cs="Times New Roman"/>
          <w:kern w:val="2"/>
          <w:sz w:val="21"/>
          <w:szCs w:val="21"/>
          <w:highlight w:val="none"/>
        </w:rPr>
        <w:t>快递包装使用纸基材的包装材料中有机氯的检测按照GB/T22904-2008《纸浆、纸和纸板总氯和有机氯的检定》规定的方法进行。</w:t>
      </w:r>
    </w:p>
    <w:p>
      <w:pPr>
        <w:numPr>
          <w:ilvl w:val="1"/>
          <w:numId w:val="8"/>
        </w:numPr>
        <w:snapToGrid w:val="0"/>
        <w:spacing w:line="360" w:lineRule="auto"/>
        <w:ind w:left="567" w:leftChars="0" w:hanging="567" w:firstLineChars="0"/>
        <w:rPr>
          <w:rFonts w:ascii="宋体" w:hAnsi="宋体" w:eastAsia="宋体" w:cs="Times New Roman"/>
          <w:kern w:val="2"/>
          <w:sz w:val="21"/>
          <w:szCs w:val="21"/>
          <w:highlight w:val="none"/>
        </w:rPr>
      </w:pPr>
      <w:r>
        <w:rPr>
          <w:rFonts w:hint="eastAsia" w:ascii="宋体" w:hAnsi="宋体" w:eastAsia="宋体" w:cs="Times New Roman"/>
          <w:kern w:val="2"/>
          <w:sz w:val="21"/>
          <w:szCs w:val="21"/>
          <w:highlight w:val="none"/>
        </w:rPr>
        <w:t>快递包装中使用的生物降解胶带的生物降解率的检测按照GB/T19277.1《受控堆肥条件下材料最终需氧生物分解能力的测定采用测定释放的二氧化碳的方法 第1部分：通用方法》规定的方法进行。</w:t>
      </w:r>
    </w:p>
    <w:p>
      <w:pPr>
        <w:numPr>
          <w:ilvl w:val="-1"/>
          <w:numId w:val="0"/>
        </w:numPr>
        <w:adjustRightInd/>
        <w:snapToGrid/>
        <w:spacing w:line="360" w:lineRule="auto"/>
        <w:ind w:left="0" w:leftChars="0" w:firstLine="420" w:firstLineChars="200"/>
        <w:jc w:val="left"/>
        <w:rPr>
          <w:rFonts w:hint="eastAsia" w:ascii="宋体" w:hAnsi="宋体" w:eastAsia="宋体" w:cs="宋体"/>
          <w:kern w:val="0"/>
          <w:sz w:val="21"/>
          <w:szCs w:val="21"/>
          <w:highlight w:val="none"/>
          <w:lang w:eastAsia="zh-TW"/>
        </w:rPr>
      </w:pPr>
      <w:r>
        <w:rPr>
          <w:rFonts w:hint="eastAsia" w:ascii="宋体" w:hAnsi="宋体" w:eastAsia="宋体" w:cs="Times New Roman"/>
          <w:b w:val="0"/>
          <w:bCs w:val="0"/>
          <w:kern w:val="2"/>
          <w:sz w:val="21"/>
          <w:szCs w:val="21"/>
          <w:highlight w:val="none"/>
        </w:rPr>
        <w:t>项目验收时，采购人将根据上述要求对商品包装和快递包装组织验收工作。</w:t>
      </w:r>
    </w:p>
    <w:p>
      <w:pPr>
        <w:spacing w:before="0" w:after="0" w:line="360" w:lineRule="auto"/>
        <w:ind w:left="0" w:firstLine="0"/>
        <w:rPr>
          <w:rFonts w:hint="eastAsia" w:hAnsi="宋体" w:eastAsia="宋体"/>
          <w:sz w:val="36"/>
          <w:szCs w:val="36"/>
          <w:highlight w:val="none"/>
        </w:rPr>
      </w:pPr>
      <w:r>
        <w:rPr>
          <w:rFonts w:hAnsi="宋体"/>
          <w:sz w:val="44"/>
          <w:highlight w:val="none"/>
        </w:rPr>
        <w:br w:type="page"/>
      </w:r>
      <w:bookmarkStart w:id="38" w:name="_Toc1606"/>
    </w:p>
    <w:p>
      <w:pPr>
        <w:pStyle w:val="4"/>
        <w:spacing w:before="0" w:after="0" w:line="360" w:lineRule="auto"/>
        <w:ind w:left="0" w:firstLine="0"/>
        <w:rPr>
          <w:rFonts w:hint="eastAsia" w:hAnsi="宋体" w:eastAsia="宋体"/>
          <w:sz w:val="44"/>
          <w:highlight w:val="none"/>
        </w:rPr>
      </w:pPr>
      <w:bookmarkStart w:id="39" w:name="_Toc16082"/>
      <w:r>
        <w:rPr>
          <w:rFonts w:hint="eastAsia" w:hAnsi="宋体" w:eastAsia="宋体"/>
          <w:sz w:val="36"/>
          <w:szCs w:val="36"/>
          <w:highlight w:val="none"/>
        </w:rPr>
        <w:t>第五部分</w:t>
      </w:r>
      <w:r>
        <w:rPr>
          <w:rFonts w:hint="eastAsia" w:hAnsi="宋体" w:eastAsia="宋体"/>
          <w:sz w:val="36"/>
          <w:szCs w:val="36"/>
          <w:highlight w:val="none"/>
          <w:lang w:val="en-US" w:eastAsia="zh-CN"/>
        </w:rPr>
        <w:t xml:space="preserve">  合同文本</w:t>
      </w:r>
      <w:bookmarkEnd w:id="34"/>
      <w:bookmarkEnd w:id="35"/>
      <w:bookmarkEnd w:id="38"/>
      <w:bookmarkEnd w:id="39"/>
    </w:p>
    <w:bookmarkEnd w:id="36"/>
    <w:bookmarkEnd w:id="37"/>
    <w:p>
      <w:pPr>
        <w:widowControl w:val="0"/>
        <w:autoSpaceDE w:val="0"/>
        <w:autoSpaceDN w:val="0"/>
        <w:adjustRightInd w:val="0"/>
        <w:spacing w:line="360" w:lineRule="auto"/>
        <w:jc w:val="center"/>
        <w:textAlignment w:val="baseline"/>
        <w:rPr>
          <w:rFonts w:hint="eastAsia" w:ascii="宋体" w:hAnsi="宋体" w:cs="宋体"/>
          <w:sz w:val="21"/>
          <w:szCs w:val="21"/>
          <w:highlight w:val="none"/>
        </w:rPr>
      </w:pPr>
      <w:bookmarkStart w:id="40" w:name="_Toc32160"/>
      <w:bookmarkStart w:id="41" w:name="_Toc347320360"/>
      <w:bookmarkStart w:id="42" w:name="_Toc295374504"/>
      <w:bookmarkStart w:id="43" w:name="_Toc199652098"/>
      <w:bookmarkStart w:id="44" w:name="_Toc201977165"/>
      <w:r>
        <w:rPr>
          <w:rFonts w:hint="eastAsia" w:ascii="宋体" w:hAnsi="宋体" w:cs="宋体"/>
          <w:b/>
          <w:sz w:val="21"/>
          <w:szCs w:val="21"/>
          <w:highlight w:val="none"/>
        </w:rPr>
        <w:t>______________合同</w:t>
      </w:r>
      <w:r>
        <w:rPr>
          <w:rFonts w:hint="eastAsia" w:ascii="宋体" w:hAnsi="宋体" w:cs="宋体"/>
          <w:sz w:val="21"/>
          <w:szCs w:val="21"/>
          <w:highlight w:val="none"/>
        </w:rPr>
        <w:t>（服务类合同参考范本）</w:t>
      </w:r>
      <w:bookmarkEnd w:id="40"/>
    </w:p>
    <w:p>
      <w:pPr>
        <w:widowControl w:val="0"/>
        <w:autoSpaceDE w:val="0"/>
        <w:autoSpaceDN w:val="0"/>
        <w:adjustRightInd w:val="0"/>
        <w:spacing w:line="360" w:lineRule="auto"/>
        <w:jc w:val="both"/>
        <w:textAlignment w:val="baseline"/>
        <w:rPr>
          <w:rFonts w:hint="eastAsia" w:ascii="宋体" w:hAnsi="宋体" w:cs="宋体"/>
          <w:sz w:val="21"/>
          <w:szCs w:val="21"/>
          <w:highlight w:val="none"/>
        </w:rPr>
      </w:pPr>
    </w:p>
    <w:p>
      <w:pPr>
        <w:spacing w:line="360" w:lineRule="auto"/>
        <w:jc w:val="center"/>
        <w:rPr>
          <w:rFonts w:hint="eastAsia" w:ascii="宋体" w:hAnsi="宋体" w:eastAsia="宋体" w:cs="宋体"/>
          <w:bCs/>
          <w:sz w:val="21"/>
          <w:szCs w:val="21"/>
          <w:highlight w:val="none"/>
        </w:rPr>
      </w:pPr>
      <w:bookmarkStart w:id="45" w:name="_Toc16221"/>
      <w:r>
        <w:rPr>
          <w:rFonts w:hint="eastAsia" w:ascii="宋体" w:hAnsi="宋体" w:cs="宋体"/>
          <w:b/>
          <w:sz w:val="21"/>
          <w:szCs w:val="21"/>
          <w:highlight w:val="none"/>
        </w:rPr>
        <w:t>采 购 合 同</w:t>
      </w:r>
      <w:bookmarkEnd w:id="45"/>
    </w:p>
    <w:p>
      <w:pPr>
        <w:spacing w:line="360" w:lineRule="auto"/>
        <w:ind w:firstLine="420"/>
        <w:rPr>
          <w:rFonts w:hint="eastAsia" w:ascii="宋体" w:hAnsi="宋体" w:eastAsia="宋体" w:cs="宋体"/>
          <w:b/>
          <w:sz w:val="21"/>
          <w:szCs w:val="21"/>
          <w:highlight w:val="none"/>
          <w:u w:val="single"/>
          <w:lang w:eastAsia="zh-CN"/>
        </w:rPr>
      </w:pPr>
      <w:r>
        <w:rPr>
          <w:rFonts w:hint="eastAsia" w:ascii="宋体" w:hAnsi="宋体" w:eastAsia="宋体" w:cs="宋体"/>
          <w:b/>
          <w:sz w:val="21"/>
          <w:szCs w:val="21"/>
          <w:highlight w:val="none"/>
          <w:u w:val="single"/>
        </w:rPr>
        <w:t>甲方</w:t>
      </w:r>
      <w:r>
        <w:rPr>
          <w:rFonts w:hint="eastAsia" w:ascii="宋体" w:hAnsi="宋体" w:eastAsia="宋体" w:cs="宋体"/>
          <w:b/>
          <w:sz w:val="21"/>
          <w:szCs w:val="21"/>
          <w:highlight w:val="none"/>
        </w:rPr>
        <w:t>：</w:t>
      </w:r>
      <w:r>
        <w:rPr>
          <w:rFonts w:hint="eastAsia" w:hAnsi="宋体" w:cs="宋体"/>
          <w:b/>
          <w:sz w:val="21"/>
          <w:szCs w:val="21"/>
          <w:highlight w:val="none"/>
          <w:u w:val="single"/>
          <w:lang w:eastAsia="zh-CN"/>
        </w:rPr>
        <w:t>珠海市第三人民医院</w:t>
      </w:r>
    </w:p>
    <w:p>
      <w:pPr>
        <w:spacing w:line="360" w:lineRule="auto"/>
        <w:ind w:firstLine="420"/>
        <w:rPr>
          <w:rFonts w:hint="eastAsia" w:ascii="宋体" w:hAnsi="宋体" w:eastAsia="宋体" w:cs="宋体"/>
          <w:b/>
          <w:sz w:val="21"/>
          <w:szCs w:val="21"/>
          <w:highlight w:val="none"/>
          <w:u w:val="single"/>
        </w:rPr>
      </w:pPr>
      <w:r>
        <w:rPr>
          <w:rFonts w:hint="eastAsia" w:ascii="宋体" w:hAnsi="宋体" w:eastAsia="宋体" w:cs="宋体"/>
          <w:b/>
          <w:sz w:val="21"/>
          <w:szCs w:val="21"/>
          <w:highlight w:val="none"/>
          <w:u w:val="single"/>
        </w:rPr>
        <w:t>乙方</w:t>
      </w:r>
      <w:r>
        <w:rPr>
          <w:rFonts w:hint="eastAsia" w:ascii="宋体" w:hAnsi="宋体" w:eastAsia="宋体" w:cs="宋体"/>
          <w:b/>
          <w:sz w:val="21"/>
          <w:szCs w:val="21"/>
          <w:highlight w:val="none"/>
        </w:rPr>
        <w:t>：</w:t>
      </w:r>
      <w:r>
        <w:rPr>
          <w:rFonts w:hint="eastAsia" w:ascii="宋体" w:hAnsi="宋体" w:eastAsia="宋体" w:cs="宋体"/>
          <w:b/>
          <w:sz w:val="21"/>
          <w:szCs w:val="21"/>
          <w:highlight w:val="none"/>
          <w:u w:val="single"/>
        </w:rPr>
        <w:t xml:space="preserve">                 </w:t>
      </w:r>
    </w:p>
    <w:p>
      <w:pPr>
        <w:spacing w:line="360" w:lineRule="auto"/>
        <w:ind w:firstLine="411" w:firstLineChars="196"/>
        <w:rPr>
          <w:rFonts w:hint="eastAsia" w:ascii="宋体" w:hAnsi="宋体" w:eastAsia="宋体" w:cs="宋体"/>
          <w:sz w:val="21"/>
          <w:szCs w:val="21"/>
          <w:highlight w:val="none"/>
        </w:rPr>
      </w:pPr>
      <w:r>
        <w:rPr>
          <w:rFonts w:hint="eastAsia" w:ascii="宋体" w:hAnsi="宋体" w:eastAsia="宋体" w:cs="宋体"/>
          <w:sz w:val="21"/>
          <w:szCs w:val="21"/>
          <w:highlight w:val="none"/>
        </w:rPr>
        <w:t>根据</w:t>
      </w:r>
      <w:r>
        <w:rPr>
          <w:rFonts w:hint="eastAsia" w:ascii="宋体" w:hAnsi="宋体" w:eastAsia="宋体" w:cs="宋体"/>
          <w:sz w:val="21"/>
          <w:szCs w:val="21"/>
          <w:highlight w:val="none"/>
          <w:lang w:eastAsia="zh-CN"/>
        </w:rPr>
        <w:t>大航海（广东）项目咨询有限公司</w:t>
      </w:r>
      <w:r>
        <w:rPr>
          <w:rFonts w:hint="eastAsia" w:ascii="宋体" w:hAnsi="宋体" w:eastAsia="宋体" w:cs="宋体"/>
          <w:sz w:val="21"/>
          <w:szCs w:val="21"/>
          <w:highlight w:val="none"/>
        </w:rPr>
        <w:t>组织的</w:t>
      </w:r>
      <w:r>
        <w:rPr>
          <w:rFonts w:hint="eastAsia" w:hAnsi="宋体" w:cs="宋体"/>
          <w:sz w:val="21"/>
          <w:szCs w:val="21"/>
          <w:highlight w:val="none"/>
          <w:u w:val="single"/>
          <w:lang w:eastAsia="zh-CN"/>
        </w:rPr>
        <w:t>珠海市第三人民医院智能化（安防）系统运维保养项目</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项目编号</w:t>
      </w:r>
      <w:r>
        <w:rPr>
          <w:rFonts w:hint="eastAsia" w:ascii="宋体" w:hAnsi="宋体" w:eastAsia="宋体" w:cs="宋体"/>
          <w:sz w:val="21"/>
          <w:szCs w:val="21"/>
          <w:highlight w:val="none"/>
        </w:rPr>
        <w:t>为：</w:t>
      </w:r>
      <w:r>
        <w:rPr>
          <w:rFonts w:hint="eastAsia" w:hAnsi="宋体" w:cs="宋体"/>
          <w:sz w:val="21"/>
          <w:szCs w:val="21"/>
          <w:highlight w:val="none"/>
          <w:u w:val="single"/>
          <w:lang w:eastAsia="zh-CN"/>
        </w:rPr>
        <w:t>DHH24-ZH1CFGW-100</w:t>
      </w:r>
      <w:r>
        <w:rPr>
          <w:rFonts w:hint="eastAsia" w:ascii="宋体" w:hAnsi="宋体" w:eastAsia="宋体" w:cs="宋体"/>
          <w:sz w:val="21"/>
          <w:szCs w:val="21"/>
          <w:highlight w:val="none"/>
        </w:rPr>
        <w:t>的招标采购结果，</w:t>
      </w:r>
      <w:r>
        <w:rPr>
          <w:rFonts w:hint="eastAsia" w:ascii="宋体" w:hAnsi="宋体" w:eastAsia="宋体" w:cs="宋体"/>
          <w:kern w:val="28"/>
          <w:sz w:val="21"/>
          <w:szCs w:val="21"/>
          <w:highlight w:val="none"/>
        </w:rPr>
        <w:t>经</w:t>
      </w:r>
      <w:r>
        <w:rPr>
          <w:rFonts w:hint="eastAsia" w:ascii="宋体" w:hAnsi="宋体" w:eastAsia="宋体" w:cs="宋体"/>
          <w:sz w:val="21"/>
          <w:szCs w:val="21"/>
          <w:highlight w:val="none"/>
        </w:rPr>
        <w:t>甲乙</w:t>
      </w:r>
      <w:r>
        <w:rPr>
          <w:rFonts w:hint="eastAsia" w:ascii="宋体" w:hAnsi="宋体" w:eastAsia="宋体" w:cs="宋体"/>
          <w:kern w:val="28"/>
          <w:sz w:val="21"/>
          <w:szCs w:val="21"/>
          <w:highlight w:val="none"/>
        </w:rPr>
        <w:t>双方协商一致，签订本合同，共同遵守如下条款</w:t>
      </w:r>
      <w:r>
        <w:rPr>
          <w:rFonts w:hint="eastAsia" w:ascii="宋体" w:hAnsi="宋体" w:eastAsia="宋体" w:cs="宋体"/>
          <w:sz w:val="21"/>
          <w:szCs w:val="21"/>
          <w:highlight w:val="none"/>
        </w:rPr>
        <w:t>：</w:t>
      </w:r>
    </w:p>
    <w:p>
      <w:pPr>
        <w:widowControl w:val="0"/>
        <w:numPr>
          <w:ilvl w:val="0"/>
          <w:numId w:val="9"/>
        </w:numPr>
        <w:tabs>
          <w:tab w:val="left" w:pos="851"/>
        </w:tabs>
        <w:autoSpaceDE w:val="0"/>
        <w:autoSpaceDN w:val="0"/>
        <w:adjustRightInd w:val="0"/>
        <w:spacing w:before="120" w:after="120" w:line="360" w:lineRule="auto"/>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服务项目名称：</w:t>
      </w:r>
      <w:r>
        <w:rPr>
          <w:rFonts w:hint="eastAsia" w:hAnsi="宋体"/>
          <w:sz w:val="21"/>
          <w:szCs w:val="21"/>
          <w:highlight w:val="none"/>
          <w:lang w:eastAsia="zh-CN"/>
        </w:rPr>
        <w:t>珠海市第三人民医院智能化（安防）系统运维保养项目</w:t>
      </w:r>
    </w:p>
    <w:p>
      <w:pPr>
        <w:widowControl w:val="0"/>
        <w:tabs>
          <w:tab w:val="left" w:pos="851"/>
        </w:tabs>
        <w:autoSpaceDE w:val="0"/>
        <w:autoSpaceDN w:val="0"/>
        <w:adjustRightInd w:val="0"/>
        <w:spacing w:before="120" w:after="120" w:line="360" w:lineRule="auto"/>
        <w:ind w:left="1200"/>
        <w:textAlignment w:val="baseline"/>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服务项目内容：</w:t>
      </w:r>
      <w:r>
        <w:rPr>
          <w:rFonts w:hint="eastAsia" w:hAnsi="宋体" w:cs="宋体"/>
          <w:sz w:val="21"/>
          <w:szCs w:val="21"/>
          <w:highlight w:val="none"/>
          <w:lang w:val="en-US" w:eastAsia="zh-CN"/>
        </w:rPr>
        <w:t>详见招标文件。</w:t>
      </w:r>
    </w:p>
    <w:p>
      <w:pPr>
        <w:widowControl w:val="0"/>
        <w:numPr>
          <w:ilvl w:val="0"/>
          <w:numId w:val="9"/>
        </w:numPr>
        <w:tabs>
          <w:tab w:val="left" w:pos="851"/>
        </w:tabs>
        <w:autoSpaceDE w:val="0"/>
        <w:autoSpaceDN w:val="0"/>
        <w:adjustRightInd w:val="0"/>
        <w:spacing w:before="120" w:after="120" w:line="360" w:lineRule="auto"/>
        <w:textAlignment w:val="baseline"/>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服务时间、地点、方式</w:t>
      </w:r>
    </w:p>
    <w:p>
      <w:pPr>
        <w:widowControl w:val="0"/>
        <w:tabs>
          <w:tab w:val="left" w:pos="851"/>
          <w:tab w:val="left" w:pos="1200"/>
        </w:tabs>
        <w:autoSpaceDE w:val="0"/>
        <w:autoSpaceDN w:val="0"/>
        <w:adjustRightInd w:val="0"/>
        <w:spacing w:before="120" w:after="120" w:line="360" w:lineRule="auto"/>
        <w:ind w:left="1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bCs/>
          <w:sz w:val="21"/>
          <w:szCs w:val="21"/>
          <w:highlight w:val="none"/>
        </w:rPr>
        <w:t>.</w:t>
      </w:r>
      <w:r>
        <w:rPr>
          <w:rFonts w:hint="eastAsia" w:hAnsi="宋体" w:cs="宋体"/>
          <w:sz w:val="21"/>
          <w:szCs w:val="21"/>
          <w:highlight w:val="none"/>
          <w:lang w:eastAsia="zh-CN"/>
        </w:rPr>
        <w:t>合同履行期限</w:t>
      </w:r>
      <w:r>
        <w:rPr>
          <w:rFonts w:hint="eastAsia" w:ascii="宋体" w:hAnsi="宋体" w:eastAsia="宋体" w:cs="宋体"/>
          <w:sz w:val="21"/>
          <w:szCs w:val="21"/>
          <w:highlight w:val="none"/>
        </w:rPr>
        <w:t>：合同签订生效后</w:t>
      </w:r>
      <w:r>
        <w:rPr>
          <w:rFonts w:hint="eastAsia" w:hAnsi="宋体" w:cs="宋体"/>
          <w:sz w:val="21"/>
          <w:szCs w:val="21"/>
          <w:highlight w:val="none"/>
          <w:lang w:eastAsia="zh-CN"/>
        </w:rPr>
        <w:t>甲方</w:t>
      </w:r>
      <w:r>
        <w:rPr>
          <w:rFonts w:hint="eastAsia" w:ascii="宋体" w:hAnsi="宋体" w:eastAsia="宋体" w:cs="宋体"/>
          <w:sz w:val="21"/>
          <w:szCs w:val="21"/>
          <w:highlight w:val="none"/>
        </w:rPr>
        <w:t>通知服务开始之日起二年（</w:t>
      </w:r>
      <w:r>
        <w:rPr>
          <w:rFonts w:hint="eastAsia" w:hAnsi="宋体"/>
          <w:sz w:val="21"/>
          <w:szCs w:val="21"/>
          <w:highlight w:val="none"/>
          <w:lang w:val="en-US" w:eastAsia="zh-CN"/>
        </w:rPr>
        <w:t>甲方</w:t>
      </w:r>
      <w:r>
        <w:rPr>
          <w:rFonts w:hint="default" w:ascii="宋体" w:hAnsi="宋体" w:eastAsia="宋体" w:cs="宋体"/>
          <w:kern w:val="2"/>
          <w:sz w:val="21"/>
          <w:szCs w:val="21"/>
          <w:highlight w:val="none"/>
          <w:lang w:val="en-US" w:eastAsia="zh-CN" w:bidi="ar-SA"/>
        </w:rPr>
        <w:t>于</w:t>
      </w:r>
      <w:r>
        <w:rPr>
          <w:rFonts w:hint="eastAsia" w:hAnsi="宋体" w:cs="宋体"/>
          <w:kern w:val="2"/>
          <w:sz w:val="21"/>
          <w:szCs w:val="21"/>
          <w:highlight w:val="none"/>
          <w:lang w:val="en-US" w:eastAsia="zh-CN" w:bidi="ar-SA"/>
        </w:rPr>
        <w:t>第一</w:t>
      </w:r>
      <w:r>
        <w:rPr>
          <w:rFonts w:hint="default" w:ascii="宋体" w:hAnsi="宋体" w:eastAsia="宋体" w:cs="宋体"/>
          <w:kern w:val="2"/>
          <w:sz w:val="21"/>
          <w:szCs w:val="21"/>
          <w:highlight w:val="none"/>
          <w:lang w:val="en-US" w:eastAsia="zh-CN" w:bidi="ar-SA"/>
        </w:rPr>
        <w:t>个自然</w:t>
      </w:r>
      <w:r>
        <w:rPr>
          <w:rFonts w:hint="eastAsia" w:hAnsi="宋体" w:cs="宋体"/>
          <w:kern w:val="2"/>
          <w:sz w:val="21"/>
          <w:szCs w:val="21"/>
          <w:highlight w:val="none"/>
          <w:lang w:val="en-US" w:eastAsia="zh-CN" w:bidi="ar-SA"/>
        </w:rPr>
        <w:t>年</w:t>
      </w:r>
      <w:r>
        <w:rPr>
          <w:rFonts w:hint="default" w:ascii="宋体" w:hAnsi="宋体" w:eastAsia="宋体" w:cs="宋体"/>
          <w:kern w:val="2"/>
          <w:sz w:val="21"/>
          <w:szCs w:val="21"/>
          <w:highlight w:val="none"/>
          <w:lang w:val="en-US" w:eastAsia="zh-CN" w:bidi="ar-SA"/>
        </w:rPr>
        <w:t>的最后一周</w:t>
      </w:r>
      <w:r>
        <w:rPr>
          <w:rFonts w:hint="eastAsia" w:hAnsi="宋体"/>
          <w:sz w:val="21"/>
          <w:szCs w:val="21"/>
          <w:highlight w:val="none"/>
          <w:lang w:eastAsia="zh-CN"/>
        </w:rPr>
        <w:t>对</w:t>
      </w:r>
      <w:r>
        <w:rPr>
          <w:rFonts w:hint="eastAsia" w:hAnsi="宋体"/>
          <w:sz w:val="21"/>
          <w:szCs w:val="21"/>
          <w:highlight w:val="none"/>
          <w:lang w:val="en-US" w:eastAsia="zh-CN"/>
        </w:rPr>
        <w:t>乙方</w:t>
      </w:r>
      <w:r>
        <w:rPr>
          <w:rFonts w:hint="eastAsia" w:hAnsi="宋体"/>
          <w:sz w:val="21"/>
          <w:szCs w:val="21"/>
          <w:highlight w:val="none"/>
          <w:lang w:eastAsia="zh-CN"/>
        </w:rPr>
        <w:t>进行年度考核，考核不合格则本项目合同终止</w:t>
      </w:r>
      <w:r>
        <w:rPr>
          <w:rFonts w:hint="eastAsia" w:ascii="宋体" w:hAnsi="宋体" w:eastAsia="宋体" w:cs="宋体"/>
          <w:sz w:val="21"/>
          <w:szCs w:val="21"/>
          <w:highlight w:val="none"/>
        </w:rPr>
        <w:t>）</w:t>
      </w:r>
    </w:p>
    <w:p>
      <w:pPr>
        <w:widowControl w:val="0"/>
        <w:tabs>
          <w:tab w:val="left" w:pos="851"/>
          <w:tab w:val="left" w:pos="1200"/>
        </w:tabs>
        <w:autoSpaceDE w:val="0"/>
        <w:autoSpaceDN w:val="0"/>
        <w:adjustRightInd w:val="0"/>
        <w:spacing w:before="120" w:after="120" w:line="360" w:lineRule="auto"/>
        <w:ind w:left="1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bCs/>
          <w:sz w:val="21"/>
          <w:szCs w:val="21"/>
          <w:highlight w:val="none"/>
        </w:rPr>
        <w:t>.</w:t>
      </w:r>
      <w:r>
        <w:rPr>
          <w:rFonts w:hint="eastAsia" w:ascii="宋体" w:hAnsi="宋体" w:eastAsia="宋体" w:cs="宋体"/>
          <w:sz w:val="21"/>
          <w:szCs w:val="21"/>
          <w:highlight w:val="none"/>
        </w:rPr>
        <w:t>服务地点：</w:t>
      </w:r>
      <w:r>
        <w:rPr>
          <w:rFonts w:hint="eastAsia" w:hAnsi="宋体" w:cs="宋体"/>
          <w:sz w:val="21"/>
          <w:szCs w:val="21"/>
          <w:highlight w:val="none"/>
          <w:u w:val="single"/>
          <w:lang w:eastAsia="zh-CN"/>
        </w:rPr>
        <w:t>珠海市第三人民医院</w:t>
      </w:r>
    </w:p>
    <w:p>
      <w:pPr>
        <w:widowControl w:val="0"/>
        <w:tabs>
          <w:tab w:val="left" w:pos="851"/>
          <w:tab w:val="left" w:pos="1200"/>
        </w:tabs>
        <w:autoSpaceDE w:val="0"/>
        <w:autoSpaceDN w:val="0"/>
        <w:adjustRightInd w:val="0"/>
        <w:spacing w:before="120" w:after="120" w:line="360" w:lineRule="auto"/>
        <w:ind w:left="1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bCs/>
          <w:sz w:val="21"/>
          <w:szCs w:val="21"/>
          <w:highlight w:val="none"/>
        </w:rPr>
        <w:t>.</w:t>
      </w:r>
      <w:r>
        <w:rPr>
          <w:rFonts w:hint="eastAsia" w:ascii="宋体" w:hAnsi="宋体" w:eastAsia="宋体" w:cs="宋体"/>
          <w:sz w:val="21"/>
          <w:szCs w:val="21"/>
          <w:highlight w:val="none"/>
        </w:rPr>
        <w:t>联系人：甲方联系人</w:t>
      </w:r>
      <w:r>
        <w:rPr>
          <w:rFonts w:hint="eastAsia" w:ascii="宋体" w:hAnsi="宋体" w:eastAsia="宋体" w:cs="宋体"/>
          <w:sz w:val="21"/>
          <w:szCs w:val="21"/>
          <w:highlight w:val="none"/>
          <w:u w:val="single"/>
        </w:rPr>
        <w:t>：</w:t>
      </w:r>
      <w:r>
        <w:rPr>
          <w:rFonts w:hint="eastAsia" w:hAnsi="宋体" w:cs="宋体"/>
          <w:sz w:val="21"/>
          <w:szCs w:val="21"/>
          <w:highlight w:val="none"/>
          <w:u w:val="single"/>
          <w:lang w:val="en-US" w:eastAsia="zh-CN"/>
        </w:rPr>
        <w:t>杨先生</w:t>
      </w:r>
      <w:bookmarkStart w:id="267" w:name="_GoBack"/>
      <w:bookmarkEnd w:id="267"/>
      <w:r>
        <w:rPr>
          <w:rFonts w:hint="eastAsia" w:ascii="宋体" w:hAnsi="宋体" w:eastAsia="宋体" w:cs="宋体"/>
          <w:sz w:val="21"/>
          <w:szCs w:val="21"/>
          <w:highlight w:val="none"/>
        </w:rPr>
        <w:t>，联系电话</w:t>
      </w:r>
      <w:r>
        <w:rPr>
          <w:rFonts w:hint="eastAsia" w:ascii="宋体" w:hAnsi="宋体" w:eastAsia="宋体" w:cs="宋体"/>
          <w:sz w:val="21"/>
          <w:szCs w:val="21"/>
          <w:highlight w:val="none"/>
          <w:u w:val="single"/>
        </w:rPr>
        <w:t>：0756-2390935</w:t>
      </w:r>
      <w:r>
        <w:rPr>
          <w:rFonts w:hint="eastAsia" w:ascii="宋体" w:hAnsi="宋体" w:eastAsia="宋体" w:cs="宋体"/>
          <w:sz w:val="21"/>
          <w:szCs w:val="21"/>
          <w:highlight w:val="none"/>
        </w:rPr>
        <w:t>；乙方联系人</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，联系电话</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p>
      <w:pPr>
        <w:widowControl w:val="0"/>
        <w:numPr>
          <w:ilvl w:val="0"/>
          <w:numId w:val="9"/>
        </w:numPr>
        <w:tabs>
          <w:tab w:val="left" w:pos="851"/>
        </w:tabs>
        <w:autoSpaceDE w:val="0"/>
        <w:autoSpaceDN w:val="0"/>
        <w:adjustRightInd w:val="0"/>
        <w:spacing w:before="120" w:after="120" w:line="360" w:lineRule="auto"/>
        <w:textAlignment w:val="baseline"/>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交付与验收</w:t>
      </w:r>
    </w:p>
    <w:p>
      <w:pPr>
        <w:widowControl w:val="0"/>
        <w:tabs>
          <w:tab w:val="left" w:pos="851"/>
          <w:tab w:val="left" w:pos="1200"/>
        </w:tabs>
        <w:autoSpaceDE w:val="0"/>
        <w:autoSpaceDN w:val="0"/>
        <w:adjustRightInd w:val="0"/>
        <w:spacing w:before="120" w:after="120" w:line="360" w:lineRule="auto"/>
        <w:ind w:left="1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1.验收标准：招标文件、投标文件</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合同和国家相关质量标准。</w:t>
      </w:r>
    </w:p>
    <w:p>
      <w:pPr>
        <w:widowControl w:val="0"/>
        <w:tabs>
          <w:tab w:val="left" w:pos="851"/>
          <w:tab w:val="left" w:pos="1200"/>
        </w:tabs>
        <w:autoSpaceDE w:val="0"/>
        <w:autoSpaceDN w:val="0"/>
        <w:adjustRightInd w:val="0"/>
        <w:spacing w:before="120" w:after="120" w:line="360" w:lineRule="auto"/>
        <w:ind w:left="1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2.验收方法：由</w:t>
      </w:r>
      <w:r>
        <w:rPr>
          <w:rFonts w:hint="eastAsia" w:hAnsi="宋体" w:cs="宋体"/>
          <w:sz w:val="21"/>
          <w:szCs w:val="21"/>
          <w:highlight w:val="none"/>
          <w:lang w:eastAsia="zh-CN"/>
        </w:rPr>
        <w:t>乙方</w:t>
      </w:r>
      <w:r>
        <w:rPr>
          <w:rFonts w:hint="eastAsia" w:ascii="宋体" w:hAnsi="宋体" w:eastAsia="宋体" w:cs="宋体"/>
          <w:sz w:val="21"/>
          <w:szCs w:val="21"/>
          <w:highlight w:val="none"/>
        </w:rPr>
        <w:t>和</w:t>
      </w:r>
      <w:r>
        <w:rPr>
          <w:rFonts w:hint="eastAsia" w:hAnsi="宋体" w:cs="宋体"/>
          <w:sz w:val="21"/>
          <w:szCs w:val="21"/>
          <w:highlight w:val="none"/>
          <w:lang w:eastAsia="zh-CN"/>
        </w:rPr>
        <w:t>甲方</w:t>
      </w:r>
      <w:r>
        <w:rPr>
          <w:rFonts w:hint="eastAsia" w:ascii="宋体" w:hAnsi="宋体" w:eastAsia="宋体" w:cs="宋体"/>
          <w:sz w:val="21"/>
          <w:szCs w:val="21"/>
          <w:highlight w:val="none"/>
        </w:rPr>
        <w:t>依据合同条款及项目要求共同验收，</w:t>
      </w:r>
      <w:r>
        <w:rPr>
          <w:rFonts w:hint="eastAsia" w:hAnsi="宋体" w:cs="宋体"/>
          <w:sz w:val="21"/>
          <w:szCs w:val="21"/>
          <w:highlight w:val="none"/>
          <w:lang w:eastAsia="zh-CN"/>
        </w:rPr>
        <w:t>乙方</w:t>
      </w:r>
      <w:r>
        <w:rPr>
          <w:rFonts w:hint="eastAsia" w:ascii="宋体" w:hAnsi="宋体" w:eastAsia="宋体" w:cs="宋体"/>
          <w:sz w:val="21"/>
          <w:szCs w:val="21"/>
          <w:highlight w:val="none"/>
        </w:rPr>
        <w:t>须为验收提供必需的设备、工具及其他便利条件。验收合格后，双方共同签署验收文件。</w:t>
      </w:r>
    </w:p>
    <w:p>
      <w:pPr>
        <w:widowControl w:val="0"/>
        <w:tabs>
          <w:tab w:val="left" w:pos="851"/>
          <w:tab w:val="left" w:pos="1200"/>
        </w:tabs>
        <w:autoSpaceDE w:val="0"/>
        <w:autoSpaceDN w:val="0"/>
        <w:adjustRightInd w:val="0"/>
        <w:spacing w:before="120" w:after="120" w:line="360" w:lineRule="auto"/>
        <w:ind w:left="1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3.验收相关费用：</w:t>
      </w:r>
      <w:r>
        <w:rPr>
          <w:rFonts w:hint="eastAsia" w:hAnsi="宋体" w:cs="宋体"/>
          <w:sz w:val="21"/>
          <w:szCs w:val="21"/>
          <w:highlight w:val="none"/>
          <w:lang w:eastAsia="zh-CN"/>
        </w:rPr>
        <w:t>甲方</w:t>
      </w:r>
      <w:r>
        <w:rPr>
          <w:rFonts w:hint="eastAsia" w:ascii="宋体" w:hAnsi="宋体" w:eastAsia="宋体" w:cs="宋体"/>
          <w:sz w:val="21"/>
          <w:szCs w:val="21"/>
          <w:highlight w:val="none"/>
        </w:rPr>
        <w:t>负责组织履约验收工作，对于首次验收不合格，涉及重新验收产生的费用（验收过程中发生的检验检测费、劳务报酬等费用），由过错方承担。在验收期间，</w:t>
      </w:r>
      <w:r>
        <w:rPr>
          <w:rFonts w:hint="eastAsia" w:hAnsi="宋体" w:cs="宋体"/>
          <w:sz w:val="21"/>
          <w:szCs w:val="21"/>
          <w:highlight w:val="none"/>
          <w:lang w:eastAsia="zh-CN"/>
        </w:rPr>
        <w:t>乙方</w:t>
      </w:r>
      <w:r>
        <w:rPr>
          <w:rFonts w:hint="eastAsia" w:ascii="宋体" w:hAnsi="宋体" w:eastAsia="宋体" w:cs="宋体"/>
          <w:sz w:val="21"/>
          <w:szCs w:val="21"/>
          <w:highlight w:val="none"/>
        </w:rPr>
        <w:t>的交通、住宿、保险等费用自理。</w:t>
      </w:r>
    </w:p>
    <w:p>
      <w:pPr>
        <w:widowControl w:val="0"/>
        <w:tabs>
          <w:tab w:val="left" w:pos="851"/>
          <w:tab w:val="left" w:pos="1200"/>
        </w:tabs>
        <w:autoSpaceDE w:val="0"/>
        <w:autoSpaceDN w:val="0"/>
        <w:adjustRightInd w:val="0"/>
        <w:spacing w:before="120" w:after="120" w:line="360" w:lineRule="auto"/>
        <w:ind w:left="1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4.验收时间及期限：</w:t>
      </w:r>
      <w:r>
        <w:rPr>
          <w:rFonts w:hint="eastAsia" w:hAnsi="宋体" w:cs="宋体"/>
          <w:sz w:val="21"/>
          <w:szCs w:val="21"/>
          <w:highlight w:val="none"/>
          <w:lang w:val="en-US" w:eastAsia="zh-CN"/>
        </w:rPr>
        <w:t>甲方</w:t>
      </w:r>
      <w:r>
        <w:rPr>
          <w:rFonts w:hint="default" w:ascii="宋体" w:hAnsi="宋体" w:eastAsia="宋体" w:cs="宋体"/>
          <w:sz w:val="21"/>
          <w:szCs w:val="21"/>
          <w:highlight w:val="none"/>
          <w:lang w:val="en-US" w:eastAsia="zh-CN"/>
        </w:rPr>
        <w:t>根据合同签订生效之日起计算单个自然</w:t>
      </w:r>
      <w:r>
        <w:rPr>
          <w:rFonts w:hint="eastAsia" w:ascii="宋体" w:hAnsi="宋体" w:eastAsia="宋体" w:cs="宋体"/>
          <w:sz w:val="21"/>
          <w:szCs w:val="21"/>
          <w:highlight w:val="none"/>
          <w:lang w:val="en-US" w:eastAsia="zh-CN"/>
        </w:rPr>
        <w:t>年</w:t>
      </w:r>
      <w:r>
        <w:rPr>
          <w:rFonts w:hint="default" w:ascii="宋体" w:hAnsi="宋体" w:eastAsia="宋体" w:cs="宋体"/>
          <w:sz w:val="21"/>
          <w:szCs w:val="21"/>
          <w:highlight w:val="none"/>
          <w:lang w:val="en-US" w:eastAsia="zh-CN"/>
        </w:rPr>
        <w:t>时间，于</w:t>
      </w:r>
      <w:r>
        <w:rPr>
          <w:rFonts w:hint="eastAsia" w:hAnsi="宋体" w:cs="宋体"/>
          <w:sz w:val="21"/>
          <w:szCs w:val="21"/>
          <w:highlight w:val="none"/>
          <w:lang w:val="en-US" w:eastAsia="zh-CN"/>
        </w:rPr>
        <w:t>第一</w:t>
      </w:r>
      <w:r>
        <w:rPr>
          <w:rFonts w:hint="default" w:ascii="宋体" w:hAnsi="宋体" w:eastAsia="宋体" w:cs="宋体"/>
          <w:sz w:val="21"/>
          <w:szCs w:val="21"/>
          <w:highlight w:val="none"/>
          <w:lang w:val="en-US" w:eastAsia="zh-CN"/>
        </w:rPr>
        <w:t>个自然</w:t>
      </w:r>
      <w:r>
        <w:rPr>
          <w:rFonts w:hint="eastAsia" w:ascii="宋体" w:hAnsi="宋体" w:eastAsia="宋体" w:cs="宋体"/>
          <w:sz w:val="21"/>
          <w:szCs w:val="21"/>
          <w:highlight w:val="none"/>
          <w:lang w:val="en-US" w:eastAsia="zh-CN"/>
        </w:rPr>
        <w:t>年</w:t>
      </w:r>
      <w:r>
        <w:rPr>
          <w:rFonts w:hint="default" w:ascii="宋体" w:hAnsi="宋体" w:eastAsia="宋体" w:cs="宋体"/>
          <w:sz w:val="21"/>
          <w:szCs w:val="21"/>
          <w:highlight w:val="none"/>
          <w:lang w:val="en-US" w:eastAsia="zh-CN"/>
        </w:rPr>
        <w:t>的最后一周对</w:t>
      </w:r>
      <w:r>
        <w:rPr>
          <w:rFonts w:hint="eastAsia" w:ascii="宋体" w:hAnsi="宋体" w:eastAsia="宋体" w:cs="宋体"/>
          <w:sz w:val="21"/>
          <w:szCs w:val="21"/>
          <w:highlight w:val="none"/>
          <w:lang w:val="en-US" w:eastAsia="zh-CN"/>
        </w:rPr>
        <w:t>该自然年</w:t>
      </w:r>
      <w:r>
        <w:rPr>
          <w:rFonts w:hint="default" w:ascii="宋体" w:hAnsi="宋体" w:eastAsia="宋体" w:cs="宋体"/>
          <w:sz w:val="21"/>
          <w:szCs w:val="21"/>
          <w:highlight w:val="none"/>
          <w:lang w:val="en-US" w:eastAsia="zh-CN"/>
        </w:rPr>
        <w:t>的服务质量进行考核</w:t>
      </w:r>
      <w:r>
        <w:rPr>
          <w:rFonts w:hint="eastAsia" w:ascii="宋体" w:hAnsi="宋体" w:eastAsia="宋体" w:cs="宋体"/>
          <w:sz w:val="21"/>
          <w:szCs w:val="21"/>
          <w:highlight w:val="none"/>
          <w:lang w:val="en-US" w:eastAsia="zh-CN"/>
        </w:rPr>
        <w:t>。</w:t>
      </w:r>
    </w:p>
    <w:p>
      <w:pPr>
        <w:widowControl w:val="0"/>
        <w:numPr>
          <w:ilvl w:val="0"/>
          <w:numId w:val="9"/>
        </w:numPr>
        <w:tabs>
          <w:tab w:val="left" w:pos="851"/>
        </w:tabs>
        <w:autoSpaceDE w:val="0"/>
        <w:autoSpaceDN w:val="0"/>
        <w:adjustRightInd w:val="0"/>
        <w:spacing w:before="120" w:after="120" w:line="360" w:lineRule="auto"/>
        <w:textAlignment w:val="baseline"/>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付款方式、时间及付款条件</w:t>
      </w:r>
    </w:p>
    <w:p>
      <w:pPr>
        <w:widowControl w:val="0"/>
        <w:tabs>
          <w:tab w:val="left" w:pos="851"/>
          <w:tab w:val="left" w:pos="1200"/>
        </w:tabs>
        <w:autoSpaceDE w:val="0"/>
        <w:autoSpaceDN w:val="0"/>
        <w:adjustRightInd w:val="0"/>
        <w:spacing w:before="120" w:after="120" w:line="360" w:lineRule="auto"/>
        <w:ind w:left="1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1.合同价款：包干总价为人民币大写</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，（小写</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p>
      <w:pPr>
        <w:widowControl w:val="0"/>
        <w:tabs>
          <w:tab w:val="left" w:pos="851"/>
          <w:tab w:val="left" w:pos="1200"/>
        </w:tabs>
        <w:autoSpaceDE w:val="0"/>
        <w:autoSpaceDN w:val="0"/>
        <w:adjustRightInd w:val="0"/>
        <w:spacing w:before="120" w:after="120" w:line="360" w:lineRule="auto"/>
        <w:ind w:left="1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2.付款时间及条件：</w:t>
      </w:r>
      <w:r>
        <w:rPr>
          <w:rFonts w:hint="eastAsia" w:hAnsi="宋体"/>
          <w:sz w:val="21"/>
          <w:szCs w:val="21"/>
          <w:highlight w:val="none"/>
        </w:rPr>
        <w:t>合同</w:t>
      </w:r>
      <w:r>
        <w:rPr>
          <w:rFonts w:hint="eastAsia" w:hAnsi="宋体"/>
          <w:sz w:val="21"/>
          <w:szCs w:val="21"/>
          <w:highlight w:val="none"/>
          <w:lang w:val="en-US" w:eastAsia="zh-CN"/>
        </w:rPr>
        <w:t>签订</w:t>
      </w:r>
      <w:r>
        <w:rPr>
          <w:rFonts w:hint="eastAsia" w:hAnsi="宋体"/>
          <w:sz w:val="21"/>
          <w:szCs w:val="21"/>
          <w:highlight w:val="none"/>
        </w:rPr>
        <w:t>生效后，</w:t>
      </w:r>
      <w:r>
        <w:rPr>
          <w:rFonts w:hint="eastAsia" w:hAnsi="宋体"/>
          <w:sz w:val="21"/>
          <w:szCs w:val="21"/>
          <w:highlight w:val="none"/>
          <w:lang w:eastAsia="zh-CN"/>
        </w:rPr>
        <w:t>甲方</w:t>
      </w:r>
      <w:r>
        <w:rPr>
          <w:rFonts w:hint="eastAsia" w:hAnsi="宋体"/>
          <w:sz w:val="21"/>
          <w:szCs w:val="21"/>
          <w:highlight w:val="none"/>
        </w:rPr>
        <w:t>于收到有效结算文件后的</w:t>
      </w:r>
      <w:r>
        <w:rPr>
          <w:rFonts w:hint="eastAsia" w:hAnsi="宋体"/>
          <w:sz w:val="21"/>
          <w:szCs w:val="21"/>
          <w:highlight w:val="none"/>
          <w:lang w:val="en-US" w:eastAsia="zh-CN"/>
        </w:rPr>
        <w:t>5</w:t>
      </w:r>
      <w:r>
        <w:rPr>
          <w:rFonts w:hint="eastAsia" w:hAnsi="宋体"/>
          <w:sz w:val="21"/>
          <w:szCs w:val="21"/>
          <w:highlight w:val="none"/>
        </w:rPr>
        <w:t>个工作日内支付合同总金额</w:t>
      </w:r>
      <w:r>
        <w:rPr>
          <w:rFonts w:hint="eastAsia" w:hAnsi="宋体"/>
          <w:sz w:val="21"/>
          <w:szCs w:val="21"/>
          <w:highlight w:val="none"/>
          <w:lang w:val="en-US" w:eastAsia="zh-CN"/>
        </w:rPr>
        <w:t>的30</w:t>
      </w:r>
      <w:r>
        <w:rPr>
          <w:rFonts w:hint="eastAsia" w:hAnsi="宋体"/>
          <w:sz w:val="21"/>
          <w:szCs w:val="21"/>
          <w:highlight w:val="none"/>
        </w:rPr>
        <w:t>%；</w:t>
      </w:r>
      <w:r>
        <w:rPr>
          <w:rFonts w:hint="eastAsia" w:hAnsi="宋体"/>
          <w:sz w:val="21"/>
          <w:szCs w:val="21"/>
          <w:highlight w:val="none"/>
          <w:lang w:val="en-US" w:eastAsia="zh-CN"/>
        </w:rPr>
        <w:t>服务期达到一年后</w:t>
      </w:r>
      <w:r>
        <w:rPr>
          <w:rFonts w:hint="eastAsia" w:hAnsi="宋体"/>
          <w:sz w:val="21"/>
          <w:szCs w:val="21"/>
          <w:highlight w:val="none"/>
        </w:rPr>
        <w:t>，</w:t>
      </w:r>
      <w:r>
        <w:rPr>
          <w:rFonts w:hint="eastAsia" w:hAnsi="宋体"/>
          <w:sz w:val="21"/>
          <w:szCs w:val="21"/>
          <w:highlight w:val="none"/>
          <w:lang w:eastAsia="zh-CN"/>
        </w:rPr>
        <w:t>甲方</w:t>
      </w:r>
      <w:r>
        <w:rPr>
          <w:rFonts w:hint="eastAsia" w:hAnsi="宋体"/>
          <w:sz w:val="21"/>
          <w:szCs w:val="21"/>
          <w:highlight w:val="none"/>
        </w:rPr>
        <w:t>于收到有效结算文件后的</w:t>
      </w:r>
      <w:r>
        <w:rPr>
          <w:rFonts w:hint="eastAsia" w:hAnsi="宋体"/>
          <w:sz w:val="21"/>
          <w:szCs w:val="21"/>
          <w:highlight w:val="none"/>
          <w:lang w:val="en-US" w:eastAsia="zh-CN"/>
        </w:rPr>
        <w:t>10</w:t>
      </w:r>
      <w:r>
        <w:rPr>
          <w:rFonts w:hint="eastAsia" w:hAnsi="宋体"/>
          <w:sz w:val="21"/>
          <w:szCs w:val="21"/>
          <w:highlight w:val="none"/>
        </w:rPr>
        <w:t>个工作日内支付合同总金额</w:t>
      </w:r>
      <w:r>
        <w:rPr>
          <w:rFonts w:hint="eastAsia" w:hAnsi="宋体"/>
          <w:sz w:val="21"/>
          <w:szCs w:val="21"/>
          <w:highlight w:val="none"/>
          <w:lang w:val="en-US" w:eastAsia="zh-CN"/>
        </w:rPr>
        <w:t>的20</w:t>
      </w:r>
      <w:r>
        <w:rPr>
          <w:rFonts w:hint="eastAsia" w:hAnsi="宋体"/>
          <w:sz w:val="21"/>
          <w:szCs w:val="21"/>
          <w:highlight w:val="none"/>
        </w:rPr>
        <w:t>%；</w:t>
      </w:r>
      <w:r>
        <w:rPr>
          <w:rFonts w:hint="eastAsia" w:hAnsi="宋体"/>
          <w:sz w:val="21"/>
          <w:szCs w:val="21"/>
          <w:highlight w:val="none"/>
          <w:lang w:val="en-US" w:eastAsia="zh-CN"/>
        </w:rPr>
        <w:t>服务期达到两年后</w:t>
      </w:r>
      <w:r>
        <w:rPr>
          <w:rFonts w:hint="eastAsia" w:hAnsi="宋体"/>
          <w:sz w:val="21"/>
          <w:szCs w:val="21"/>
          <w:highlight w:val="none"/>
        </w:rPr>
        <w:t>，</w:t>
      </w:r>
      <w:r>
        <w:rPr>
          <w:rFonts w:hint="eastAsia" w:hAnsi="宋体"/>
          <w:sz w:val="21"/>
          <w:szCs w:val="21"/>
          <w:highlight w:val="none"/>
          <w:lang w:eastAsia="zh-CN"/>
        </w:rPr>
        <w:t>甲方</w:t>
      </w:r>
      <w:r>
        <w:rPr>
          <w:rFonts w:hint="eastAsia" w:hAnsi="宋体"/>
          <w:sz w:val="21"/>
          <w:szCs w:val="21"/>
          <w:highlight w:val="none"/>
        </w:rPr>
        <w:t>于收到有效结算文件后的</w:t>
      </w:r>
      <w:r>
        <w:rPr>
          <w:rFonts w:hint="eastAsia" w:hAnsi="宋体"/>
          <w:sz w:val="21"/>
          <w:szCs w:val="21"/>
          <w:highlight w:val="none"/>
          <w:lang w:val="en-US" w:eastAsia="zh-CN"/>
        </w:rPr>
        <w:t>10</w:t>
      </w:r>
      <w:r>
        <w:rPr>
          <w:rFonts w:hint="eastAsia" w:hAnsi="宋体"/>
          <w:sz w:val="21"/>
          <w:szCs w:val="21"/>
          <w:highlight w:val="none"/>
        </w:rPr>
        <w:t>个工作日内支付合同总金额</w:t>
      </w:r>
      <w:r>
        <w:rPr>
          <w:rFonts w:hint="eastAsia" w:hAnsi="宋体"/>
          <w:sz w:val="21"/>
          <w:szCs w:val="21"/>
          <w:highlight w:val="none"/>
          <w:lang w:val="en-US" w:eastAsia="zh-CN"/>
        </w:rPr>
        <w:t>的50</w:t>
      </w:r>
      <w:r>
        <w:rPr>
          <w:rFonts w:hint="eastAsia" w:hAnsi="宋体"/>
          <w:sz w:val="21"/>
          <w:szCs w:val="21"/>
          <w:highlight w:val="none"/>
        </w:rPr>
        <w:t>%</w:t>
      </w:r>
      <w:r>
        <w:rPr>
          <w:rFonts w:hint="eastAsia" w:hAnsi="宋体"/>
          <w:sz w:val="21"/>
          <w:szCs w:val="21"/>
          <w:highlight w:val="none"/>
          <w:lang w:eastAsia="zh-CN"/>
        </w:rPr>
        <w:t>。乙方</w:t>
      </w:r>
      <w:r>
        <w:rPr>
          <w:rFonts w:hint="eastAsia" w:hAnsi="宋体"/>
          <w:sz w:val="21"/>
          <w:szCs w:val="21"/>
          <w:highlight w:val="none"/>
        </w:rPr>
        <w:t>凭以下有效</w:t>
      </w:r>
      <w:r>
        <w:rPr>
          <w:rFonts w:hint="eastAsia" w:hAnsi="宋体"/>
          <w:sz w:val="21"/>
          <w:szCs w:val="21"/>
          <w:highlight w:val="none"/>
          <w:lang w:val="en-US" w:eastAsia="zh-CN"/>
        </w:rPr>
        <w:t>结算</w:t>
      </w:r>
      <w:r>
        <w:rPr>
          <w:rFonts w:hint="eastAsia" w:hAnsi="宋体"/>
          <w:sz w:val="21"/>
          <w:szCs w:val="21"/>
          <w:highlight w:val="none"/>
        </w:rPr>
        <w:t>文件与</w:t>
      </w:r>
      <w:r>
        <w:rPr>
          <w:rFonts w:hint="eastAsia" w:hAnsi="宋体"/>
          <w:sz w:val="21"/>
          <w:szCs w:val="21"/>
          <w:highlight w:val="none"/>
          <w:lang w:eastAsia="zh-CN"/>
        </w:rPr>
        <w:t>甲方</w:t>
      </w:r>
      <w:r>
        <w:rPr>
          <w:rFonts w:hint="eastAsia" w:hAnsi="宋体"/>
          <w:sz w:val="21"/>
          <w:szCs w:val="21"/>
          <w:highlight w:val="none"/>
        </w:rPr>
        <w:t>结算：1）合同；2）</w:t>
      </w:r>
      <w:r>
        <w:rPr>
          <w:rFonts w:hint="eastAsia" w:hAnsi="宋体"/>
          <w:sz w:val="21"/>
          <w:szCs w:val="21"/>
          <w:highlight w:val="none"/>
          <w:lang w:eastAsia="zh-CN"/>
        </w:rPr>
        <w:t>乙方</w:t>
      </w:r>
      <w:r>
        <w:rPr>
          <w:rFonts w:hint="eastAsia" w:hAnsi="宋体"/>
          <w:sz w:val="21"/>
          <w:szCs w:val="21"/>
          <w:highlight w:val="none"/>
        </w:rPr>
        <w:t>开具的正式发票；3）验收报告（</w:t>
      </w:r>
      <w:r>
        <w:rPr>
          <w:rFonts w:hint="default" w:ascii="宋体" w:hAnsi="宋体" w:eastAsia="宋体" w:cs="宋体"/>
          <w:kern w:val="2"/>
          <w:sz w:val="21"/>
          <w:szCs w:val="21"/>
          <w:highlight w:val="none"/>
          <w:lang w:val="en-US" w:eastAsia="zh-CN" w:bidi="ar-SA"/>
        </w:rPr>
        <w:t>年度考核</w:t>
      </w:r>
      <w:r>
        <w:rPr>
          <w:rFonts w:hint="eastAsia" w:hAnsi="宋体" w:cs="宋体"/>
          <w:kern w:val="2"/>
          <w:sz w:val="21"/>
          <w:szCs w:val="21"/>
          <w:highlight w:val="none"/>
          <w:lang w:val="en-US" w:eastAsia="zh-CN" w:bidi="ar-SA"/>
        </w:rPr>
        <w:t>结果</w:t>
      </w:r>
      <w:r>
        <w:rPr>
          <w:rFonts w:hint="eastAsia" w:hAnsi="宋体"/>
          <w:sz w:val="21"/>
          <w:szCs w:val="21"/>
          <w:highlight w:val="none"/>
        </w:rPr>
        <w:t>加盖</w:t>
      </w:r>
      <w:r>
        <w:rPr>
          <w:rFonts w:hint="eastAsia" w:hAnsi="宋体"/>
          <w:sz w:val="21"/>
          <w:szCs w:val="21"/>
          <w:highlight w:val="none"/>
          <w:lang w:eastAsia="zh-CN"/>
        </w:rPr>
        <w:t>甲方</w:t>
      </w:r>
      <w:r>
        <w:rPr>
          <w:rFonts w:hint="eastAsia" w:hAnsi="宋体"/>
          <w:sz w:val="21"/>
          <w:szCs w:val="21"/>
          <w:highlight w:val="none"/>
        </w:rPr>
        <w:t>公章</w:t>
      </w:r>
      <w:r>
        <w:rPr>
          <w:rFonts w:hint="eastAsia" w:hAnsi="宋体"/>
          <w:sz w:val="21"/>
          <w:szCs w:val="21"/>
          <w:highlight w:val="none"/>
          <w:lang w:eastAsia="zh-CN"/>
        </w:rPr>
        <w:t>，</w:t>
      </w:r>
      <w:r>
        <w:rPr>
          <w:rFonts w:hint="eastAsia" w:hAnsi="宋体"/>
          <w:sz w:val="21"/>
          <w:szCs w:val="21"/>
          <w:highlight w:val="none"/>
          <w:lang w:val="en-US" w:eastAsia="zh-CN"/>
        </w:rPr>
        <w:t>仅限年度尾款支付</w:t>
      </w:r>
      <w:r>
        <w:rPr>
          <w:rFonts w:hint="eastAsia" w:hAnsi="宋体"/>
          <w:sz w:val="21"/>
          <w:szCs w:val="21"/>
          <w:highlight w:val="none"/>
        </w:rPr>
        <w:t>）；4）中标通知书（复印件加盖投标人公章）。</w:t>
      </w:r>
    </w:p>
    <w:p>
      <w:pPr>
        <w:widowControl w:val="0"/>
        <w:numPr>
          <w:ilvl w:val="0"/>
          <w:numId w:val="9"/>
        </w:numPr>
        <w:tabs>
          <w:tab w:val="left" w:pos="851"/>
        </w:tabs>
        <w:autoSpaceDE w:val="0"/>
        <w:autoSpaceDN w:val="0"/>
        <w:adjustRightInd w:val="0"/>
        <w:spacing w:before="120" w:after="120" w:line="360" w:lineRule="auto"/>
        <w:textAlignment w:val="baseline"/>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保密要求</w:t>
      </w:r>
    </w:p>
    <w:p>
      <w:pPr>
        <w:widowControl w:val="0"/>
        <w:tabs>
          <w:tab w:val="left" w:pos="851"/>
          <w:tab w:val="left" w:pos="1200"/>
        </w:tabs>
        <w:autoSpaceDE w:val="0"/>
        <w:autoSpaceDN w:val="0"/>
        <w:adjustRightInd w:val="0"/>
        <w:spacing w:before="120" w:after="120" w:line="360" w:lineRule="auto"/>
        <w:ind w:left="1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项目实施过程至</w:t>
      </w:r>
      <w:r>
        <w:rPr>
          <w:rFonts w:hint="eastAsia" w:hAnsi="宋体" w:cs="宋体"/>
          <w:sz w:val="21"/>
          <w:szCs w:val="21"/>
          <w:highlight w:val="none"/>
          <w:lang w:eastAsia="zh-CN"/>
        </w:rPr>
        <w:t>乙方</w:t>
      </w:r>
      <w:r>
        <w:rPr>
          <w:rFonts w:hint="eastAsia" w:ascii="宋体" w:hAnsi="宋体" w:eastAsia="宋体" w:cs="宋体"/>
          <w:sz w:val="21"/>
          <w:szCs w:val="21"/>
          <w:highlight w:val="none"/>
        </w:rPr>
        <w:t>正式向</w:t>
      </w:r>
      <w:r>
        <w:rPr>
          <w:rFonts w:hint="eastAsia" w:hAnsi="宋体" w:cs="宋体"/>
          <w:sz w:val="21"/>
          <w:szCs w:val="21"/>
          <w:highlight w:val="none"/>
          <w:lang w:eastAsia="zh-CN"/>
        </w:rPr>
        <w:t>甲方</w:t>
      </w:r>
      <w:r>
        <w:rPr>
          <w:rFonts w:hint="eastAsia" w:ascii="宋体" w:hAnsi="宋体" w:eastAsia="宋体" w:cs="宋体"/>
          <w:sz w:val="21"/>
          <w:szCs w:val="21"/>
          <w:highlight w:val="none"/>
        </w:rPr>
        <w:t>交付项目所有相关资料止，</w:t>
      </w:r>
      <w:r>
        <w:rPr>
          <w:rFonts w:hint="eastAsia" w:hAnsi="宋体" w:cs="宋体"/>
          <w:sz w:val="21"/>
          <w:szCs w:val="21"/>
          <w:highlight w:val="none"/>
          <w:lang w:eastAsia="zh-CN"/>
        </w:rPr>
        <w:t>乙方</w:t>
      </w:r>
      <w:r>
        <w:rPr>
          <w:rFonts w:hint="eastAsia" w:ascii="宋体" w:hAnsi="宋体" w:eastAsia="宋体" w:cs="宋体"/>
          <w:sz w:val="21"/>
          <w:szCs w:val="21"/>
          <w:highlight w:val="none"/>
        </w:rPr>
        <w:t>必须采取措施对本项目实施过程中所有相关资料保密，否则，由于</w:t>
      </w:r>
      <w:r>
        <w:rPr>
          <w:rFonts w:hint="eastAsia" w:hAnsi="宋体" w:cs="宋体"/>
          <w:sz w:val="21"/>
          <w:szCs w:val="21"/>
          <w:highlight w:val="none"/>
          <w:lang w:eastAsia="zh-CN"/>
        </w:rPr>
        <w:t>乙方</w:t>
      </w:r>
      <w:r>
        <w:rPr>
          <w:rFonts w:hint="eastAsia" w:ascii="宋体" w:hAnsi="宋体" w:eastAsia="宋体" w:cs="宋体"/>
          <w:sz w:val="21"/>
          <w:szCs w:val="21"/>
          <w:highlight w:val="none"/>
        </w:rPr>
        <w:t>过错导致的上述资料泄密的，</w:t>
      </w:r>
      <w:r>
        <w:rPr>
          <w:rFonts w:hint="eastAsia" w:hAnsi="宋体" w:cs="宋体"/>
          <w:sz w:val="21"/>
          <w:szCs w:val="21"/>
          <w:highlight w:val="none"/>
          <w:lang w:eastAsia="zh-CN"/>
        </w:rPr>
        <w:t>乙方</w:t>
      </w:r>
      <w:r>
        <w:rPr>
          <w:rFonts w:hint="eastAsia" w:ascii="宋体" w:hAnsi="宋体" w:eastAsia="宋体" w:cs="宋体"/>
          <w:sz w:val="21"/>
          <w:szCs w:val="21"/>
          <w:highlight w:val="none"/>
        </w:rPr>
        <w:t>必须承担一切责任。项目完成后，</w:t>
      </w:r>
      <w:r>
        <w:rPr>
          <w:rFonts w:hint="eastAsia" w:hAnsi="宋体" w:cs="宋体"/>
          <w:sz w:val="21"/>
          <w:szCs w:val="21"/>
          <w:highlight w:val="none"/>
          <w:lang w:eastAsia="zh-CN"/>
        </w:rPr>
        <w:t>甲方</w:t>
      </w:r>
      <w:r>
        <w:rPr>
          <w:rFonts w:hint="eastAsia" w:ascii="宋体" w:hAnsi="宋体" w:eastAsia="宋体" w:cs="宋体"/>
          <w:sz w:val="21"/>
          <w:szCs w:val="21"/>
          <w:highlight w:val="none"/>
        </w:rPr>
        <w:t>、</w:t>
      </w:r>
      <w:r>
        <w:rPr>
          <w:rFonts w:hint="eastAsia" w:hAnsi="宋体" w:cs="宋体"/>
          <w:sz w:val="21"/>
          <w:szCs w:val="21"/>
          <w:highlight w:val="none"/>
          <w:lang w:eastAsia="zh-CN"/>
        </w:rPr>
        <w:t>乙方</w:t>
      </w:r>
      <w:r>
        <w:rPr>
          <w:rFonts w:hint="eastAsia" w:ascii="宋体" w:hAnsi="宋体" w:eastAsia="宋体" w:cs="宋体"/>
          <w:sz w:val="21"/>
          <w:szCs w:val="21"/>
          <w:highlight w:val="none"/>
        </w:rPr>
        <w:t>双方均对本项目相关资料承担保密责任。</w:t>
      </w:r>
    </w:p>
    <w:p>
      <w:pPr>
        <w:widowControl w:val="0"/>
        <w:tabs>
          <w:tab w:val="left" w:pos="851"/>
          <w:tab w:val="left" w:pos="1200"/>
        </w:tabs>
        <w:autoSpaceDE w:val="0"/>
        <w:autoSpaceDN w:val="0"/>
        <w:adjustRightInd w:val="0"/>
        <w:spacing w:before="120" w:after="120" w:line="360" w:lineRule="auto"/>
        <w:ind w:left="1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未经</w:t>
      </w:r>
      <w:r>
        <w:rPr>
          <w:rFonts w:hint="eastAsia" w:hAnsi="宋体" w:cs="宋体"/>
          <w:sz w:val="21"/>
          <w:szCs w:val="21"/>
          <w:highlight w:val="none"/>
          <w:lang w:eastAsia="zh-CN"/>
        </w:rPr>
        <w:t>乙方</w:t>
      </w:r>
      <w:r>
        <w:rPr>
          <w:rFonts w:hint="eastAsia" w:ascii="宋体" w:hAnsi="宋体" w:eastAsia="宋体" w:cs="宋体"/>
          <w:sz w:val="21"/>
          <w:szCs w:val="21"/>
          <w:highlight w:val="none"/>
        </w:rPr>
        <w:t>事先书面同意，</w:t>
      </w:r>
      <w:r>
        <w:rPr>
          <w:rFonts w:hint="eastAsia" w:hAnsi="宋体" w:cs="宋体"/>
          <w:sz w:val="21"/>
          <w:szCs w:val="21"/>
          <w:highlight w:val="none"/>
          <w:lang w:eastAsia="zh-CN"/>
        </w:rPr>
        <w:t>甲方</w:t>
      </w:r>
      <w:r>
        <w:rPr>
          <w:rFonts w:hint="eastAsia" w:ascii="宋体" w:hAnsi="宋体" w:eastAsia="宋体" w:cs="宋体"/>
          <w:sz w:val="21"/>
          <w:szCs w:val="21"/>
          <w:highlight w:val="none"/>
        </w:rPr>
        <w:t>不得将由</w:t>
      </w:r>
      <w:r>
        <w:rPr>
          <w:rFonts w:hint="eastAsia" w:hAnsi="宋体" w:cs="宋体"/>
          <w:sz w:val="21"/>
          <w:szCs w:val="21"/>
          <w:highlight w:val="none"/>
          <w:lang w:eastAsia="zh-CN"/>
        </w:rPr>
        <w:t>乙方</w:t>
      </w:r>
      <w:r>
        <w:rPr>
          <w:rFonts w:hint="eastAsia" w:ascii="宋体" w:hAnsi="宋体" w:eastAsia="宋体" w:cs="宋体"/>
          <w:sz w:val="21"/>
          <w:szCs w:val="21"/>
          <w:highlight w:val="none"/>
        </w:rPr>
        <w:t>为本合同提供的条文、规格、计划、图纸、数据或者资料等提供给与本合同无关的任何第三方，不得将其用于履行本合同之外的其他用途。如向与履行本合同相关的人员提供，应当保密并限于履行合同所必需的范围。</w:t>
      </w:r>
    </w:p>
    <w:p>
      <w:pPr>
        <w:widowControl w:val="0"/>
        <w:tabs>
          <w:tab w:val="left" w:pos="851"/>
          <w:tab w:val="left" w:pos="1200"/>
        </w:tabs>
        <w:autoSpaceDE w:val="0"/>
        <w:autoSpaceDN w:val="0"/>
        <w:adjustRightInd w:val="0"/>
        <w:spacing w:before="120" w:after="120" w:line="360" w:lineRule="auto"/>
        <w:ind w:left="1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hAnsi="宋体" w:cs="宋体"/>
          <w:sz w:val="21"/>
          <w:szCs w:val="21"/>
          <w:highlight w:val="none"/>
          <w:lang w:eastAsia="zh-CN"/>
        </w:rPr>
        <w:t>乙方</w:t>
      </w:r>
      <w:r>
        <w:rPr>
          <w:rFonts w:hint="eastAsia" w:ascii="宋体" w:hAnsi="宋体" w:eastAsia="宋体" w:cs="宋体"/>
          <w:sz w:val="21"/>
          <w:szCs w:val="21"/>
          <w:highlight w:val="none"/>
        </w:rPr>
        <w:t>所采集的人员及服务相关信息应加强保密措施，不得在网络计算机中对</w:t>
      </w:r>
      <w:r>
        <w:rPr>
          <w:rFonts w:hint="eastAsia" w:hAnsi="宋体" w:cs="宋体"/>
          <w:sz w:val="21"/>
          <w:szCs w:val="21"/>
          <w:highlight w:val="none"/>
          <w:lang w:eastAsia="zh-CN"/>
        </w:rPr>
        <w:t>甲方</w:t>
      </w:r>
      <w:r>
        <w:rPr>
          <w:rFonts w:hint="eastAsia" w:ascii="宋体" w:hAnsi="宋体" w:eastAsia="宋体" w:cs="宋体"/>
          <w:sz w:val="21"/>
          <w:szCs w:val="21"/>
          <w:highlight w:val="none"/>
        </w:rPr>
        <w:t>人员数据信息及服务相关信息进行读取、拷贝的操作，如发生</w:t>
      </w:r>
      <w:r>
        <w:rPr>
          <w:rFonts w:hint="eastAsia" w:hAnsi="宋体" w:cs="宋体"/>
          <w:sz w:val="21"/>
          <w:szCs w:val="21"/>
          <w:highlight w:val="none"/>
          <w:lang w:eastAsia="zh-CN"/>
        </w:rPr>
        <w:t>乙方</w:t>
      </w:r>
      <w:r>
        <w:rPr>
          <w:rFonts w:hint="eastAsia" w:ascii="宋体" w:hAnsi="宋体" w:eastAsia="宋体" w:cs="宋体"/>
          <w:sz w:val="21"/>
          <w:szCs w:val="21"/>
          <w:highlight w:val="none"/>
        </w:rPr>
        <w:t>泄密情况，</w:t>
      </w:r>
      <w:r>
        <w:rPr>
          <w:rFonts w:hint="eastAsia" w:hAnsi="宋体" w:cs="宋体"/>
          <w:sz w:val="21"/>
          <w:szCs w:val="21"/>
          <w:highlight w:val="none"/>
          <w:lang w:eastAsia="zh-CN"/>
        </w:rPr>
        <w:t>甲方</w:t>
      </w:r>
      <w:r>
        <w:rPr>
          <w:rFonts w:hint="eastAsia" w:ascii="宋体" w:hAnsi="宋体" w:eastAsia="宋体" w:cs="宋体"/>
          <w:sz w:val="21"/>
          <w:szCs w:val="21"/>
          <w:highlight w:val="none"/>
        </w:rPr>
        <w:t>有权终止合同，</w:t>
      </w:r>
      <w:r>
        <w:rPr>
          <w:rFonts w:hint="eastAsia" w:hAnsi="宋体" w:cs="宋体"/>
          <w:sz w:val="21"/>
          <w:szCs w:val="21"/>
          <w:highlight w:val="none"/>
          <w:lang w:eastAsia="zh-CN"/>
        </w:rPr>
        <w:t>乙方</w:t>
      </w:r>
      <w:r>
        <w:rPr>
          <w:rFonts w:hint="eastAsia" w:ascii="宋体" w:hAnsi="宋体" w:eastAsia="宋体" w:cs="宋体"/>
          <w:sz w:val="21"/>
          <w:szCs w:val="21"/>
          <w:highlight w:val="none"/>
        </w:rPr>
        <w:t>需无条件退还已收到</w:t>
      </w:r>
      <w:r>
        <w:rPr>
          <w:rFonts w:hint="eastAsia" w:hAnsi="宋体" w:cs="宋体"/>
          <w:sz w:val="21"/>
          <w:szCs w:val="21"/>
          <w:highlight w:val="none"/>
          <w:lang w:eastAsia="zh-CN"/>
        </w:rPr>
        <w:t>甲方</w:t>
      </w:r>
      <w:r>
        <w:rPr>
          <w:rFonts w:hint="eastAsia" w:ascii="宋体" w:hAnsi="宋体" w:eastAsia="宋体" w:cs="宋体"/>
          <w:sz w:val="21"/>
          <w:szCs w:val="21"/>
          <w:highlight w:val="none"/>
        </w:rPr>
        <w:t>的款项，并向</w:t>
      </w:r>
      <w:r>
        <w:rPr>
          <w:rFonts w:hint="eastAsia" w:hAnsi="宋体" w:cs="宋体"/>
          <w:sz w:val="21"/>
          <w:szCs w:val="21"/>
          <w:highlight w:val="none"/>
          <w:lang w:eastAsia="zh-CN"/>
        </w:rPr>
        <w:t>甲方</w:t>
      </w:r>
      <w:r>
        <w:rPr>
          <w:rFonts w:hint="eastAsia" w:ascii="宋体" w:hAnsi="宋体" w:eastAsia="宋体" w:cs="宋体"/>
          <w:sz w:val="21"/>
          <w:szCs w:val="21"/>
          <w:highlight w:val="none"/>
        </w:rPr>
        <w:t>支付全部款项的10%的违约金作为违约赔偿。</w:t>
      </w:r>
    </w:p>
    <w:p>
      <w:pPr>
        <w:widowControl w:val="0"/>
        <w:tabs>
          <w:tab w:val="left" w:pos="851"/>
          <w:tab w:val="left" w:pos="1200"/>
        </w:tabs>
        <w:autoSpaceDE w:val="0"/>
        <w:autoSpaceDN w:val="0"/>
        <w:adjustRightInd w:val="0"/>
        <w:spacing w:before="120" w:after="120" w:line="360" w:lineRule="auto"/>
        <w:ind w:left="1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除了合同本身之外，上款所列举的任何物件均归</w:t>
      </w:r>
      <w:r>
        <w:rPr>
          <w:rFonts w:hint="eastAsia" w:hAnsi="宋体" w:cs="宋体"/>
          <w:sz w:val="21"/>
          <w:szCs w:val="21"/>
          <w:highlight w:val="none"/>
          <w:lang w:eastAsia="zh-CN"/>
        </w:rPr>
        <w:t>甲方</w:t>
      </w:r>
      <w:r>
        <w:rPr>
          <w:rFonts w:hint="eastAsia" w:ascii="宋体" w:hAnsi="宋体" w:eastAsia="宋体" w:cs="宋体"/>
          <w:sz w:val="21"/>
          <w:szCs w:val="21"/>
          <w:highlight w:val="none"/>
        </w:rPr>
        <w:t>所有。</w:t>
      </w:r>
      <w:r>
        <w:rPr>
          <w:rFonts w:hint="eastAsia" w:hAnsi="宋体" w:cs="宋体"/>
          <w:sz w:val="21"/>
          <w:szCs w:val="21"/>
          <w:highlight w:val="none"/>
          <w:lang w:eastAsia="zh-CN"/>
        </w:rPr>
        <w:t>乙方</w:t>
      </w:r>
      <w:r>
        <w:rPr>
          <w:rFonts w:hint="eastAsia" w:ascii="宋体" w:hAnsi="宋体" w:eastAsia="宋体" w:cs="宋体"/>
          <w:sz w:val="21"/>
          <w:szCs w:val="21"/>
          <w:highlight w:val="none"/>
        </w:rPr>
        <w:t>在合同终止或解除后必须将上述资料及全部原件、复制件归还</w:t>
      </w:r>
      <w:r>
        <w:rPr>
          <w:rFonts w:hint="eastAsia" w:hAnsi="宋体" w:cs="宋体"/>
          <w:sz w:val="21"/>
          <w:szCs w:val="21"/>
          <w:highlight w:val="none"/>
          <w:lang w:eastAsia="zh-CN"/>
        </w:rPr>
        <w:t>甲方</w:t>
      </w:r>
      <w:r>
        <w:rPr>
          <w:rFonts w:hint="eastAsia" w:ascii="宋体" w:hAnsi="宋体" w:eastAsia="宋体" w:cs="宋体"/>
          <w:sz w:val="21"/>
          <w:szCs w:val="21"/>
          <w:highlight w:val="none"/>
        </w:rPr>
        <w:t>。</w:t>
      </w:r>
    </w:p>
    <w:p>
      <w:pPr>
        <w:widowControl w:val="0"/>
        <w:tabs>
          <w:tab w:val="left" w:pos="851"/>
          <w:tab w:val="left" w:pos="1200"/>
        </w:tabs>
        <w:autoSpaceDE w:val="0"/>
        <w:autoSpaceDN w:val="0"/>
        <w:adjustRightInd w:val="0"/>
        <w:spacing w:before="120" w:after="120" w:line="360" w:lineRule="auto"/>
        <w:ind w:left="1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保密条款不因合同的无效、终止、解除、撤销而失去其法律效力。</w:t>
      </w:r>
    </w:p>
    <w:p>
      <w:pPr>
        <w:widowControl w:val="0"/>
        <w:numPr>
          <w:ilvl w:val="0"/>
          <w:numId w:val="9"/>
        </w:numPr>
        <w:tabs>
          <w:tab w:val="left" w:pos="851"/>
        </w:tabs>
        <w:autoSpaceDE w:val="0"/>
        <w:autoSpaceDN w:val="0"/>
        <w:adjustRightInd w:val="0"/>
        <w:spacing w:before="120" w:after="120" w:line="360" w:lineRule="auto"/>
        <w:textAlignment w:val="baseline"/>
        <w:rPr>
          <w:rFonts w:hint="eastAsia" w:ascii="宋体" w:hAnsi="宋体" w:eastAsia="宋体" w:cs="宋体"/>
          <w:b w:val="0"/>
          <w:bCs w:val="0"/>
          <w:sz w:val="21"/>
          <w:szCs w:val="21"/>
          <w:highlight w:val="none"/>
        </w:rPr>
      </w:pPr>
      <w:r>
        <w:rPr>
          <w:rFonts w:hint="eastAsia" w:ascii="宋体" w:hAnsi="宋体" w:eastAsia="宋体" w:cs="宋体"/>
          <w:b/>
          <w:bCs/>
          <w:sz w:val="21"/>
          <w:szCs w:val="21"/>
          <w:highlight w:val="none"/>
        </w:rPr>
        <w:t>甲方的违约责任：</w:t>
      </w:r>
      <w:r>
        <w:rPr>
          <w:rFonts w:hint="eastAsia" w:hAnsi="宋体"/>
          <w:bCs/>
          <w:sz w:val="21"/>
          <w:szCs w:val="21"/>
          <w:highlight w:val="none"/>
          <w:lang w:eastAsia="zh-CN"/>
        </w:rPr>
        <w:t>甲方</w:t>
      </w:r>
      <w:r>
        <w:rPr>
          <w:rFonts w:hint="eastAsia" w:hAnsi="宋体"/>
          <w:bCs/>
          <w:sz w:val="21"/>
          <w:szCs w:val="21"/>
          <w:highlight w:val="none"/>
        </w:rPr>
        <w:t>逾期未付款的，</w:t>
      </w:r>
      <w:r>
        <w:rPr>
          <w:rFonts w:hint="eastAsia" w:hAnsi="宋体"/>
          <w:bCs/>
          <w:sz w:val="21"/>
          <w:szCs w:val="21"/>
          <w:highlight w:val="none"/>
          <w:lang w:eastAsia="zh-CN"/>
        </w:rPr>
        <w:t>乙方</w:t>
      </w:r>
      <w:r>
        <w:rPr>
          <w:rFonts w:hint="eastAsia" w:hAnsi="宋体"/>
          <w:bCs/>
          <w:sz w:val="21"/>
          <w:szCs w:val="21"/>
          <w:highlight w:val="none"/>
        </w:rPr>
        <w:t>应及时与</w:t>
      </w:r>
      <w:r>
        <w:rPr>
          <w:rFonts w:hint="eastAsia" w:hAnsi="宋体"/>
          <w:bCs/>
          <w:sz w:val="21"/>
          <w:szCs w:val="21"/>
          <w:highlight w:val="none"/>
          <w:lang w:eastAsia="zh-CN"/>
        </w:rPr>
        <w:t>甲方</w:t>
      </w:r>
      <w:r>
        <w:rPr>
          <w:rFonts w:hint="eastAsia" w:hAnsi="宋体"/>
          <w:bCs/>
          <w:sz w:val="21"/>
          <w:szCs w:val="21"/>
          <w:highlight w:val="none"/>
        </w:rPr>
        <w:t>沟通。沟通未果的，</w:t>
      </w:r>
      <w:r>
        <w:rPr>
          <w:rFonts w:hint="eastAsia" w:hAnsi="宋体"/>
          <w:bCs/>
          <w:sz w:val="21"/>
          <w:szCs w:val="21"/>
          <w:highlight w:val="none"/>
          <w:lang w:eastAsia="zh-CN"/>
        </w:rPr>
        <w:t>乙方</w:t>
      </w:r>
      <w:r>
        <w:rPr>
          <w:rFonts w:hint="eastAsia" w:hAnsi="宋体"/>
          <w:bCs/>
          <w:sz w:val="21"/>
          <w:szCs w:val="21"/>
          <w:highlight w:val="none"/>
        </w:rPr>
        <w:t>应向</w:t>
      </w:r>
      <w:r>
        <w:rPr>
          <w:rFonts w:hint="eastAsia" w:hAnsi="宋体"/>
          <w:bCs/>
          <w:sz w:val="21"/>
          <w:szCs w:val="21"/>
          <w:highlight w:val="none"/>
          <w:lang w:eastAsia="zh-CN"/>
        </w:rPr>
        <w:t>甲方</w:t>
      </w:r>
      <w:r>
        <w:rPr>
          <w:rFonts w:hint="eastAsia" w:hAnsi="宋体"/>
          <w:bCs/>
          <w:sz w:val="21"/>
          <w:szCs w:val="21"/>
          <w:highlight w:val="none"/>
        </w:rPr>
        <w:t>发出书面付款通知，</w:t>
      </w:r>
      <w:r>
        <w:rPr>
          <w:rFonts w:hint="eastAsia" w:hAnsi="宋体"/>
          <w:bCs/>
          <w:sz w:val="21"/>
          <w:szCs w:val="21"/>
          <w:highlight w:val="none"/>
          <w:lang w:eastAsia="zh-CN"/>
        </w:rPr>
        <w:t>甲方</w:t>
      </w:r>
      <w:r>
        <w:rPr>
          <w:rFonts w:hint="eastAsia" w:hAnsi="宋体"/>
          <w:bCs/>
          <w:sz w:val="21"/>
          <w:szCs w:val="21"/>
          <w:highlight w:val="none"/>
        </w:rPr>
        <w:t>收到付款通知后未作回应的，从书面付款通知收到之日起开始计算，每日应向</w:t>
      </w:r>
      <w:r>
        <w:rPr>
          <w:rFonts w:hint="eastAsia" w:hAnsi="宋体"/>
          <w:bCs/>
          <w:sz w:val="21"/>
          <w:szCs w:val="21"/>
          <w:highlight w:val="none"/>
          <w:lang w:eastAsia="zh-CN"/>
        </w:rPr>
        <w:t>乙方</w:t>
      </w:r>
      <w:r>
        <w:rPr>
          <w:rFonts w:hint="eastAsia" w:hAnsi="宋体"/>
          <w:bCs/>
          <w:sz w:val="21"/>
          <w:szCs w:val="21"/>
          <w:highlight w:val="none"/>
        </w:rPr>
        <w:t>偿付逾期款项的千分之五作为违约金。</w:t>
      </w:r>
    </w:p>
    <w:p>
      <w:pPr>
        <w:widowControl w:val="0"/>
        <w:numPr>
          <w:ilvl w:val="0"/>
          <w:numId w:val="9"/>
        </w:numPr>
        <w:tabs>
          <w:tab w:val="left" w:pos="851"/>
        </w:tabs>
        <w:autoSpaceDE w:val="0"/>
        <w:autoSpaceDN w:val="0"/>
        <w:adjustRightInd w:val="0"/>
        <w:spacing w:before="120" w:after="120" w:line="360" w:lineRule="auto"/>
        <w:textAlignment w:val="baseline"/>
        <w:rPr>
          <w:rFonts w:hint="eastAsia" w:ascii="宋体" w:hAnsi="宋体" w:eastAsia="宋体" w:cs="宋体"/>
          <w:b w:val="0"/>
          <w:bCs w:val="0"/>
          <w:sz w:val="21"/>
          <w:szCs w:val="21"/>
          <w:highlight w:val="none"/>
        </w:rPr>
      </w:pPr>
      <w:r>
        <w:rPr>
          <w:rFonts w:hint="eastAsia" w:ascii="宋体" w:hAnsi="宋体" w:eastAsia="宋体" w:cs="宋体"/>
          <w:b/>
          <w:bCs/>
          <w:sz w:val="21"/>
          <w:szCs w:val="21"/>
          <w:highlight w:val="none"/>
        </w:rPr>
        <w:t>乙方的违约责任：</w:t>
      </w:r>
    </w:p>
    <w:p>
      <w:pPr>
        <w:widowControl w:val="0"/>
        <w:tabs>
          <w:tab w:val="left" w:pos="851"/>
          <w:tab w:val="left" w:pos="1200"/>
        </w:tabs>
        <w:autoSpaceDE w:val="0"/>
        <w:autoSpaceDN w:val="0"/>
        <w:adjustRightInd w:val="0"/>
        <w:spacing w:before="120" w:after="120" w:line="360" w:lineRule="auto"/>
        <w:ind w:left="1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由于</w:t>
      </w:r>
      <w:r>
        <w:rPr>
          <w:rFonts w:hint="eastAsia" w:hAnsi="宋体" w:cs="宋体"/>
          <w:sz w:val="21"/>
          <w:szCs w:val="21"/>
          <w:highlight w:val="none"/>
          <w:lang w:eastAsia="zh-CN"/>
        </w:rPr>
        <w:t>乙方</w:t>
      </w:r>
      <w:r>
        <w:rPr>
          <w:rFonts w:hint="eastAsia" w:ascii="宋体" w:hAnsi="宋体" w:eastAsia="宋体" w:cs="宋体"/>
          <w:sz w:val="21"/>
          <w:szCs w:val="21"/>
          <w:highlight w:val="none"/>
        </w:rPr>
        <w:t>原因导致合同不能继续执行或者</w:t>
      </w:r>
      <w:r>
        <w:rPr>
          <w:rFonts w:hint="eastAsia" w:hAnsi="宋体" w:cs="宋体"/>
          <w:sz w:val="21"/>
          <w:szCs w:val="21"/>
          <w:highlight w:val="none"/>
          <w:lang w:eastAsia="zh-CN"/>
        </w:rPr>
        <w:t>乙方</w:t>
      </w:r>
      <w:r>
        <w:rPr>
          <w:rFonts w:hint="eastAsia" w:ascii="宋体" w:hAnsi="宋体" w:eastAsia="宋体" w:cs="宋体"/>
          <w:sz w:val="21"/>
          <w:szCs w:val="21"/>
          <w:highlight w:val="none"/>
        </w:rPr>
        <w:t>单方面终止合同，</w:t>
      </w:r>
      <w:r>
        <w:rPr>
          <w:rFonts w:hint="eastAsia" w:hAnsi="宋体" w:cs="宋体"/>
          <w:sz w:val="21"/>
          <w:szCs w:val="21"/>
          <w:highlight w:val="none"/>
          <w:lang w:eastAsia="zh-CN"/>
        </w:rPr>
        <w:t>乙方</w:t>
      </w:r>
      <w:r>
        <w:rPr>
          <w:rFonts w:hint="eastAsia" w:ascii="宋体" w:hAnsi="宋体" w:eastAsia="宋体" w:cs="宋体"/>
          <w:sz w:val="21"/>
          <w:szCs w:val="21"/>
          <w:highlight w:val="none"/>
        </w:rPr>
        <w:t>将</w:t>
      </w:r>
      <w:r>
        <w:rPr>
          <w:rFonts w:hint="eastAsia" w:hAnsi="宋体" w:cs="宋体"/>
          <w:sz w:val="21"/>
          <w:szCs w:val="21"/>
          <w:highlight w:val="none"/>
          <w:lang w:eastAsia="zh-CN"/>
        </w:rPr>
        <w:t>甲方</w:t>
      </w:r>
      <w:r>
        <w:rPr>
          <w:rFonts w:hint="eastAsia" w:ascii="宋体" w:hAnsi="宋体" w:eastAsia="宋体" w:cs="宋体"/>
          <w:sz w:val="21"/>
          <w:szCs w:val="21"/>
          <w:highlight w:val="none"/>
        </w:rPr>
        <w:t>已经支付给</w:t>
      </w:r>
      <w:r>
        <w:rPr>
          <w:rFonts w:hint="eastAsia" w:hAnsi="宋体" w:cs="宋体"/>
          <w:sz w:val="21"/>
          <w:szCs w:val="21"/>
          <w:highlight w:val="none"/>
          <w:lang w:eastAsia="zh-CN"/>
        </w:rPr>
        <w:t>乙方</w:t>
      </w:r>
      <w:r>
        <w:rPr>
          <w:rFonts w:hint="eastAsia" w:ascii="宋体" w:hAnsi="宋体" w:eastAsia="宋体" w:cs="宋体"/>
          <w:sz w:val="21"/>
          <w:szCs w:val="21"/>
          <w:highlight w:val="none"/>
        </w:rPr>
        <w:t>的合同款返还给</w:t>
      </w:r>
      <w:r>
        <w:rPr>
          <w:rFonts w:hint="eastAsia" w:hAnsi="宋体" w:cs="宋体"/>
          <w:sz w:val="21"/>
          <w:szCs w:val="21"/>
          <w:highlight w:val="none"/>
          <w:lang w:eastAsia="zh-CN"/>
        </w:rPr>
        <w:t>甲方</w:t>
      </w:r>
      <w:r>
        <w:rPr>
          <w:rFonts w:hint="eastAsia" w:ascii="宋体" w:hAnsi="宋体" w:eastAsia="宋体" w:cs="宋体"/>
          <w:sz w:val="21"/>
          <w:szCs w:val="21"/>
          <w:highlight w:val="none"/>
        </w:rPr>
        <w:t>，并向</w:t>
      </w:r>
      <w:r>
        <w:rPr>
          <w:rFonts w:hint="eastAsia" w:hAnsi="宋体" w:cs="宋体"/>
          <w:sz w:val="21"/>
          <w:szCs w:val="21"/>
          <w:highlight w:val="none"/>
          <w:lang w:eastAsia="zh-CN"/>
        </w:rPr>
        <w:t>甲方</w:t>
      </w:r>
      <w:r>
        <w:rPr>
          <w:rFonts w:hint="eastAsia" w:ascii="宋体" w:hAnsi="宋体" w:eastAsia="宋体" w:cs="宋体"/>
          <w:sz w:val="21"/>
          <w:szCs w:val="21"/>
          <w:highlight w:val="none"/>
        </w:rPr>
        <w:t>支付合同金额的20％违约金。</w:t>
      </w:r>
    </w:p>
    <w:p>
      <w:pPr>
        <w:widowControl w:val="0"/>
        <w:tabs>
          <w:tab w:val="left" w:pos="851"/>
          <w:tab w:val="left" w:pos="1200"/>
        </w:tabs>
        <w:autoSpaceDE w:val="0"/>
        <w:autoSpaceDN w:val="0"/>
        <w:adjustRightInd w:val="0"/>
        <w:spacing w:before="120" w:after="120" w:line="360" w:lineRule="auto"/>
        <w:ind w:left="1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由于</w:t>
      </w:r>
      <w:r>
        <w:rPr>
          <w:rFonts w:hint="eastAsia" w:hAnsi="宋体" w:cs="宋体"/>
          <w:sz w:val="21"/>
          <w:szCs w:val="21"/>
          <w:highlight w:val="none"/>
          <w:lang w:eastAsia="zh-CN"/>
        </w:rPr>
        <w:t>甲方</w:t>
      </w:r>
      <w:r>
        <w:rPr>
          <w:rFonts w:hint="eastAsia" w:ascii="宋体" w:hAnsi="宋体" w:eastAsia="宋体" w:cs="宋体"/>
          <w:sz w:val="21"/>
          <w:szCs w:val="21"/>
          <w:highlight w:val="none"/>
        </w:rPr>
        <w:t>政策或者需求变化等原因，合同不能继续执行需终止合同的，</w:t>
      </w:r>
      <w:r>
        <w:rPr>
          <w:rFonts w:hint="eastAsia" w:hAnsi="宋体" w:cs="宋体"/>
          <w:sz w:val="21"/>
          <w:szCs w:val="21"/>
          <w:highlight w:val="none"/>
          <w:lang w:eastAsia="zh-CN"/>
        </w:rPr>
        <w:t>乙方</w:t>
      </w:r>
      <w:r>
        <w:rPr>
          <w:rFonts w:hint="eastAsia" w:ascii="宋体" w:hAnsi="宋体" w:eastAsia="宋体" w:cs="宋体"/>
          <w:sz w:val="21"/>
          <w:szCs w:val="21"/>
          <w:highlight w:val="none"/>
        </w:rPr>
        <w:t>将</w:t>
      </w:r>
      <w:r>
        <w:rPr>
          <w:rFonts w:hint="eastAsia" w:hAnsi="宋体" w:cs="宋体"/>
          <w:sz w:val="21"/>
          <w:szCs w:val="21"/>
          <w:highlight w:val="none"/>
          <w:lang w:eastAsia="zh-CN"/>
        </w:rPr>
        <w:t>甲方</w:t>
      </w:r>
      <w:r>
        <w:rPr>
          <w:rFonts w:hint="eastAsia" w:ascii="宋体" w:hAnsi="宋体" w:eastAsia="宋体" w:cs="宋体"/>
          <w:sz w:val="21"/>
          <w:szCs w:val="21"/>
          <w:highlight w:val="none"/>
        </w:rPr>
        <w:t>已经支付给</w:t>
      </w:r>
      <w:r>
        <w:rPr>
          <w:rFonts w:hint="eastAsia" w:hAnsi="宋体" w:cs="宋体"/>
          <w:sz w:val="21"/>
          <w:szCs w:val="21"/>
          <w:highlight w:val="none"/>
          <w:lang w:eastAsia="zh-CN"/>
        </w:rPr>
        <w:t>乙方</w:t>
      </w:r>
      <w:r>
        <w:rPr>
          <w:rFonts w:hint="eastAsia" w:ascii="宋体" w:hAnsi="宋体" w:eastAsia="宋体" w:cs="宋体"/>
          <w:sz w:val="21"/>
          <w:szCs w:val="21"/>
          <w:highlight w:val="none"/>
        </w:rPr>
        <w:t>的合同款返还给</w:t>
      </w:r>
      <w:r>
        <w:rPr>
          <w:rFonts w:hint="eastAsia" w:hAnsi="宋体" w:cs="宋体"/>
          <w:sz w:val="21"/>
          <w:szCs w:val="21"/>
          <w:highlight w:val="none"/>
          <w:lang w:eastAsia="zh-CN"/>
        </w:rPr>
        <w:t>甲方</w:t>
      </w:r>
      <w:r>
        <w:rPr>
          <w:rFonts w:hint="eastAsia" w:ascii="宋体" w:hAnsi="宋体" w:eastAsia="宋体" w:cs="宋体"/>
          <w:sz w:val="21"/>
          <w:szCs w:val="21"/>
          <w:highlight w:val="none"/>
        </w:rPr>
        <w:t>（返还的合同款扣除已经履行义务部分的费用），且</w:t>
      </w:r>
      <w:r>
        <w:rPr>
          <w:rFonts w:hint="eastAsia" w:hAnsi="宋体" w:cs="宋体"/>
          <w:sz w:val="21"/>
          <w:szCs w:val="21"/>
          <w:highlight w:val="none"/>
          <w:lang w:eastAsia="zh-CN"/>
        </w:rPr>
        <w:t>乙方</w:t>
      </w:r>
      <w:r>
        <w:rPr>
          <w:rFonts w:hint="eastAsia" w:ascii="宋体" w:hAnsi="宋体" w:eastAsia="宋体" w:cs="宋体"/>
          <w:sz w:val="21"/>
          <w:szCs w:val="21"/>
          <w:highlight w:val="none"/>
        </w:rPr>
        <w:t>不得因此向</w:t>
      </w:r>
      <w:r>
        <w:rPr>
          <w:rFonts w:hint="eastAsia" w:hAnsi="宋体" w:cs="宋体"/>
          <w:sz w:val="21"/>
          <w:szCs w:val="21"/>
          <w:highlight w:val="none"/>
          <w:lang w:eastAsia="zh-CN"/>
        </w:rPr>
        <w:t>甲方</w:t>
      </w:r>
      <w:r>
        <w:rPr>
          <w:rFonts w:hint="eastAsia" w:ascii="宋体" w:hAnsi="宋体" w:eastAsia="宋体" w:cs="宋体"/>
          <w:sz w:val="21"/>
          <w:szCs w:val="21"/>
          <w:highlight w:val="none"/>
        </w:rPr>
        <w:t>追偿任何损失或赔偿。</w:t>
      </w:r>
    </w:p>
    <w:p>
      <w:pPr>
        <w:widowControl w:val="0"/>
        <w:tabs>
          <w:tab w:val="left" w:pos="851"/>
          <w:tab w:val="left" w:pos="1200"/>
        </w:tabs>
        <w:autoSpaceDE w:val="0"/>
        <w:autoSpaceDN w:val="0"/>
        <w:adjustRightInd w:val="0"/>
        <w:spacing w:before="120" w:after="120" w:line="360" w:lineRule="auto"/>
        <w:ind w:left="1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hAnsi="宋体" w:cs="宋体"/>
          <w:sz w:val="21"/>
          <w:szCs w:val="21"/>
          <w:highlight w:val="none"/>
          <w:lang w:eastAsia="zh-CN"/>
        </w:rPr>
        <w:t>乙方</w:t>
      </w:r>
      <w:r>
        <w:rPr>
          <w:rFonts w:hint="eastAsia" w:ascii="宋体" w:hAnsi="宋体" w:eastAsia="宋体" w:cs="宋体"/>
          <w:sz w:val="21"/>
          <w:szCs w:val="21"/>
          <w:highlight w:val="none"/>
        </w:rPr>
        <w:t>提供的服务不符合合同约定或者</w:t>
      </w:r>
      <w:r>
        <w:rPr>
          <w:rFonts w:hint="eastAsia" w:hAnsi="宋体" w:cs="宋体"/>
          <w:sz w:val="21"/>
          <w:szCs w:val="21"/>
          <w:highlight w:val="none"/>
          <w:lang w:eastAsia="zh-CN"/>
        </w:rPr>
        <w:t>甲方</w:t>
      </w:r>
      <w:r>
        <w:rPr>
          <w:rFonts w:hint="eastAsia" w:ascii="宋体" w:hAnsi="宋体" w:eastAsia="宋体" w:cs="宋体"/>
          <w:sz w:val="21"/>
          <w:szCs w:val="21"/>
          <w:highlight w:val="none"/>
        </w:rPr>
        <w:t>要求的，</w:t>
      </w:r>
      <w:r>
        <w:rPr>
          <w:rFonts w:hint="eastAsia" w:hAnsi="宋体" w:cs="宋体"/>
          <w:sz w:val="21"/>
          <w:szCs w:val="21"/>
          <w:highlight w:val="none"/>
          <w:lang w:eastAsia="zh-CN"/>
        </w:rPr>
        <w:t>乙方</w:t>
      </w:r>
      <w:r>
        <w:rPr>
          <w:rFonts w:hint="eastAsia" w:ascii="宋体" w:hAnsi="宋体" w:eastAsia="宋体" w:cs="宋体"/>
          <w:sz w:val="21"/>
          <w:szCs w:val="21"/>
          <w:highlight w:val="none"/>
        </w:rPr>
        <w:t>应在</w:t>
      </w:r>
      <w:r>
        <w:rPr>
          <w:rFonts w:hint="eastAsia" w:hAnsi="宋体" w:cs="宋体"/>
          <w:sz w:val="21"/>
          <w:szCs w:val="21"/>
          <w:highlight w:val="none"/>
          <w:lang w:eastAsia="zh-CN"/>
        </w:rPr>
        <w:t>甲方</w:t>
      </w:r>
      <w:r>
        <w:rPr>
          <w:rFonts w:hint="eastAsia" w:ascii="宋体" w:hAnsi="宋体" w:eastAsia="宋体" w:cs="宋体"/>
          <w:sz w:val="21"/>
          <w:szCs w:val="21"/>
          <w:highlight w:val="none"/>
        </w:rPr>
        <w:t>规定的时间内予以整改，</w:t>
      </w:r>
      <w:r>
        <w:rPr>
          <w:rFonts w:hint="eastAsia" w:hAnsi="宋体" w:cs="宋体"/>
          <w:sz w:val="21"/>
          <w:szCs w:val="21"/>
          <w:highlight w:val="none"/>
          <w:lang w:eastAsia="zh-CN"/>
        </w:rPr>
        <w:t>乙方</w:t>
      </w:r>
      <w:r>
        <w:rPr>
          <w:rFonts w:hint="eastAsia" w:ascii="宋体" w:hAnsi="宋体" w:eastAsia="宋体" w:cs="宋体"/>
          <w:sz w:val="21"/>
          <w:szCs w:val="21"/>
          <w:highlight w:val="none"/>
        </w:rPr>
        <w:t>整改仍不合格或者拒不整改的，</w:t>
      </w:r>
      <w:r>
        <w:rPr>
          <w:rFonts w:hint="eastAsia" w:hAnsi="宋体" w:cs="宋体"/>
          <w:sz w:val="21"/>
          <w:szCs w:val="21"/>
          <w:highlight w:val="none"/>
          <w:lang w:eastAsia="zh-CN"/>
        </w:rPr>
        <w:t>甲方</w:t>
      </w:r>
      <w:r>
        <w:rPr>
          <w:rFonts w:hint="eastAsia" w:ascii="宋体" w:hAnsi="宋体" w:eastAsia="宋体" w:cs="宋体"/>
          <w:sz w:val="21"/>
          <w:szCs w:val="21"/>
          <w:highlight w:val="none"/>
        </w:rPr>
        <w:t>有权解除合同，且视为是由于</w:t>
      </w:r>
      <w:r>
        <w:rPr>
          <w:rFonts w:hint="eastAsia" w:hAnsi="宋体" w:cs="宋体"/>
          <w:sz w:val="21"/>
          <w:szCs w:val="21"/>
          <w:highlight w:val="none"/>
          <w:lang w:eastAsia="zh-CN"/>
        </w:rPr>
        <w:t>乙方</w:t>
      </w:r>
      <w:r>
        <w:rPr>
          <w:rFonts w:hint="eastAsia" w:ascii="宋体" w:hAnsi="宋体" w:eastAsia="宋体" w:cs="宋体"/>
          <w:sz w:val="21"/>
          <w:szCs w:val="21"/>
          <w:highlight w:val="none"/>
        </w:rPr>
        <w:t>原因导致的合同不能继续执行，</w:t>
      </w:r>
      <w:r>
        <w:rPr>
          <w:rFonts w:hint="eastAsia" w:hAnsi="宋体" w:cs="宋体"/>
          <w:sz w:val="21"/>
          <w:szCs w:val="21"/>
          <w:highlight w:val="none"/>
          <w:lang w:eastAsia="zh-CN"/>
        </w:rPr>
        <w:t>乙方</w:t>
      </w:r>
      <w:r>
        <w:rPr>
          <w:rFonts w:hint="eastAsia" w:ascii="宋体" w:hAnsi="宋体" w:eastAsia="宋体" w:cs="宋体"/>
          <w:sz w:val="21"/>
          <w:szCs w:val="21"/>
          <w:highlight w:val="none"/>
        </w:rPr>
        <w:t>应按上述违约责任（1）承担违约责任。</w:t>
      </w:r>
    </w:p>
    <w:p>
      <w:pPr>
        <w:widowControl w:val="0"/>
        <w:numPr>
          <w:ilvl w:val="0"/>
          <w:numId w:val="9"/>
        </w:numPr>
        <w:tabs>
          <w:tab w:val="left" w:pos="851"/>
        </w:tabs>
        <w:autoSpaceDE w:val="0"/>
        <w:autoSpaceDN w:val="0"/>
        <w:adjustRightInd w:val="0"/>
        <w:spacing w:before="120" w:after="120" w:line="360" w:lineRule="auto"/>
        <w:textAlignment w:val="baseline"/>
        <w:rPr>
          <w:rFonts w:hint="eastAsia" w:ascii="宋体" w:hAnsi="宋体" w:eastAsia="宋体" w:cs="宋体"/>
          <w:sz w:val="21"/>
          <w:szCs w:val="21"/>
          <w:highlight w:val="none"/>
        </w:rPr>
      </w:pPr>
      <w:r>
        <w:rPr>
          <w:rFonts w:hint="eastAsia" w:ascii="宋体" w:hAnsi="宋体" w:eastAsia="宋体" w:cs="宋体"/>
          <w:b/>
          <w:bCs/>
          <w:sz w:val="21"/>
          <w:szCs w:val="21"/>
          <w:highlight w:val="none"/>
        </w:rPr>
        <w:t>不可抗力：</w:t>
      </w:r>
      <w:r>
        <w:rPr>
          <w:rFonts w:hint="eastAsia" w:ascii="宋体" w:hAnsi="宋体" w:eastAsia="宋体" w:cs="宋体"/>
          <w:sz w:val="21"/>
          <w:szCs w:val="21"/>
          <w:highlight w:val="none"/>
        </w:rPr>
        <w:t>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widowControl w:val="0"/>
        <w:numPr>
          <w:ilvl w:val="0"/>
          <w:numId w:val="9"/>
        </w:numPr>
        <w:tabs>
          <w:tab w:val="left" w:pos="851"/>
        </w:tabs>
        <w:autoSpaceDE w:val="0"/>
        <w:autoSpaceDN w:val="0"/>
        <w:adjustRightInd w:val="0"/>
        <w:spacing w:before="120" w:after="120" w:line="360" w:lineRule="auto"/>
        <w:textAlignment w:val="baseline"/>
        <w:rPr>
          <w:rFonts w:hint="eastAsia" w:ascii="宋体" w:hAnsi="宋体" w:eastAsia="宋体" w:cs="宋体"/>
          <w:sz w:val="21"/>
          <w:szCs w:val="21"/>
          <w:highlight w:val="none"/>
        </w:rPr>
      </w:pPr>
      <w:r>
        <w:rPr>
          <w:rFonts w:hint="eastAsia" w:ascii="宋体" w:hAnsi="宋体" w:eastAsia="宋体" w:cs="宋体"/>
          <w:b/>
          <w:bCs/>
          <w:sz w:val="21"/>
          <w:szCs w:val="21"/>
          <w:highlight w:val="none"/>
        </w:rPr>
        <w:t>争议的解决：</w:t>
      </w:r>
    </w:p>
    <w:p>
      <w:pPr>
        <w:widowControl w:val="0"/>
        <w:tabs>
          <w:tab w:val="left" w:pos="851"/>
          <w:tab w:val="left" w:pos="1200"/>
        </w:tabs>
        <w:autoSpaceDE w:val="0"/>
        <w:autoSpaceDN w:val="0"/>
        <w:adjustRightInd w:val="0"/>
        <w:spacing w:before="120" w:after="120" w:line="360" w:lineRule="auto"/>
        <w:ind w:left="1200"/>
        <w:textAlignment w:val="baseline"/>
        <w:rPr>
          <w:rFonts w:hint="eastAsia" w:ascii="宋体" w:hAnsi="宋体" w:eastAsia="宋体" w:cs="宋体"/>
          <w:sz w:val="21"/>
          <w:szCs w:val="21"/>
          <w:highlight w:val="none"/>
        </w:rPr>
      </w:pPr>
      <w:r>
        <w:rPr>
          <w:rFonts w:hint="eastAsia" w:hAnsi="宋体" w:cs="宋体"/>
          <w:sz w:val="21"/>
          <w:szCs w:val="21"/>
          <w:highlight w:val="none"/>
          <w:lang w:val="en-US" w:eastAsia="zh-CN"/>
        </w:rPr>
        <w:t>1.</w:t>
      </w:r>
      <w:r>
        <w:rPr>
          <w:rFonts w:hint="eastAsia" w:ascii="宋体" w:hAnsi="宋体" w:eastAsia="宋体" w:cs="宋体"/>
          <w:sz w:val="21"/>
          <w:szCs w:val="21"/>
          <w:highlight w:val="none"/>
        </w:rPr>
        <w:t>本合同的成立、有效性、解释、履行、签署、修订和终止以及争议的解决均应适用中华人民共和国法律。</w:t>
      </w:r>
    </w:p>
    <w:p>
      <w:pPr>
        <w:widowControl w:val="0"/>
        <w:tabs>
          <w:tab w:val="left" w:pos="851"/>
          <w:tab w:val="left" w:pos="1200"/>
        </w:tabs>
        <w:autoSpaceDE w:val="0"/>
        <w:autoSpaceDN w:val="0"/>
        <w:adjustRightInd w:val="0"/>
        <w:spacing w:before="120" w:after="120" w:line="360" w:lineRule="auto"/>
        <w:ind w:left="1200"/>
        <w:textAlignment w:val="baseline"/>
        <w:rPr>
          <w:rFonts w:hint="eastAsia" w:ascii="宋体" w:hAnsi="宋体" w:eastAsia="宋体" w:cs="宋体"/>
          <w:sz w:val="21"/>
          <w:szCs w:val="21"/>
          <w:highlight w:val="none"/>
        </w:rPr>
      </w:pPr>
      <w:r>
        <w:rPr>
          <w:rFonts w:hint="eastAsia" w:hAnsi="宋体" w:cs="宋体"/>
          <w:sz w:val="21"/>
          <w:szCs w:val="21"/>
          <w:highlight w:val="none"/>
          <w:lang w:val="en-US" w:eastAsia="zh-CN"/>
        </w:rPr>
        <w:t>2.</w:t>
      </w:r>
      <w:r>
        <w:rPr>
          <w:rFonts w:hint="eastAsia" w:ascii="宋体" w:hAnsi="宋体" w:eastAsia="宋体" w:cs="宋体"/>
          <w:sz w:val="21"/>
          <w:szCs w:val="21"/>
          <w:highlight w:val="none"/>
        </w:rPr>
        <w:t>如果任何争议或权利要求起因于本合同及其附件或与本合同及其附件有关或与本合同及其附件的解释、违约、终止或效力有关，都应由双方通过友好协商解决。</w:t>
      </w:r>
    </w:p>
    <w:p>
      <w:pPr>
        <w:widowControl w:val="0"/>
        <w:tabs>
          <w:tab w:val="left" w:pos="851"/>
          <w:tab w:val="left" w:pos="1200"/>
        </w:tabs>
        <w:autoSpaceDE w:val="0"/>
        <w:autoSpaceDN w:val="0"/>
        <w:adjustRightInd w:val="0"/>
        <w:spacing w:before="120" w:after="120" w:line="360" w:lineRule="auto"/>
        <w:ind w:left="1200"/>
        <w:textAlignment w:val="baseline"/>
        <w:rPr>
          <w:rFonts w:hint="eastAsia" w:ascii="宋体" w:hAnsi="宋体" w:eastAsia="宋体" w:cs="宋体"/>
          <w:sz w:val="21"/>
          <w:szCs w:val="21"/>
          <w:highlight w:val="none"/>
        </w:rPr>
      </w:pPr>
      <w:r>
        <w:rPr>
          <w:rFonts w:hint="eastAsia" w:hAnsi="宋体" w:cs="宋体"/>
          <w:sz w:val="21"/>
          <w:szCs w:val="21"/>
          <w:highlight w:val="none"/>
          <w:lang w:val="en-US" w:eastAsia="zh-CN"/>
        </w:rPr>
        <w:t>3.</w:t>
      </w:r>
      <w:r>
        <w:rPr>
          <w:rFonts w:hint="eastAsia" w:ascii="宋体" w:hAnsi="宋体" w:eastAsia="宋体" w:cs="宋体"/>
          <w:sz w:val="21"/>
          <w:szCs w:val="21"/>
          <w:highlight w:val="none"/>
        </w:rPr>
        <w:t>本项目合同实施或者与合同有关的一切争议应通过双方友好协商解决。如双方友好协商开始后30天还不能解决的，</w:t>
      </w:r>
      <w:r>
        <w:rPr>
          <w:rFonts w:hint="eastAsia" w:ascii="宋体" w:hAnsi="宋体" w:eastAsia="宋体" w:cs="宋体"/>
          <w:bCs/>
          <w:sz w:val="21"/>
          <w:szCs w:val="21"/>
          <w:highlight w:val="none"/>
        </w:rPr>
        <w:t>可向</w:t>
      </w:r>
      <w:r>
        <w:rPr>
          <w:rFonts w:hint="eastAsia" w:hAnsi="宋体" w:cs="宋体"/>
          <w:bCs/>
          <w:sz w:val="21"/>
          <w:szCs w:val="21"/>
          <w:highlight w:val="none"/>
          <w:lang w:val="en-US" w:eastAsia="zh-CN"/>
        </w:rPr>
        <w:t>珠海市</w:t>
      </w:r>
      <w:r>
        <w:rPr>
          <w:rFonts w:hint="eastAsia" w:ascii="宋体" w:hAnsi="宋体" w:eastAsia="宋体" w:cs="宋体"/>
          <w:bCs/>
          <w:sz w:val="21"/>
          <w:szCs w:val="21"/>
          <w:highlight w:val="none"/>
        </w:rPr>
        <w:t>人民法院提起诉讼</w:t>
      </w:r>
      <w:r>
        <w:rPr>
          <w:rFonts w:hint="eastAsia" w:ascii="宋体" w:hAnsi="宋体" w:eastAsia="宋体" w:cs="宋体"/>
          <w:sz w:val="21"/>
          <w:szCs w:val="21"/>
          <w:highlight w:val="none"/>
        </w:rPr>
        <w:t>，同时，由违约方承担守约方支出的全部费用，包括但不限于律师费、仲裁费、诉讼费、保全费、保全担保费、差旅费、材料费、调查费、评估费、鉴定费等费用。</w:t>
      </w:r>
    </w:p>
    <w:p>
      <w:pPr>
        <w:widowControl w:val="0"/>
        <w:tabs>
          <w:tab w:val="left" w:pos="851"/>
          <w:tab w:val="left" w:pos="1200"/>
        </w:tabs>
        <w:autoSpaceDE w:val="0"/>
        <w:autoSpaceDN w:val="0"/>
        <w:adjustRightInd w:val="0"/>
        <w:spacing w:before="120" w:after="120" w:line="360" w:lineRule="auto"/>
        <w:ind w:left="1200"/>
        <w:textAlignment w:val="baseline"/>
        <w:rPr>
          <w:rFonts w:hint="eastAsia" w:ascii="宋体" w:hAnsi="宋体" w:eastAsia="宋体" w:cs="宋体"/>
          <w:sz w:val="21"/>
          <w:szCs w:val="21"/>
          <w:highlight w:val="none"/>
        </w:rPr>
      </w:pPr>
      <w:r>
        <w:rPr>
          <w:rFonts w:hint="eastAsia" w:hAnsi="宋体" w:cs="宋体"/>
          <w:sz w:val="21"/>
          <w:szCs w:val="21"/>
          <w:highlight w:val="none"/>
          <w:lang w:val="en-US" w:eastAsia="zh-CN"/>
        </w:rPr>
        <w:t>4.</w:t>
      </w:r>
      <w:r>
        <w:rPr>
          <w:rFonts w:hint="eastAsia" w:ascii="宋体" w:hAnsi="宋体" w:eastAsia="宋体" w:cs="宋体"/>
          <w:sz w:val="21"/>
          <w:szCs w:val="21"/>
          <w:highlight w:val="none"/>
        </w:rPr>
        <w:t>诉讼进行过程中，除双方有争议的部分外，本合同其他部分仍然有效，各方应继续履行。</w:t>
      </w:r>
    </w:p>
    <w:p>
      <w:pPr>
        <w:widowControl w:val="0"/>
        <w:numPr>
          <w:ilvl w:val="0"/>
          <w:numId w:val="9"/>
        </w:numPr>
        <w:tabs>
          <w:tab w:val="left" w:pos="851"/>
        </w:tabs>
        <w:autoSpaceDE w:val="0"/>
        <w:autoSpaceDN w:val="0"/>
        <w:adjustRightInd w:val="0"/>
        <w:spacing w:before="120" w:after="120" w:line="360" w:lineRule="auto"/>
        <w:textAlignment w:val="baseline"/>
        <w:rPr>
          <w:rFonts w:hint="eastAsia" w:ascii="宋体" w:hAnsi="宋体" w:eastAsia="宋体" w:cs="宋体"/>
          <w:sz w:val="21"/>
          <w:szCs w:val="21"/>
          <w:highlight w:val="none"/>
        </w:rPr>
      </w:pPr>
      <w:r>
        <w:rPr>
          <w:rFonts w:hint="eastAsia" w:ascii="宋体" w:hAnsi="宋体" w:eastAsia="宋体" w:cs="宋体"/>
          <w:b/>
          <w:bCs/>
          <w:sz w:val="21"/>
          <w:szCs w:val="21"/>
          <w:highlight w:val="none"/>
        </w:rPr>
        <w:t>合同生效</w:t>
      </w:r>
    </w:p>
    <w:p>
      <w:pPr>
        <w:widowControl w:val="0"/>
        <w:spacing w:before="120" w:after="120" w:line="360" w:lineRule="auto"/>
        <w:ind w:firstLine="1260" w:firstLineChars="600"/>
        <w:rPr>
          <w:rFonts w:hint="eastAsia" w:ascii="宋体" w:hAnsi="宋体" w:eastAsia="宋体" w:cs="宋体"/>
          <w:b/>
          <w:sz w:val="21"/>
          <w:szCs w:val="21"/>
          <w:highlight w:val="none"/>
        </w:rPr>
      </w:pPr>
      <w:r>
        <w:rPr>
          <w:rFonts w:hint="eastAsia" w:ascii="宋体" w:hAnsi="宋体" w:eastAsia="宋体" w:cs="宋体"/>
          <w:sz w:val="21"/>
          <w:szCs w:val="21"/>
          <w:highlight w:val="none"/>
        </w:rPr>
        <w:t>本合同经甲乙双方签字盖章后生效，本合同</w:t>
      </w:r>
      <w:r>
        <w:rPr>
          <w:rFonts w:hint="eastAsia" w:ascii="宋体" w:hAnsi="宋体" w:eastAsia="宋体" w:cs="宋体"/>
          <w:sz w:val="21"/>
          <w:szCs w:val="21"/>
          <w:highlight w:val="none"/>
          <w:u w:val="single"/>
        </w:rPr>
        <w:t>一式   份</w:t>
      </w:r>
      <w:r>
        <w:rPr>
          <w:rFonts w:hint="eastAsia" w:ascii="宋体" w:hAnsi="宋体" w:eastAsia="宋体" w:cs="宋体"/>
          <w:sz w:val="21"/>
          <w:szCs w:val="21"/>
          <w:highlight w:val="none"/>
        </w:rPr>
        <w:t>，甲方</w:t>
      </w:r>
      <w:r>
        <w:rPr>
          <w:rFonts w:hint="eastAsia" w:ascii="宋体" w:hAnsi="宋体" w:eastAsia="宋体" w:cs="宋体"/>
          <w:sz w:val="21"/>
          <w:szCs w:val="21"/>
          <w:highlight w:val="none"/>
          <w:u w:val="single"/>
        </w:rPr>
        <w:t>执   份</w:t>
      </w:r>
      <w:r>
        <w:rPr>
          <w:rFonts w:hint="eastAsia" w:ascii="宋体" w:hAnsi="宋体" w:eastAsia="宋体" w:cs="宋体"/>
          <w:sz w:val="21"/>
          <w:szCs w:val="21"/>
          <w:highlight w:val="none"/>
        </w:rPr>
        <w:t>，乙方</w:t>
      </w:r>
      <w:r>
        <w:rPr>
          <w:rFonts w:hint="eastAsia" w:ascii="宋体" w:hAnsi="宋体" w:eastAsia="宋体" w:cs="宋体"/>
          <w:sz w:val="21"/>
          <w:szCs w:val="21"/>
          <w:highlight w:val="none"/>
          <w:u w:val="single"/>
        </w:rPr>
        <w:t>执  份</w:t>
      </w:r>
      <w:r>
        <w:rPr>
          <w:rFonts w:hint="eastAsia" w:ascii="宋体" w:hAnsi="宋体" w:eastAsia="宋体" w:cs="宋体"/>
          <w:sz w:val="21"/>
          <w:szCs w:val="21"/>
          <w:highlight w:val="none"/>
        </w:rPr>
        <w:t>。</w:t>
      </w:r>
    </w:p>
    <w:p>
      <w:pPr>
        <w:tabs>
          <w:tab w:val="left" w:pos="1004"/>
        </w:tabs>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甲方：                                   乙方：</w:t>
      </w:r>
    </w:p>
    <w:p>
      <w:pPr>
        <w:tabs>
          <w:tab w:val="left" w:pos="1004"/>
          <w:tab w:val="left" w:pos="4267"/>
        </w:tabs>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法定代表人（或委托代理人）：</w:t>
      </w:r>
      <w:r>
        <w:rPr>
          <w:rFonts w:hint="eastAsia" w:ascii="宋体" w:hAnsi="宋体" w:eastAsia="宋体" w:cs="宋体"/>
          <w:bCs/>
          <w:sz w:val="21"/>
          <w:szCs w:val="21"/>
          <w:highlight w:val="none"/>
        </w:rPr>
        <w:tab/>
      </w:r>
      <w:r>
        <w:rPr>
          <w:rFonts w:hint="eastAsia" w:ascii="宋体" w:hAnsi="宋体" w:eastAsia="宋体" w:cs="宋体"/>
          <w:bCs/>
          <w:sz w:val="21"/>
          <w:szCs w:val="21"/>
          <w:highlight w:val="none"/>
        </w:rPr>
        <w:t>法定代表人（或委托代理人）：</w:t>
      </w:r>
    </w:p>
    <w:p>
      <w:pPr>
        <w:tabs>
          <w:tab w:val="left" w:pos="1004"/>
          <w:tab w:val="left" w:pos="4267"/>
        </w:tabs>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地址：</w:t>
      </w:r>
      <w:r>
        <w:rPr>
          <w:rFonts w:hint="eastAsia" w:ascii="宋体" w:hAnsi="宋体" w:eastAsia="宋体" w:cs="宋体"/>
          <w:bCs/>
          <w:sz w:val="21"/>
          <w:szCs w:val="21"/>
          <w:highlight w:val="none"/>
        </w:rPr>
        <w:tab/>
      </w:r>
      <w:r>
        <w:rPr>
          <w:rFonts w:hint="eastAsia" w:ascii="宋体" w:hAnsi="宋体" w:eastAsia="宋体" w:cs="宋体"/>
          <w:bCs/>
          <w:sz w:val="21"/>
          <w:szCs w:val="21"/>
          <w:highlight w:val="none"/>
        </w:rPr>
        <w:tab/>
      </w:r>
      <w:r>
        <w:rPr>
          <w:rFonts w:hint="eastAsia" w:ascii="宋体" w:hAnsi="宋体" w:eastAsia="宋体" w:cs="宋体"/>
          <w:bCs/>
          <w:sz w:val="21"/>
          <w:szCs w:val="21"/>
          <w:highlight w:val="none"/>
        </w:rPr>
        <w:t>地址：</w:t>
      </w:r>
    </w:p>
    <w:p>
      <w:pPr>
        <w:tabs>
          <w:tab w:val="left" w:pos="1004"/>
          <w:tab w:val="left" w:pos="4267"/>
        </w:tabs>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ab/>
      </w:r>
      <w:r>
        <w:rPr>
          <w:rFonts w:hint="eastAsia" w:ascii="宋体" w:hAnsi="宋体" w:eastAsia="宋体" w:cs="宋体"/>
          <w:bCs/>
          <w:sz w:val="21"/>
          <w:szCs w:val="21"/>
          <w:highlight w:val="none"/>
        </w:rPr>
        <w:tab/>
      </w:r>
      <w:r>
        <w:rPr>
          <w:rFonts w:hint="eastAsia" w:ascii="宋体" w:hAnsi="宋体" w:eastAsia="宋体" w:cs="宋体"/>
          <w:bCs/>
          <w:sz w:val="21"/>
          <w:szCs w:val="21"/>
          <w:highlight w:val="none"/>
        </w:rPr>
        <w:t>开户银行：</w:t>
      </w:r>
    </w:p>
    <w:p>
      <w:pPr>
        <w:tabs>
          <w:tab w:val="left" w:pos="1004"/>
          <w:tab w:val="left" w:pos="4267"/>
        </w:tabs>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ab/>
      </w:r>
      <w:r>
        <w:rPr>
          <w:rFonts w:hint="eastAsia" w:ascii="宋体" w:hAnsi="宋体" w:eastAsia="宋体" w:cs="宋体"/>
          <w:bCs/>
          <w:sz w:val="21"/>
          <w:szCs w:val="21"/>
          <w:highlight w:val="none"/>
        </w:rPr>
        <w:tab/>
      </w:r>
      <w:r>
        <w:rPr>
          <w:rFonts w:hint="eastAsia" w:ascii="宋体" w:hAnsi="宋体" w:eastAsia="宋体" w:cs="宋体"/>
          <w:bCs/>
          <w:sz w:val="21"/>
          <w:szCs w:val="21"/>
          <w:highlight w:val="none"/>
        </w:rPr>
        <w:t>账号：</w:t>
      </w:r>
    </w:p>
    <w:p>
      <w:pPr>
        <w:tabs>
          <w:tab w:val="left" w:pos="1004"/>
          <w:tab w:val="left" w:pos="4267"/>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电话：</w:t>
      </w:r>
      <w:r>
        <w:rPr>
          <w:rFonts w:hint="eastAsia" w:ascii="宋体" w:hAnsi="宋体" w:eastAsia="宋体" w:cs="宋体"/>
          <w:sz w:val="21"/>
          <w:szCs w:val="21"/>
          <w:highlight w:val="none"/>
        </w:rPr>
        <w:tab/>
      </w:r>
      <w:r>
        <w:rPr>
          <w:rFonts w:hint="eastAsia" w:ascii="宋体" w:hAnsi="宋体" w:eastAsia="宋体" w:cs="宋体"/>
          <w:sz w:val="21"/>
          <w:szCs w:val="21"/>
          <w:highlight w:val="none"/>
        </w:rPr>
        <w:tab/>
      </w:r>
      <w:r>
        <w:rPr>
          <w:rFonts w:hint="eastAsia" w:ascii="宋体" w:hAnsi="宋体" w:eastAsia="宋体" w:cs="宋体"/>
          <w:sz w:val="21"/>
          <w:szCs w:val="21"/>
          <w:highlight w:val="none"/>
        </w:rPr>
        <w:t>电话：</w:t>
      </w:r>
    </w:p>
    <w:p>
      <w:pPr>
        <w:spacing w:line="360" w:lineRule="auto"/>
        <w:rPr>
          <w:rFonts w:hint="eastAsia" w:ascii="宋体" w:hAnsi="宋体" w:eastAsia="宋体" w:cs="宋体"/>
          <w:sz w:val="21"/>
          <w:szCs w:val="21"/>
          <w:highlight w:val="none"/>
        </w:rPr>
      </w:pPr>
      <w:r>
        <w:rPr>
          <w:rFonts w:hint="eastAsia" w:ascii="宋体" w:hAnsi="宋体" w:eastAsia="宋体" w:cs="宋体"/>
          <w:bCs/>
          <w:sz w:val="21"/>
          <w:szCs w:val="21"/>
          <w:highlight w:val="none"/>
        </w:rPr>
        <w:t>合同签订日期：</w:t>
      </w:r>
      <w:r>
        <w:rPr>
          <w:rFonts w:hint="eastAsia" w:ascii="宋体" w:hAnsi="宋体" w:eastAsia="宋体" w:cs="宋体"/>
          <w:bCs/>
          <w:sz w:val="21"/>
          <w:szCs w:val="21"/>
          <w:highlight w:val="none"/>
        </w:rPr>
        <w:tab/>
      </w:r>
      <w:r>
        <w:rPr>
          <w:rFonts w:hint="eastAsia" w:ascii="宋体" w:hAnsi="宋体" w:eastAsia="宋体" w:cs="宋体"/>
          <w:bCs/>
          <w:sz w:val="21"/>
          <w:szCs w:val="21"/>
          <w:highlight w:val="none"/>
        </w:rPr>
        <w:tab/>
      </w:r>
      <w:r>
        <w:rPr>
          <w:rFonts w:hint="eastAsia" w:ascii="宋体" w:hAnsi="宋体" w:eastAsia="宋体" w:cs="宋体"/>
          <w:bCs/>
          <w:sz w:val="21"/>
          <w:szCs w:val="21"/>
          <w:highlight w:val="none"/>
        </w:rPr>
        <w:tab/>
      </w:r>
      <w:r>
        <w:rPr>
          <w:rFonts w:hint="eastAsia" w:ascii="宋体" w:hAnsi="宋体" w:eastAsia="宋体" w:cs="宋体"/>
          <w:bCs/>
          <w:sz w:val="21"/>
          <w:szCs w:val="21"/>
          <w:highlight w:val="none"/>
        </w:rPr>
        <w:tab/>
      </w:r>
      <w:r>
        <w:rPr>
          <w:rFonts w:hint="eastAsia" w:ascii="宋体" w:hAnsi="宋体" w:eastAsia="宋体" w:cs="宋体"/>
          <w:bCs/>
          <w:sz w:val="21"/>
          <w:szCs w:val="21"/>
          <w:highlight w:val="none"/>
        </w:rPr>
        <w:tab/>
      </w:r>
      <w:r>
        <w:rPr>
          <w:rFonts w:hint="eastAsia" w:ascii="宋体" w:hAnsi="宋体" w:eastAsia="宋体" w:cs="宋体"/>
          <w:bCs/>
          <w:sz w:val="21"/>
          <w:szCs w:val="21"/>
          <w:highlight w:val="none"/>
        </w:rPr>
        <w:tab/>
      </w:r>
      <w:r>
        <w:rPr>
          <w:rFonts w:hint="eastAsia" w:ascii="宋体" w:hAnsi="宋体" w:eastAsia="宋体" w:cs="宋体"/>
          <w:bCs/>
          <w:sz w:val="21"/>
          <w:szCs w:val="21"/>
          <w:highlight w:val="none"/>
        </w:rPr>
        <w:t xml:space="preserve">     合同签订日期：</w:t>
      </w:r>
    </w:p>
    <w:p>
      <w:pPr>
        <w:widowControl w:val="0"/>
        <w:spacing w:line="360" w:lineRule="auto"/>
        <w:jc w:val="both"/>
        <w:rPr>
          <w:rFonts w:hint="eastAsia" w:ascii="宋体" w:hAnsi="宋体" w:eastAsia="宋体" w:cs="宋体"/>
          <w:sz w:val="21"/>
          <w:szCs w:val="21"/>
          <w:highlight w:val="none"/>
        </w:rPr>
      </w:pPr>
    </w:p>
    <w:p>
      <w:pPr>
        <w:spacing w:line="360" w:lineRule="auto"/>
        <w:rPr>
          <w:rFonts w:hAnsi="宋体"/>
          <w:b/>
          <w:bCs/>
          <w:kern w:val="2"/>
          <w:sz w:val="21"/>
          <w:szCs w:val="21"/>
          <w:highlight w:val="none"/>
        </w:rPr>
      </w:pPr>
      <w:r>
        <w:rPr>
          <w:rFonts w:hint="eastAsia" w:ascii="宋体" w:hAnsi="宋体" w:eastAsia="宋体" w:cs="宋体"/>
          <w:bCs/>
          <w:sz w:val="21"/>
          <w:szCs w:val="21"/>
          <w:highlight w:val="none"/>
        </w:rPr>
        <w:t>注：本合同文本仅供参考，具体条款内容由甲乙双方协商确定，但不得对招、投标文件的实质性条款作出变更。</w:t>
      </w:r>
      <w:r>
        <w:rPr>
          <w:rFonts w:hint="eastAsia" w:ascii="宋体" w:hAnsi="宋体" w:cs="宋体"/>
          <w:b/>
          <w:bCs/>
          <w:kern w:val="2"/>
          <w:szCs w:val="21"/>
          <w:highlight w:val="none"/>
        </w:rPr>
        <w:br w:type="page"/>
      </w:r>
    </w:p>
    <w:p>
      <w:pPr>
        <w:pStyle w:val="4"/>
        <w:spacing w:before="0" w:after="0" w:line="360" w:lineRule="auto"/>
        <w:ind w:left="0" w:firstLine="0"/>
        <w:rPr>
          <w:rFonts w:hint="eastAsia" w:hAnsi="宋体" w:eastAsia="宋体"/>
          <w:sz w:val="44"/>
          <w:highlight w:val="none"/>
        </w:rPr>
      </w:pPr>
      <w:bookmarkStart w:id="46" w:name="_Toc2938"/>
      <w:bookmarkStart w:id="47" w:name="_Toc23435"/>
      <w:r>
        <w:rPr>
          <w:rFonts w:hint="eastAsia" w:hAnsi="宋体" w:eastAsia="宋体"/>
          <w:sz w:val="36"/>
          <w:szCs w:val="36"/>
          <w:highlight w:val="none"/>
          <w:lang w:val="en-US" w:eastAsia="zh-CN"/>
        </w:rPr>
        <w:t xml:space="preserve">第六部分  </w:t>
      </w:r>
      <w:r>
        <w:rPr>
          <w:rFonts w:hint="eastAsia" w:hAnsi="宋体" w:eastAsia="宋体"/>
          <w:sz w:val="36"/>
          <w:szCs w:val="36"/>
          <w:highlight w:val="none"/>
        </w:rPr>
        <w:t>投标文件格式</w:t>
      </w:r>
      <w:bookmarkEnd w:id="41"/>
      <w:bookmarkEnd w:id="42"/>
      <w:bookmarkEnd w:id="46"/>
      <w:bookmarkEnd w:id="47"/>
    </w:p>
    <w:p>
      <w:pPr>
        <w:pStyle w:val="31"/>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eastAsia="zh-CN"/>
        </w:rPr>
      </w:pPr>
      <w:bookmarkStart w:id="48" w:name="_Toc3609"/>
      <w:bookmarkStart w:id="49" w:name="_Toc8957"/>
      <w:r>
        <w:rPr>
          <w:rFonts w:hint="eastAsia" w:asciiTheme="minorEastAsia" w:hAnsiTheme="minorEastAsia" w:eastAsiaTheme="minorEastAsia" w:cstheme="minorEastAsia"/>
          <w:sz w:val="21"/>
          <w:szCs w:val="21"/>
          <w:highlight w:val="none"/>
          <w:lang w:val="en-GB" w:eastAsia="zh-CN"/>
        </w:rPr>
        <w:t>一、自查表</w:t>
      </w:r>
      <w:bookmarkEnd w:id="48"/>
      <w:bookmarkEnd w:id="49"/>
    </w:p>
    <w:p>
      <w:pPr>
        <w:pStyle w:val="31"/>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eastAsia="zh-CN"/>
        </w:rPr>
      </w:pPr>
      <w:bookmarkStart w:id="50" w:name="_Toc26565"/>
      <w:bookmarkStart w:id="51" w:name="_Toc18039"/>
      <w:r>
        <w:rPr>
          <w:rFonts w:hint="eastAsia" w:asciiTheme="minorEastAsia" w:hAnsiTheme="minorEastAsia" w:eastAsiaTheme="minorEastAsia" w:cstheme="minorEastAsia"/>
          <w:sz w:val="21"/>
          <w:szCs w:val="21"/>
          <w:highlight w:val="none"/>
          <w:lang w:val="en-GB" w:eastAsia="zh-CN"/>
        </w:rPr>
        <w:fldChar w:fldCharType="begin"/>
      </w:r>
      <w:r>
        <w:rPr>
          <w:rFonts w:hint="eastAsia" w:asciiTheme="minorEastAsia" w:hAnsiTheme="minorEastAsia" w:eastAsiaTheme="minorEastAsia" w:cstheme="minorEastAsia"/>
          <w:sz w:val="21"/>
          <w:szCs w:val="21"/>
          <w:highlight w:val="none"/>
          <w:lang w:val="en-GB" w:eastAsia="zh-CN"/>
        </w:rPr>
        <w:instrText xml:space="preserve">HYPERLINK \l "_Toc175110017"</w:instrText>
      </w:r>
      <w:r>
        <w:rPr>
          <w:rFonts w:hint="eastAsia" w:asciiTheme="minorEastAsia" w:hAnsiTheme="minorEastAsia" w:eastAsiaTheme="minorEastAsia" w:cstheme="minorEastAsia"/>
          <w:sz w:val="21"/>
          <w:szCs w:val="21"/>
          <w:highlight w:val="none"/>
          <w:lang w:val="en-GB" w:eastAsia="zh-CN"/>
        </w:rPr>
        <w:fldChar w:fldCharType="separate"/>
      </w:r>
      <w:r>
        <w:rPr>
          <w:rFonts w:hint="eastAsia" w:asciiTheme="minorEastAsia" w:hAnsiTheme="minorEastAsia" w:eastAsiaTheme="minorEastAsia" w:cstheme="minorEastAsia"/>
          <w:sz w:val="21"/>
          <w:szCs w:val="21"/>
          <w:highlight w:val="none"/>
          <w:lang w:val="en-GB" w:eastAsia="zh-CN"/>
        </w:rPr>
        <w:t>二、</w:t>
      </w:r>
      <w:r>
        <w:rPr>
          <w:rFonts w:hint="eastAsia" w:asciiTheme="minorEastAsia" w:hAnsiTheme="minorEastAsia" w:eastAsiaTheme="minorEastAsia" w:cstheme="minorEastAsia"/>
          <w:sz w:val="21"/>
          <w:szCs w:val="21"/>
          <w:highlight w:val="none"/>
          <w:lang w:val="en-GB" w:eastAsia="zh-CN"/>
        </w:rPr>
        <w:fldChar w:fldCharType="end"/>
      </w:r>
      <w:r>
        <w:rPr>
          <w:rFonts w:hint="eastAsia" w:asciiTheme="minorEastAsia" w:hAnsiTheme="minorEastAsia" w:eastAsiaTheme="minorEastAsia" w:cstheme="minorEastAsia"/>
          <w:sz w:val="21"/>
          <w:szCs w:val="21"/>
          <w:highlight w:val="none"/>
          <w:lang w:val="en-GB" w:eastAsia="zh-CN"/>
        </w:rPr>
        <w:t>报价部分</w:t>
      </w:r>
      <w:bookmarkEnd w:id="50"/>
      <w:bookmarkEnd w:id="51"/>
    </w:p>
    <w:p>
      <w:pPr>
        <w:pStyle w:val="31"/>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eastAsia="zh-CN"/>
        </w:rPr>
      </w:pPr>
      <w:bookmarkStart w:id="52" w:name="_Toc4523"/>
      <w:bookmarkStart w:id="53" w:name="_Toc11576"/>
      <w:r>
        <w:rPr>
          <w:rFonts w:hint="eastAsia" w:asciiTheme="minorEastAsia" w:hAnsiTheme="minorEastAsia" w:eastAsiaTheme="minorEastAsia" w:cstheme="minorEastAsia"/>
          <w:sz w:val="21"/>
          <w:szCs w:val="21"/>
          <w:highlight w:val="none"/>
          <w:lang w:val="en-GB" w:eastAsia="zh-CN"/>
        </w:rPr>
        <w:t>三、资格文件</w:t>
      </w:r>
      <w:bookmarkEnd w:id="52"/>
      <w:bookmarkEnd w:id="53"/>
    </w:p>
    <w:p>
      <w:pPr>
        <w:pStyle w:val="31"/>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eastAsia="zh-CN"/>
        </w:rPr>
      </w:pPr>
      <w:bookmarkStart w:id="54" w:name="_Toc8425"/>
      <w:bookmarkStart w:id="55" w:name="_Toc26649"/>
      <w:r>
        <w:rPr>
          <w:rFonts w:hint="eastAsia" w:asciiTheme="minorEastAsia" w:hAnsiTheme="minorEastAsia" w:eastAsiaTheme="minorEastAsia" w:cstheme="minorEastAsia"/>
          <w:sz w:val="21"/>
          <w:szCs w:val="21"/>
          <w:highlight w:val="none"/>
          <w:lang w:val="en-GB" w:eastAsia="zh-CN"/>
        </w:rPr>
        <w:t>四、商务部分</w:t>
      </w:r>
      <w:bookmarkEnd w:id="54"/>
      <w:bookmarkEnd w:id="55"/>
    </w:p>
    <w:p>
      <w:pPr>
        <w:pStyle w:val="31"/>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eastAsia="zh-CN"/>
        </w:rPr>
      </w:pPr>
      <w:bookmarkStart w:id="56" w:name="_Toc1902"/>
      <w:bookmarkStart w:id="57" w:name="_Toc29149"/>
      <w:r>
        <w:rPr>
          <w:rFonts w:hint="eastAsia" w:asciiTheme="minorEastAsia" w:hAnsiTheme="minorEastAsia" w:eastAsiaTheme="minorEastAsia" w:cstheme="minorEastAsia"/>
          <w:sz w:val="21"/>
          <w:szCs w:val="21"/>
          <w:highlight w:val="none"/>
          <w:lang w:val="en-GB" w:eastAsia="zh-CN"/>
        </w:rPr>
        <w:t>五、技术部分</w:t>
      </w:r>
      <w:bookmarkEnd w:id="56"/>
      <w:bookmarkEnd w:id="57"/>
    </w:p>
    <w:p>
      <w:pPr>
        <w:pStyle w:val="31"/>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eastAsia="zh-CN"/>
        </w:rPr>
      </w:pPr>
      <w:bookmarkStart w:id="58" w:name="_Toc9731"/>
      <w:bookmarkStart w:id="59" w:name="_Toc19929"/>
      <w:r>
        <w:rPr>
          <w:rFonts w:hint="eastAsia" w:asciiTheme="minorEastAsia" w:hAnsiTheme="minorEastAsia" w:eastAsiaTheme="minorEastAsia" w:cstheme="minorEastAsia"/>
          <w:sz w:val="21"/>
          <w:szCs w:val="21"/>
          <w:highlight w:val="none"/>
          <w:lang w:val="en-GB" w:eastAsia="zh-CN"/>
        </w:rPr>
        <w:t>六、其他部分</w:t>
      </w:r>
      <w:bookmarkEnd w:id="58"/>
      <w:bookmarkEnd w:id="59"/>
    </w:p>
    <w:p>
      <w:pPr>
        <w:pStyle w:val="31"/>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eastAsia="zh-CN"/>
        </w:rPr>
      </w:pPr>
    </w:p>
    <w:p>
      <w:pPr>
        <w:pStyle w:val="31"/>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eastAsia="zh-CN"/>
        </w:rPr>
      </w:pPr>
      <w:r>
        <w:rPr>
          <w:rFonts w:hint="eastAsia" w:asciiTheme="minorEastAsia" w:hAnsiTheme="minorEastAsia" w:eastAsiaTheme="minorEastAsia" w:cstheme="minorEastAsia"/>
          <w:sz w:val="21"/>
          <w:szCs w:val="21"/>
          <w:highlight w:val="none"/>
          <w:lang w:val="en-GB" w:eastAsia="zh-CN"/>
        </w:rPr>
        <w:t>说明：请投标人按照以下文件的要求格式、内容，顺序制作投标文件，并请编制目录及页码。</w:t>
      </w:r>
    </w:p>
    <w:p>
      <w:pPr>
        <w:spacing w:line="360" w:lineRule="auto"/>
        <w:ind w:firstLine="1079" w:firstLineChars="448"/>
        <w:jc w:val="right"/>
        <w:rPr>
          <w:rFonts w:hint="eastAsia" w:hAnsi="宋体" w:cs="宋体"/>
          <w:b/>
          <w:sz w:val="24"/>
          <w:szCs w:val="28"/>
          <w:highlight w:val="none"/>
        </w:rPr>
      </w:pPr>
      <w:bookmarkStart w:id="60" w:name="_Toc26042"/>
      <w:bookmarkStart w:id="61" w:name="_Toc11453"/>
      <w:bookmarkStart w:id="62" w:name="_Toc6397152"/>
      <w:bookmarkStart w:id="63" w:name="_Toc202820351"/>
      <w:bookmarkStart w:id="64" w:name="_Toc202251075"/>
      <w:bookmarkStart w:id="65" w:name="_Toc32977098"/>
      <w:bookmarkStart w:id="66" w:name="_Toc202251700"/>
      <w:bookmarkStart w:id="67" w:name="_Toc202254105"/>
      <w:bookmarkStart w:id="68" w:name="_Toc347320361"/>
      <w:bookmarkStart w:id="69" w:name="_Toc6727973"/>
      <w:bookmarkStart w:id="70" w:name="_Toc202252034"/>
      <w:bookmarkStart w:id="71" w:name="_Toc202816996"/>
      <w:bookmarkStart w:id="72" w:name="_Toc295374505"/>
      <w:bookmarkStart w:id="73" w:name="_Toc259090982"/>
      <w:bookmarkStart w:id="74" w:name="_Toc202819878"/>
      <w:r>
        <w:rPr>
          <w:rFonts w:hint="eastAsia" w:hAnsi="宋体" w:cs="宋体"/>
          <w:b/>
          <w:sz w:val="24"/>
          <w:szCs w:val="28"/>
          <w:highlight w:val="none"/>
        </w:rPr>
        <w:br w:type="page"/>
      </w:r>
    </w:p>
    <w:p>
      <w:pPr>
        <w:pStyle w:val="45"/>
        <w:spacing w:line="360" w:lineRule="auto"/>
        <w:ind w:firstLine="1079" w:firstLineChars="448"/>
        <w:jc w:val="right"/>
        <w:rPr>
          <w:rFonts w:hint="eastAsia" w:hAnsi="宋体" w:cs="宋体"/>
          <w:b/>
          <w:kern w:val="2"/>
          <w:sz w:val="24"/>
          <w:szCs w:val="28"/>
          <w:highlight w:val="none"/>
        </w:rPr>
      </w:pPr>
      <w:r>
        <w:rPr>
          <w:rFonts w:hint="eastAsia" w:hAnsi="宋体" w:cs="宋体"/>
          <w:b/>
          <w:sz w:val="24"/>
          <w:szCs w:val="28"/>
          <w:highlight w:val="none"/>
        </w:rPr>
        <w:t>（</w:t>
      </w:r>
      <w:r>
        <w:rPr>
          <w:rFonts w:hint="eastAsia" w:hAnsi="宋体" w:cs="宋体"/>
          <w:b/>
          <w:kern w:val="2"/>
          <w:sz w:val="24"/>
          <w:szCs w:val="28"/>
          <w:highlight w:val="none"/>
        </w:rPr>
        <w:t>封面仅供参考</w:t>
      </w:r>
      <w:r>
        <w:rPr>
          <w:rFonts w:hint="eastAsia" w:hAnsi="宋体" w:cs="宋体"/>
          <w:b/>
          <w:sz w:val="24"/>
          <w:szCs w:val="28"/>
          <w:highlight w:val="none"/>
        </w:rPr>
        <w:t>）</w:t>
      </w:r>
      <w:bookmarkEnd w:id="60"/>
      <w:bookmarkEnd w:id="61"/>
    </w:p>
    <w:p>
      <w:pPr>
        <w:pStyle w:val="45"/>
        <w:tabs>
          <w:tab w:val="left" w:pos="1260"/>
        </w:tabs>
        <w:jc w:val="center"/>
        <w:rPr>
          <w:rFonts w:hint="eastAsia" w:hAnsi="宋体" w:cs="宋体"/>
          <w:b/>
          <w:spacing w:val="100"/>
          <w:w w:val="110"/>
          <w:sz w:val="40"/>
          <w:szCs w:val="44"/>
          <w:highlight w:val="none"/>
          <w:u w:val="single"/>
        </w:rPr>
      </w:pPr>
    </w:p>
    <w:p>
      <w:pPr>
        <w:pStyle w:val="45"/>
        <w:tabs>
          <w:tab w:val="left" w:pos="1260"/>
        </w:tabs>
        <w:jc w:val="center"/>
        <w:rPr>
          <w:rFonts w:hint="eastAsia" w:hAnsi="宋体" w:cs="宋体"/>
          <w:b/>
          <w:spacing w:val="100"/>
          <w:w w:val="110"/>
          <w:sz w:val="40"/>
          <w:szCs w:val="44"/>
          <w:highlight w:val="none"/>
        </w:rPr>
      </w:pPr>
      <w:bookmarkStart w:id="75" w:name="_Toc23416"/>
      <w:r>
        <w:rPr>
          <w:rFonts w:hint="eastAsia" w:hAnsi="宋体" w:cs="宋体"/>
          <w:b/>
          <w:spacing w:val="100"/>
          <w:w w:val="110"/>
          <w:sz w:val="40"/>
          <w:szCs w:val="44"/>
          <w:highlight w:val="none"/>
          <w:u w:val="single"/>
        </w:rPr>
        <w:t>（项目名称）</w:t>
      </w:r>
      <w:bookmarkEnd w:id="75"/>
    </w:p>
    <w:p>
      <w:pPr>
        <w:pStyle w:val="45"/>
        <w:jc w:val="center"/>
        <w:rPr>
          <w:rFonts w:hint="eastAsia" w:hAnsi="宋体" w:cs="宋体"/>
          <w:b/>
          <w:sz w:val="40"/>
          <w:szCs w:val="44"/>
          <w:highlight w:val="none"/>
        </w:rPr>
      </w:pPr>
    </w:p>
    <w:p>
      <w:pPr>
        <w:pStyle w:val="45"/>
        <w:jc w:val="center"/>
        <w:rPr>
          <w:rFonts w:hint="eastAsia" w:hAnsi="宋体" w:cs="宋体"/>
          <w:b/>
          <w:sz w:val="40"/>
          <w:szCs w:val="44"/>
          <w:highlight w:val="none"/>
        </w:rPr>
      </w:pPr>
    </w:p>
    <w:p>
      <w:pPr>
        <w:pStyle w:val="45"/>
        <w:jc w:val="center"/>
        <w:rPr>
          <w:rFonts w:hint="eastAsia" w:hAnsi="宋体" w:cs="宋体"/>
          <w:b/>
          <w:sz w:val="40"/>
          <w:szCs w:val="44"/>
          <w:highlight w:val="none"/>
        </w:rPr>
      </w:pPr>
    </w:p>
    <w:p>
      <w:pPr>
        <w:pStyle w:val="45"/>
        <w:tabs>
          <w:tab w:val="left" w:pos="1260"/>
        </w:tabs>
        <w:jc w:val="center"/>
        <w:rPr>
          <w:rFonts w:hint="eastAsia" w:hAnsi="宋体" w:cs="宋体"/>
          <w:b/>
          <w:spacing w:val="100"/>
          <w:w w:val="110"/>
          <w:sz w:val="40"/>
          <w:szCs w:val="44"/>
          <w:highlight w:val="none"/>
        </w:rPr>
      </w:pPr>
      <w:bookmarkStart w:id="76" w:name="_Toc16706"/>
      <w:r>
        <w:rPr>
          <w:rFonts w:hint="eastAsia" w:hAnsi="宋体" w:cs="宋体"/>
          <w:b/>
          <w:spacing w:val="100"/>
          <w:w w:val="110"/>
          <w:sz w:val="40"/>
          <w:szCs w:val="44"/>
          <w:highlight w:val="none"/>
        </w:rPr>
        <w:t>投标文件</w:t>
      </w:r>
      <w:bookmarkEnd w:id="76"/>
    </w:p>
    <w:p>
      <w:pPr>
        <w:pStyle w:val="45"/>
        <w:jc w:val="center"/>
        <w:rPr>
          <w:rFonts w:hint="eastAsia" w:hAnsi="宋体" w:cs="宋体"/>
          <w:b/>
          <w:sz w:val="40"/>
          <w:szCs w:val="44"/>
          <w:highlight w:val="none"/>
        </w:rPr>
      </w:pPr>
      <w:bookmarkStart w:id="77" w:name="_Toc32101"/>
      <w:r>
        <w:rPr>
          <w:rFonts w:hint="eastAsia" w:hAnsi="宋体" w:cs="宋体"/>
          <w:b/>
          <w:sz w:val="40"/>
          <w:szCs w:val="44"/>
          <w:highlight w:val="none"/>
        </w:rPr>
        <w:t>（正本/副本）</w:t>
      </w:r>
      <w:bookmarkEnd w:id="77"/>
    </w:p>
    <w:p>
      <w:pPr>
        <w:pStyle w:val="45"/>
        <w:jc w:val="center"/>
        <w:rPr>
          <w:rFonts w:hint="eastAsia" w:hAnsi="宋体" w:cs="宋体"/>
          <w:b/>
          <w:sz w:val="40"/>
          <w:szCs w:val="44"/>
          <w:highlight w:val="none"/>
        </w:rPr>
      </w:pPr>
    </w:p>
    <w:p>
      <w:pPr>
        <w:pStyle w:val="45"/>
        <w:jc w:val="center"/>
        <w:rPr>
          <w:rFonts w:hint="eastAsia" w:hAnsi="宋体" w:cs="宋体"/>
          <w:b/>
          <w:sz w:val="40"/>
          <w:szCs w:val="44"/>
          <w:highlight w:val="none"/>
        </w:rPr>
      </w:pPr>
    </w:p>
    <w:p>
      <w:pPr>
        <w:pStyle w:val="45"/>
        <w:jc w:val="center"/>
        <w:rPr>
          <w:rFonts w:hint="eastAsia" w:hAnsi="宋体" w:cs="宋体"/>
          <w:b/>
          <w:sz w:val="40"/>
          <w:szCs w:val="44"/>
          <w:highlight w:val="none"/>
        </w:rPr>
      </w:pPr>
    </w:p>
    <w:p>
      <w:pPr>
        <w:pStyle w:val="45"/>
        <w:jc w:val="center"/>
        <w:rPr>
          <w:rFonts w:hint="eastAsia" w:hAnsi="宋体" w:cs="宋体"/>
          <w:b/>
          <w:sz w:val="40"/>
          <w:szCs w:val="44"/>
          <w:highlight w:val="none"/>
        </w:rPr>
      </w:pPr>
    </w:p>
    <w:p>
      <w:pPr>
        <w:pStyle w:val="45"/>
        <w:jc w:val="center"/>
        <w:rPr>
          <w:rFonts w:hint="eastAsia" w:hAnsi="宋体" w:cs="宋体"/>
          <w:b/>
          <w:sz w:val="40"/>
          <w:szCs w:val="44"/>
          <w:highlight w:val="none"/>
        </w:rPr>
      </w:pPr>
    </w:p>
    <w:p>
      <w:pPr>
        <w:pStyle w:val="45"/>
        <w:spacing w:line="360" w:lineRule="auto"/>
        <w:ind w:firstLine="1079" w:firstLineChars="448"/>
        <w:rPr>
          <w:rFonts w:hint="eastAsia" w:hAnsi="宋体" w:cs="宋体"/>
          <w:b/>
          <w:sz w:val="24"/>
          <w:szCs w:val="28"/>
          <w:highlight w:val="none"/>
          <w:u w:val="thick"/>
        </w:rPr>
      </w:pPr>
      <w:bookmarkStart w:id="78" w:name="_Toc30247"/>
      <w:bookmarkStart w:id="79" w:name="_Toc15848"/>
      <w:r>
        <w:rPr>
          <w:rFonts w:hint="eastAsia" w:hAnsi="宋体" w:cs="宋体"/>
          <w:b/>
          <w:sz w:val="24"/>
          <w:szCs w:val="28"/>
          <w:highlight w:val="none"/>
        </w:rPr>
        <w:t>项目编号：</w:t>
      </w:r>
      <w:bookmarkEnd w:id="78"/>
      <w:bookmarkEnd w:id="79"/>
      <w:r>
        <w:rPr>
          <w:rFonts w:hint="eastAsia" w:hAnsi="宋体" w:cs="宋体"/>
          <w:b/>
          <w:sz w:val="24"/>
          <w:szCs w:val="28"/>
          <w:highlight w:val="none"/>
          <w:u w:val="single"/>
        </w:rPr>
        <w:t xml:space="preserve">                       </w:t>
      </w:r>
    </w:p>
    <w:p>
      <w:pPr>
        <w:pStyle w:val="45"/>
        <w:spacing w:line="360" w:lineRule="auto"/>
        <w:ind w:firstLine="1079" w:firstLineChars="448"/>
        <w:rPr>
          <w:rFonts w:hint="eastAsia" w:hAnsi="宋体" w:cs="宋体"/>
          <w:b/>
          <w:sz w:val="24"/>
          <w:szCs w:val="28"/>
          <w:highlight w:val="none"/>
        </w:rPr>
      </w:pPr>
      <w:bookmarkStart w:id="80" w:name="_Toc25424"/>
      <w:bookmarkStart w:id="81" w:name="_Toc6524"/>
      <w:r>
        <w:rPr>
          <w:rFonts w:hint="eastAsia" w:hAnsi="宋体" w:cs="宋体"/>
          <w:b/>
          <w:sz w:val="24"/>
          <w:szCs w:val="28"/>
          <w:highlight w:val="none"/>
        </w:rPr>
        <w:t>包 组 号：</w:t>
      </w:r>
      <w:bookmarkEnd w:id="80"/>
      <w:bookmarkEnd w:id="81"/>
      <w:r>
        <w:rPr>
          <w:rFonts w:hint="eastAsia" w:hAnsi="宋体" w:cs="宋体"/>
          <w:b/>
          <w:sz w:val="24"/>
          <w:szCs w:val="28"/>
          <w:highlight w:val="none"/>
          <w:u w:val="single"/>
        </w:rPr>
        <w:t xml:space="preserve">                       </w:t>
      </w:r>
    </w:p>
    <w:p>
      <w:pPr>
        <w:pStyle w:val="45"/>
        <w:spacing w:line="360" w:lineRule="auto"/>
        <w:ind w:firstLine="1079" w:firstLineChars="448"/>
        <w:rPr>
          <w:rFonts w:hint="eastAsia" w:hAnsi="宋体" w:cs="宋体"/>
          <w:b/>
          <w:sz w:val="24"/>
          <w:szCs w:val="28"/>
          <w:highlight w:val="none"/>
          <w:u w:val="single"/>
        </w:rPr>
      </w:pPr>
      <w:bookmarkStart w:id="82" w:name="_Toc32471"/>
      <w:bookmarkStart w:id="83" w:name="_Toc14520"/>
      <w:r>
        <w:rPr>
          <w:rFonts w:hint="eastAsia" w:hAnsi="宋体" w:cs="宋体"/>
          <w:b/>
          <w:sz w:val="24"/>
          <w:szCs w:val="28"/>
          <w:highlight w:val="none"/>
        </w:rPr>
        <w:t>项目名称：</w:t>
      </w:r>
      <w:bookmarkEnd w:id="82"/>
      <w:bookmarkEnd w:id="83"/>
      <w:r>
        <w:rPr>
          <w:rFonts w:hint="eastAsia" w:hAnsi="宋体" w:cs="宋体"/>
          <w:b/>
          <w:sz w:val="24"/>
          <w:szCs w:val="28"/>
          <w:highlight w:val="none"/>
          <w:u w:val="single"/>
        </w:rPr>
        <w:t xml:space="preserve">                       </w:t>
      </w:r>
    </w:p>
    <w:p>
      <w:pPr>
        <w:pStyle w:val="45"/>
        <w:spacing w:line="360" w:lineRule="auto"/>
        <w:ind w:firstLine="1079" w:firstLineChars="448"/>
        <w:rPr>
          <w:rFonts w:hint="eastAsia" w:hAnsi="宋体" w:cs="宋体"/>
          <w:b/>
          <w:sz w:val="24"/>
          <w:szCs w:val="28"/>
          <w:highlight w:val="none"/>
        </w:rPr>
      </w:pPr>
    </w:p>
    <w:p>
      <w:pPr>
        <w:pStyle w:val="45"/>
        <w:spacing w:line="360" w:lineRule="auto"/>
        <w:ind w:firstLine="1079" w:firstLineChars="448"/>
        <w:rPr>
          <w:rFonts w:hint="eastAsia" w:hAnsi="宋体" w:cs="宋体"/>
          <w:b/>
          <w:sz w:val="24"/>
          <w:szCs w:val="28"/>
          <w:highlight w:val="none"/>
        </w:rPr>
      </w:pPr>
    </w:p>
    <w:p>
      <w:pPr>
        <w:pStyle w:val="45"/>
        <w:spacing w:line="360" w:lineRule="auto"/>
        <w:ind w:firstLine="1079" w:firstLineChars="448"/>
        <w:rPr>
          <w:rFonts w:hint="eastAsia" w:hAnsi="宋体" w:cs="宋体"/>
          <w:b/>
          <w:sz w:val="24"/>
          <w:szCs w:val="28"/>
          <w:highlight w:val="none"/>
        </w:rPr>
      </w:pPr>
    </w:p>
    <w:p>
      <w:pPr>
        <w:pStyle w:val="45"/>
        <w:spacing w:line="360" w:lineRule="auto"/>
        <w:ind w:firstLine="1079" w:firstLineChars="448"/>
        <w:rPr>
          <w:rFonts w:hint="eastAsia" w:hAnsi="宋体" w:cs="宋体"/>
          <w:b/>
          <w:sz w:val="24"/>
          <w:szCs w:val="28"/>
          <w:highlight w:val="none"/>
        </w:rPr>
      </w:pPr>
    </w:p>
    <w:p>
      <w:pPr>
        <w:pStyle w:val="45"/>
        <w:spacing w:line="360" w:lineRule="auto"/>
        <w:ind w:firstLine="1079" w:firstLineChars="448"/>
        <w:rPr>
          <w:rFonts w:hint="eastAsia" w:hAnsi="宋体" w:cs="宋体"/>
          <w:b/>
          <w:sz w:val="24"/>
          <w:szCs w:val="28"/>
          <w:highlight w:val="none"/>
        </w:rPr>
      </w:pPr>
    </w:p>
    <w:p>
      <w:pPr>
        <w:pStyle w:val="45"/>
        <w:spacing w:line="360" w:lineRule="auto"/>
        <w:ind w:firstLine="1079" w:firstLineChars="448"/>
        <w:rPr>
          <w:rFonts w:hint="eastAsia" w:hAnsi="宋体" w:cs="宋体"/>
          <w:b/>
          <w:sz w:val="24"/>
          <w:szCs w:val="28"/>
          <w:highlight w:val="none"/>
          <w:u w:val="single"/>
        </w:rPr>
      </w:pPr>
      <w:bookmarkStart w:id="84" w:name="_Toc14406"/>
      <w:bookmarkStart w:id="85" w:name="_Toc14647"/>
      <w:r>
        <w:rPr>
          <w:rFonts w:hint="eastAsia" w:hAnsi="宋体" w:cs="宋体"/>
          <w:b/>
          <w:sz w:val="24"/>
          <w:szCs w:val="28"/>
          <w:highlight w:val="none"/>
        </w:rPr>
        <w:t>投标人名称：</w:t>
      </w:r>
      <w:bookmarkEnd w:id="84"/>
      <w:bookmarkEnd w:id="85"/>
      <w:r>
        <w:rPr>
          <w:rFonts w:hint="eastAsia" w:hAnsi="宋体" w:cs="宋体"/>
          <w:b/>
          <w:sz w:val="24"/>
          <w:szCs w:val="28"/>
          <w:highlight w:val="none"/>
          <w:u w:val="single"/>
        </w:rPr>
        <w:t xml:space="preserve">                          </w:t>
      </w:r>
    </w:p>
    <w:p>
      <w:pPr>
        <w:pStyle w:val="45"/>
        <w:autoSpaceDE w:val="0"/>
        <w:autoSpaceDN w:val="0"/>
        <w:spacing w:line="360" w:lineRule="auto"/>
        <w:ind w:firstLine="1079" w:firstLineChars="448"/>
        <w:rPr>
          <w:rFonts w:hint="eastAsia" w:ascii="宋体" w:hAnsi="宋体" w:cs="宋体"/>
          <w:b/>
          <w:sz w:val="24"/>
          <w:szCs w:val="28"/>
          <w:highlight w:val="none"/>
          <w:u w:val="single"/>
        </w:rPr>
      </w:pPr>
      <w:bookmarkStart w:id="86" w:name="_Toc30455"/>
      <w:bookmarkStart w:id="87" w:name="_Toc4787"/>
      <w:r>
        <w:rPr>
          <w:rFonts w:hint="eastAsia" w:ascii="宋体" w:hAnsi="宋体" w:cs="宋体"/>
          <w:b/>
          <w:sz w:val="24"/>
          <w:szCs w:val="28"/>
          <w:highlight w:val="none"/>
        </w:rPr>
        <w:t>日      期：</w:t>
      </w:r>
      <w:r>
        <w:rPr>
          <w:rFonts w:hint="eastAsia" w:ascii="宋体" w:hAnsi="宋体" w:cs="宋体"/>
          <w:b/>
          <w:sz w:val="24"/>
          <w:szCs w:val="28"/>
          <w:highlight w:val="none"/>
          <w:u w:val="single"/>
        </w:rPr>
        <w:t xml:space="preserve">          </w:t>
      </w:r>
      <w:r>
        <w:rPr>
          <w:rFonts w:hint="eastAsia" w:ascii="宋体" w:hAnsi="宋体" w:cs="宋体"/>
          <w:b/>
          <w:sz w:val="24"/>
          <w:szCs w:val="28"/>
          <w:highlight w:val="none"/>
        </w:rPr>
        <w:t>年</w:t>
      </w:r>
      <w:r>
        <w:rPr>
          <w:rFonts w:hint="eastAsia" w:ascii="宋体" w:hAnsi="宋体" w:cs="宋体"/>
          <w:b/>
          <w:sz w:val="24"/>
          <w:szCs w:val="28"/>
          <w:highlight w:val="none"/>
          <w:u w:val="single"/>
        </w:rPr>
        <w:t xml:space="preserve">     </w:t>
      </w:r>
      <w:r>
        <w:rPr>
          <w:rFonts w:hint="eastAsia" w:ascii="宋体" w:hAnsi="宋体" w:cs="宋体"/>
          <w:b/>
          <w:sz w:val="24"/>
          <w:szCs w:val="28"/>
          <w:highlight w:val="none"/>
        </w:rPr>
        <w:t>月</w:t>
      </w:r>
      <w:r>
        <w:rPr>
          <w:rFonts w:hint="eastAsia" w:ascii="宋体" w:hAnsi="宋体" w:cs="宋体"/>
          <w:b/>
          <w:sz w:val="24"/>
          <w:szCs w:val="28"/>
          <w:highlight w:val="none"/>
          <w:u w:val="single"/>
        </w:rPr>
        <w:t xml:space="preserve">     </w:t>
      </w:r>
      <w:r>
        <w:rPr>
          <w:rFonts w:hint="eastAsia" w:ascii="宋体" w:hAnsi="宋体" w:cs="宋体"/>
          <w:b/>
          <w:sz w:val="24"/>
          <w:szCs w:val="28"/>
          <w:highlight w:val="none"/>
        </w:rPr>
        <w:t>日</w:t>
      </w:r>
      <w:bookmarkEnd w:id="86"/>
      <w:bookmarkEnd w:id="87"/>
    </w:p>
    <w:p>
      <w:pPr>
        <w:rPr>
          <w:rFonts w:hint="eastAsia" w:ascii="宋体" w:hAnsi="宋体" w:cs="宋体"/>
          <w:sz w:val="44"/>
          <w:szCs w:val="44"/>
          <w:highlight w:val="none"/>
        </w:rPr>
      </w:pPr>
    </w:p>
    <w:p>
      <w:pPr>
        <w:pStyle w:val="31"/>
        <w:spacing w:after="0" w:line="360" w:lineRule="auto"/>
        <w:jc w:val="left"/>
        <w:outlineLvl w:val="1"/>
        <w:rPr>
          <w:rFonts w:hint="eastAsia" w:ascii="宋体" w:hAnsi="宋体" w:cs="宋体"/>
          <w:b/>
          <w:sz w:val="24"/>
          <w:szCs w:val="24"/>
          <w:highlight w:val="none"/>
        </w:rPr>
      </w:pPr>
      <w:r>
        <w:rPr>
          <w:rFonts w:hint="eastAsia" w:ascii="宋体" w:hAnsi="宋体" w:cs="宋体"/>
          <w:highlight w:val="none"/>
        </w:rPr>
        <w:br w:type="page"/>
      </w:r>
      <w:bookmarkStart w:id="88" w:name="_Toc20229"/>
      <w:bookmarkStart w:id="89" w:name="_Toc202252039"/>
      <w:bookmarkStart w:id="90" w:name="_Toc202820357"/>
      <w:bookmarkStart w:id="91" w:name="_Toc202251704"/>
      <w:bookmarkStart w:id="92" w:name="_Toc202819884"/>
      <w:bookmarkStart w:id="93" w:name="_Toc202251079"/>
      <w:bookmarkStart w:id="94" w:name="_Toc202254110"/>
      <w:bookmarkStart w:id="95" w:name="_Toc22728"/>
      <w:bookmarkStart w:id="96" w:name="_Toc21657"/>
      <w:bookmarkStart w:id="97" w:name="_Toc3272"/>
      <w:bookmarkStart w:id="98" w:name="_Toc202817002"/>
      <w:r>
        <w:rPr>
          <w:rFonts w:hint="eastAsia" w:ascii="宋体" w:hAnsi="宋体" w:cs="宋体"/>
          <w:b/>
          <w:sz w:val="24"/>
          <w:szCs w:val="24"/>
          <w:highlight w:val="none"/>
        </w:rPr>
        <w:t>一、自查表</w:t>
      </w:r>
      <w:bookmarkEnd w:id="88"/>
      <w:bookmarkEnd w:id="89"/>
      <w:bookmarkEnd w:id="90"/>
      <w:bookmarkEnd w:id="91"/>
      <w:bookmarkEnd w:id="92"/>
      <w:bookmarkEnd w:id="93"/>
      <w:bookmarkEnd w:id="94"/>
      <w:bookmarkEnd w:id="95"/>
      <w:bookmarkEnd w:id="96"/>
      <w:bookmarkEnd w:id="97"/>
      <w:bookmarkEnd w:id="98"/>
    </w:p>
    <w:p>
      <w:pPr>
        <w:pStyle w:val="31"/>
        <w:spacing w:after="0" w:line="360" w:lineRule="auto"/>
        <w:jc w:val="left"/>
        <w:rPr>
          <w:rFonts w:hint="eastAsia" w:asciiTheme="minorEastAsia" w:hAnsiTheme="minorEastAsia" w:eastAsiaTheme="minorEastAsia" w:cstheme="minorEastAsia"/>
          <w:b/>
          <w:sz w:val="21"/>
          <w:szCs w:val="21"/>
          <w:highlight w:val="none"/>
        </w:rPr>
      </w:pPr>
      <w:bookmarkStart w:id="99" w:name="_Toc5166"/>
      <w:bookmarkStart w:id="100" w:name="_Toc30685"/>
      <w:r>
        <w:rPr>
          <w:rFonts w:hint="eastAsia" w:asciiTheme="minorEastAsia" w:hAnsiTheme="minorEastAsia" w:eastAsiaTheme="minorEastAsia" w:cstheme="minorEastAsia"/>
          <w:b/>
          <w:sz w:val="21"/>
          <w:szCs w:val="21"/>
          <w:highlight w:val="none"/>
        </w:rPr>
        <w:t>1.1资格自查表</w:t>
      </w:r>
      <w:bookmarkEnd w:id="99"/>
      <w:bookmarkEnd w:id="100"/>
    </w:p>
    <w:tbl>
      <w:tblPr>
        <w:tblStyle w:val="88"/>
        <w:tblW w:w="9809" w:type="dxa"/>
        <w:tblInd w:w="0" w:type="dxa"/>
        <w:tblLayout w:type="fixed"/>
        <w:tblCellMar>
          <w:top w:w="0" w:type="dxa"/>
          <w:left w:w="0" w:type="dxa"/>
          <w:bottom w:w="0" w:type="dxa"/>
          <w:right w:w="0" w:type="dxa"/>
        </w:tblCellMar>
      </w:tblPr>
      <w:tblGrid>
        <w:gridCol w:w="915"/>
        <w:gridCol w:w="5522"/>
        <w:gridCol w:w="2003"/>
        <w:gridCol w:w="1369"/>
      </w:tblGrid>
      <w:tr>
        <w:tblPrEx>
          <w:tblCellMar>
            <w:top w:w="0" w:type="dxa"/>
            <w:left w:w="0" w:type="dxa"/>
            <w:bottom w:w="0" w:type="dxa"/>
            <w:right w:w="0" w:type="dxa"/>
          </w:tblCellMar>
        </w:tblPrEx>
        <w:trPr>
          <w:trHeight w:val="510" w:hRule="atLeast"/>
        </w:trPr>
        <w:tc>
          <w:tcPr>
            <w:tcW w:w="915" w:type="dxa"/>
            <w:tcBorders>
              <w:top w:val="single" w:color="auto" w:sz="4" w:space="0"/>
              <w:left w:val="single" w:color="auto" w:sz="4" w:space="0"/>
              <w:bottom w:val="single" w:color="auto" w:sz="4" w:space="0"/>
              <w:right w:val="single" w:color="auto" w:sz="4" w:space="0"/>
            </w:tcBorders>
            <w:vAlign w:val="center"/>
          </w:tcPr>
          <w:p>
            <w:pPr>
              <w:spacing w:line="360" w:lineRule="auto"/>
              <w:ind w:left="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评审</w:t>
            </w:r>
          </w:p>
          <w:p>
            <w:pPr>
              <w:spacing w:line="360" w:lineRule="auto"/>
              <w:ind w:left="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内容</w:t>
            </w:r>
          </w:p>
        </w:tc>
        <w:tc>
          <w:tcPr>
            <w:tcW w:w="5522" w:type="dxa"/>
            <w:tcBorders>
              <w:top w:val="single" w:color="auto" w:sz="4" w:space="0"/>
              <w:left w:val="nil"/>
              <w:bottom w:val="single" w:color="auto" w:sz="4" w:space="0"/>
              <w:right w:val="single" w:color="auto" w:sz="4" w:space="0"/>
            </w:tcBorders>
            <w:vAlign w:val="center"/>
          </w:tcPr>
          <w:p>
            <w:pPr>
              <w:spacing w:line="360" w:lineRule="auto"/>
              <w:ind w:left="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招标文件</w:t>
            </w:r>
            <w:r>
              <w:rPr>
                <w:rFonts w:hint="eastAsia" w:asciiTheme="minorEastAsia" w:hAnsiTheme="minorEastAsia" w:eastAsiaTheme="minorEastAsia" w:cstheme="minorEastAsia"/>
                <w:sz w:val="21"/>
                <w:szCs w:val="21"/>
                <w:highlight w:val="none"/>
              </w:rPr>
              <w:t>要求</w:t>
            </w:r>
          </w:p>
          <w:p>
            <w:pPr>
              <w:spacing w:line="360" w:lineRule="auto"/>
              <w:ind w:left="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（详见《资格审查表》各项）</w:t>
            </w:r>
          </w:p>
        </w:tc>
        <w:tc>
          <w:tcPr>
            <w:tcW w:w="2003" w:type="dxa"/>
            <w:tcBorders>
              <w:top w:val="single" w:color="auto" w:sz="4" w:space="0"/>
              <w:left w:val="nil"/>
              <w:bottom w:val="single" w:color="auto" w:sz="4" w:space="0"/>
              <w:right w:val="single" w:color="auto" w:sz="4" w:space="0"/>
            </w:tcBorders>
            <w:vAlign w:val="center"/>
          </w:tcPr>
          <w:p>
            <w:pPr>
              <w:spacing w:line="360" w:lineRule="auto"/>
              <w:ind w:left="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自查结论</w:t>
            </w:r>
          </w:p>
        </w:tc>
        <w:tc>
          <w:tcPr>
            <w:tcW w:w="1369" w:type="dxa"/>
            <w:tcBorders>
              <w:top w:val="single" w:color="auto" w:sz="4" w:space="0"/>
              <w:left w:val="nil"/>
              <w:bottom w:val="single" w:color="auto" w:sz="4" w:space="0"/>
              <w:right w:val="single" w:color="auto" w:sz="4" w:space="0"/>
            </w:tcBorders>
            <w:vAlign w:val="center"/>
          </w:tcPr>
          <w:p>
            <w:pPr>
              <w:spacing w:line="360" w:lineRule="auto"/>
              <w:ind w:left="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证明资料</w:t>
            </w:r>
          </w:p>
        </w:tc>
      </w:tr>
      <w:tr>
        <w:tblPrEx>
          <w:tblCellMar>
            <w:top w:w="0" w:type="dxa"/>
            <w:left w:w="0" w:type="dxa"/>
            <w:bottom w:w="0" w:type="dxa"/>
            <w:right w:w="0" w:type="dxa"/>
          </w:tblCellMar>
        </w:tblPrEx>
        <w:trPr>
          <w:trHeight w:val="174" w:hRule="atLeast"/>
        </w:trPr>
        <w:tc>
          <w:tcPr>
            <w:tcW w:w="915"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ind w:left="0" w:left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资格</w:t>
            </w:r>
          </w:p>
          <w:p>
            <w:pPr>
              <w:spacing w:line="360" w:lineRule="auto"/>
              <w:ind w:left="0" w:left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检查</w:t>
            </w:r>
          </w:p>
        </w:tc>
        <w:tc>
          <w:tcPr>
            <w:tcW w:w="5522" w:type="dxa"/>
            <w:tcBorders>
              <w:top w:val="single" w:color="auto" w:sz="4" w:space="0"/>
              <w:left w:val="nil"/>
              <w:bottom w:val="single" w:color="auto" w:sz="4" w:space="0"/>
              <w:right w:val="single" w:color="auto" w:sz="4" w:space="0"/>
            </w:tcBorders>
            <w:vAlign w:val="center"/>
          </w:tcPr>
          <w:p>
            <w:pPr>
              <w:spacing w:line="36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投标人编制的投标文件中须包含以下资格证明文件：</w:t>
            </w:r>
          </w:p>
        </w:tc>
        <w:tc>
          <w:tcPr>
            <w:tcW w:w="2003"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sz w:val="21"/>
                <w:szCs w:val="21"/>
                <w:highlight w:val="none"/>
                <w:lang w:val="en-US" w:eastAsia="zh-CN"/>
              </w:rPr>
            </w:pPr>
            <w:r>
              <w:rPr>
                <w:rFonts w:hint="eastAsia" w:hAnsi="宋体" w:cs="宋体"/>
                <w:sz w:val="21"/>
                <w:szCs w:val="21"/>
                <w:highlight w:val="none"/>
                <w:lang w:val="en-US" w:eastAsia="zh-CN"/>
              </w:rPr>
              <w:t>/</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sz w:val="21"/>
                <w:szCs w:val="21"/>
                <w:highlight w:val="none"/>
                <w:lang w:val="en-US" w:eastAsia="zh-CN"/>
              </w:rPr>
            </w:pPr>
            <w:r>
              <w:rPr>
                <w:rFonts w:hint="eastAsia" w:hAnsi="宋体" w:cs="宋体"/>
                <w:sz w:val="21"/>
                <w:szCs w:val="21"/>
                <w:highlight w:val="none"/>
                <w:lang w:val="en-US" w:eastAsia="zh-CN"/>
              </w:rPr>
              <w:t>/</w:t>
            </w:r>
          </w:p>
        </w:tc>
      </w:tr>
      <w:tr>
        <w:tblPrEx>
          <w:tblCellMar>
            <w:top w:w="0" w:type="dxa"/>
            <w:left w:w="0" w:type="dxa"/>
            <w:bottom w:w="0" w:type="dxa"/>
            <w:right w:w="0" w:type="dxa"/>
          </w:tblCellMar>
        </w:tblPrEx>
        <w:trPr>
          <w:trHeight w:val="510" w:hRule="atLeast"/>
        </w:trPr>
        <w:tc>
          <w:tcPr>
            <w:tcW w:w="91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left="46" w:leftChars="19"/>
              <w:jc w:val="center"/>
              <w:rPr>
                <w:rFonts w:hint="eastAsia" w:asciiTheme="minorEastAsia" w:hAnsiTheme="minorEastAsia" w:eastAsiaTheme="minorEastAsia" w:cstheme="minorEastAsia"/>
                <w:sz w:val="21"/>
                <w:szCs w:val="21"/>
                <w:highlight w:val="none"/>
              </w:rPr>
            </w:pPr>
          </w:p>
        </w:tc>
        <w:tc>
          <w:tcPr>
            <w:tcW w:w="5522" w:type="dxa"/>
            <w:tcBorders>
              <w:top w:val="single" w:color="auto" w:sz="4" w:space="0"/>
              <w:left w:val="nil"/>
              <w:bottom w:val="single" w:color="auto" w:sz="4" w:space="0"/>
              <w:right w:val="single" w:color="auto" w:sz="4" w:space="0"/>
            </w:tcBorders>
            <w:vAlign w:val="center"/>
          </w:tcPr>
          <w:p>
            <w:pPr>
              <w:spacing w:line="360" w:lineRule="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投标文件中</w:t>
            </w:r>
            <w:r>
              <w:rPr>
                <w:rFonts w:hint="eastAsia" w:asciiTheme="minorEastAsia" w:hAnsiTheme="minorEastAsia" w:eastAsiaTheme="minorEastAsia" w:cstheme="minorEastAsia"/>
                <w:sz w:val="21"/>
                <w:szCs w:val="21"/>
                <w:highlight w:val="none"/>
                <w:lang w:eastAsia="zh-CN"/>
              </w:rPr>
              <w:t>提供</w:t>
            </w:r>
            <w:r>
              <w:rPr>
                <w:rFonts w:hint="eastAsia" w:asciiTheme="minorEastAsia" w:hAnsiTheme="minorEastAsia" w:eastAsiaTheme="minorEastAsia" w:cstheme="minorEastAsia"/>
                <w:sz w:val="21"/>
                <w:szCs w:val="21"/>
                <w:highlight w:val="none"/>
              </w:rPr>
              <w:t>在中华人民共和国境内注册的法人或其他组织的营业执照或事业单位法人证书或社会团体法人登记证书复印件，如投标人为自然人的提供自然人身份证明复印件；如国家另有规定的，则从其规定，以上内容须加盖投标人公章；分支机构投标，须取得具有法人资格的总公司（总所）出具给分支机构的授权书，并提供总公司（总所）和分支机构的营业执照（执业许可证）复印件加盖投标人公章。已由总公司（总所）授权的，总公司（总所）取得的相关资质证书对分支机构有效，法律法规或者行业另有规定的除外</w:t>
            </w:r>
            <w:r>
              <w:rPr>
                <w:rFonts w:hint="eastAsia" w:asciiTheme="minorEastAsia" w:hAnsiTheme="minorEastAsia" w:eastAsiaTheme="minorEastAsia" w:cstheme="minorEastAsia"/>
                <w:sz w:val="21"/>
                <w:szCs w:val="21"/>
                <w:highlight w:val="none"/>
                <w:lang w:eastAsia="zh-CN"/>
              </w:rPr>
              <w:t>。</w:t>
            </w:r>
          </w:p>
        </w:tc>
        <w:tc>
          <w:tcPr>
            <w:tcW w:w="2003" w:type="dxa"/>
            <w:tcBorders>
              <w:top w:val="single" w:color="auto" w:sz="4" w:space="0"/>
              <w:left w:val="nil"/>
              <w:bottom w:val="single" w:color="auto" w:sz="4" w:space="0"/>
              <w:right w:val="single" w:color="auto" w:sz="4" w:space="0"/>
            </w:tcBorders>
            <w:vAlign w:val="center"/>
          </w:tcPr>
          <w:p>
            <w:pPr>
              <w:spacing w:line="360" w:lineRule="auto"/>
              <w:ind w:left="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□通过□不通过</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ind w:left="0" w:left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见投标文件第（）页</w:t>
            </w:r>
          </w:p>
        </w:tc>
      </w:tr>
      <w:tr>
        <w:tblPrEx>
          <w:tblCellMar>
            <w:top w:w="0" w:type="dxa"/>
            <w:left w:w="0" w:type="dxa"/>
            <w:bottom w:w="0" w:type="dxa"/>
            <w:right w:w="0" w:type="dxa"/>
          </w:tblCellMar>
        </w:tblPrEx>
        <w:trPr>
          <w:trHeight w:val="510" w:hRule="atLeast"/>
        </w:trPr>
        <w:tc>
          <w:tcPr>
            <w:tcW w:w="91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left="46" w:leftChars="19"/>
              <w:jc w:val="center"/>
              <w:rPr>
                <w:rFonts w:hint="eastAsia" w:asciiTheme="minorEastAsia" w:hAnsiTheme="minorEastAsia" w:eastAsiaTheme="minorEastAsia" w:cstheme="minorEastAsia"/>
                <w:sz w:val="21"/>
                <w:szCs w:val="21"/>
                <w:highlight w:val="none"/>
              </w:rPr>
            </w:pPr>
          </w:p>
        </w:tc>
        <w:tc>
          <w:tcPr>
            <w:tcW w:w="5522" w:type="dxa"/>
            <w:tcBorders>
              <w:top w:val="single" w:color="auto" w:sz="4" w:space="0"/>
              <w:left w:val="nil"/>
              <w:bottom w:val="single" w:color="auto" w:sz="4" w:space="0"/>
              <w:right w:val="single" w:color="auto" w:sz="4" w:space="0"/>
            </w:tcBorders>
            <w:vAlign w:val="center"/>
          </w:tcPr>
          <w:p>
            <w:pPr>
              <w:spacing w:line="360" w:lineRule="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具有良好的商业信誉和健全的财务会计制度。（</w:t>
            </w:r>
            <w:r>
              <w:rPr>
                <w:rFonts w:hint="eastAsia" w:asciiTheme="minorEastAsia" w:hAnsiTheme="minorEastAsia" w:eastAsiaTheme="minorEastAsia" w:cstheme="minorEastAsia"/>
                <w:sz w:val="21"/>
                <w:szCs w:val="21"/>
                <w:highlight w:val="none"/>
                <w:lang w:val="en-US" w:eastAsia="zh-CN"/>
              </w:rPr>
              <w:t>投标文件中提供《资格条件承诺函》</w:t>
            </w:r>
            <w:r>
              <w:rPr>
                <w:rFonts w:hint="eastAsia" w:asciiTheme="minorEastAsia" w:hAnsiTheme="minorEastAsia" w:eastAsiaTheme="minorEastAsia" w:cstheme="minorEastAsia"/>
                <w:sz w:val="21"/>
                <w:szCs w:val="21"/>
                <w:highlight w:val="none"/>
                <w:lang w:eastAsia="zh-CN"/>
              </w:rPr>
              <w:t>）</w:t>
            </w:r>
          </w:p>
        </w:tc>
        <w:tc>
          <w:tcPr>
            <w:tcW w:w="2003" w:type="dxa"/>
            <w:tcBorders>
              <w:top w:val="single" w:color="auto" w:sz="4" w:space="0"/>
              <w:left w:val="nil"/>
              <w:bottom w:val="single" w:color="auto" w:sz="4" w:space="0"/>
              <w:right w:val="single" w:color="auto" w:sz="4" w:space="0"/>
            </w:tcBorders>
            <w:vAlign w:val="center"/>
          </w:tcPr>
          <w:p>
            <w:pPr>
              <w:spacing w:line="360" w:lineRule="auto"/>
              <w:ind w:left="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□通过□不通过</w:t>
            </w:r>
          </w:p>
        </w:tc>
        <w:tc>
          <w:tcPr>
            <w:tcW w:w="1369" w:type="dxa"/>
            <w:tcBorders>
              <w:top w:val="single" w:color="auto" w:sz="4" w:space="0"/>
              <w:left w:val="nil"/>
              <w:bottom w:val="single" w:color="auto" w:sz="4" w:space="0"/>
              <w:right w:val="single" w:color="auto" w:sz="4" w:space="0"/>
            </w:tcBorders>
            <w:vAlign w:val="center"/>
          </w:tcPr>
          <w:p>
            <w:pPr>
              <w:spacing w:line="360" w:lineRule="auto"/>
              <w:ind w:left="0" w:left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见投标文件第（）页</w:t>
            </w:r>
          </w:p>
        </w:tc>
      </w:tr>
      <w:tr>
        <w:tblPrEx>
          <w:tblCellMar>
            <w:top w:w="0" w:type="dxa"/>
            <w:left w:w="0" w:type="dxa"/>
            <w:bottom w:w="0" w:type="dxa"/>
            <w:right w:w="0" w:type="dxa"/>
          </w:tblCellMar>
        </w:tblPrEx>
        <w:trPr>
          <w:trHeight w:val="510" w:hRule="atLeast"/>
        </w:trPr>
        <w:tc>
          <w:tcPr>
            <w:tcW w:w="91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left="46" w:leftChars="19"/>
              <w:jc w:val="center"/>
              <w:rPr>
                <w:rFonts w:hint="eastAsia" w:asciiTheme="minorEastAsia" w:hAnsiTheme="minorEastAsia" w:eastAsiaTheme="minorEastAsia" w:cstheme="minorEastAsia"/>
                <w:sz w:val="21"/>
                <w:szCs w:val="21"/>
                <w:highlight w:val="none"/>
              </w:rPr>
            </w:pPr>
          </w:p>
        </w:tc>
        <w:tc>
          <w:tcPr>
            <w:tcW w:w="5522" w:type="dxa"/>
            <w:tcBorders>
              <w:top w:val="single" w:color="auto" w:sz="4" w:space="0"/>
              <w:left w:val="nil"/>
              <w:bottom w:val="single" w:color="auto" w:sz="4" w:space="0"/>
              <w:right w:val="single" w:color="auto" w:sz="4" w:space="0"/>
            </w:tcBorders>
            <w:vAlign w:val="center"/>
          </w:tcPr>
          <w:p>
            <w:pPr>
              <w:spacing w:line="360" w:lineRule="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具</w:t>
            </w:r>
            <w:r>
              <w:rPr>
                <w:rFonts w:hint="eastAsia" w:asciiTheme="minorEastAsia" w:hAnsiTheme="minorEastAsia" w:eastAsiaTheme="minorEastAsia" w:cstheme="minorEastAsia"/>
                <w:sz w:val="21"/>
                <w:szCs w:val="21"/>
                <w:highlight w:val="none"/>
                <w:lang w:eastAsia="zh-CN"/>
              </w:rPr>
              <w:t>有依法缴纳税收和社会保障资金的良好记录。（</w:t>
            </w:r>
            <w:r>
              <w:rPr>
                <w:rFonts w:hint="eastAsia" w:asciiTheme="minorEastAsia" w:hAnsiTheme="minorEastAsia" w:eastAsiaTheme="minorEastAsia" w:cstheme="minorEastAsia"/>
                <w:sz w:val="21"/>
                <w:szCs w:val="21"/>
                <w:highlight w:val="none"/>
                <w:lang w:val="en-US" w:eastAsia="zh-CN"/>
              </w:rPr>
              <w:t>投标文件中提供《资格条件承诺函》</w:t>
            </w:r>
            <w:r>
              <w:rPr>
                <w:rFonts w:hint="eastAsia" w:asciiTheme="minorEastAsia" w:hAnsiTheme="minorEastAsia" w:eastAsiaTheme="minorEastAsia" w:cstheme="minorEastAsia"/>
                <w:sz w:val="21"/>
                <w:szCs w:val="21"/>
                <w:highlight w:val="none"/>
                <w:lang w:eastAsia="zh-CN"/>
              </w:rPr>
              <w:t>）</w:t>
            </w:r>
          </w:p>
        </w:tc>
        <w:tc>
          <w:tcPr>
            <w:tcW w:w="2003" w:type="dxa"/>
            <w:tcBorders>
              <w:top w:val="single" w:color="auto" w:sz="4" w:space="0"/>
              <w:left w:val="nil"/>
              <w:bottom w:val="single" w:color="auto" w:sz="4" w:space="0"/>
              <w:right w:val="single" w:color="auto" w:sz="4" w:space="0"/>
            </w:tcBorders>
            <w:vAlign w:val="center"/>
          </w:tcPr>
          <w:p>
            <w:pPr>
              <w:spacing w:line="360" w:lineRule="auto"/>
              <w:ind w:left="0" w:left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□通过□不通过</w:t>
            </w:r>
          </w:p>
        </w:tc>
        <w:tc>
          <w:tcPr>
            <w:tcW w:w="1369" w:type="dxa"/>
            <w:tcBorders>
              <w:top w:val="single" w:color="auto" w:sz="4" w:space="0"/>
              <w:left w:val="nil"/>
              <w:bottom w:val="single" w:color="auto" w:sz="4" w:space="0"/>
              <w:right w:val="single" w:color="auto" w:sz="4" w:space="0"/>
            </w:tcBorders>
            <w:vAlign w:val="center"/>
          </w:tcPr>
          <w:p>
            <w:pPr>
              <w:spacing w:line="360" w:lineRule="auto"/>
              <w:ind w:left="0" w:left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见投标文件第（）页</w:t>
            </w:r>
          </w:p>
        </w:tc>
      </w:tr>
      <w:tr>
        <w:tblPrEx>
          <w:tblCellMar>
            <w:top w:w="0" w:type="dxa"/>
            <w:left w:w="0" w:type="dxa"/>
            <w:bottom w:w="0" w:type="dxa"/>
            <w:right w:w="0" w:type="dxa"/>
          </w:tblCellMar>
        </w:tblPrEx>
        <w:trPr>
          <w:trHeight w:val="510" w:hRule="atLeast"/>
        </w:trPr>
        <w:tc>
          <w:tcPr>
            <w:tcW w:w="91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left="46" w:leftChars="19"/>
              <w:jc w:val="center"/>
              <w:rPr>
                <w:rFonts w:hint="eastAsia" w:asciiTheme="minorEastAsia" w:hAnsiTheme="minorEastAsia" w:eastAsiaTheme="minorEastAsia" w:cstheme="minorEastAsia"/>
                <w:sz w:val="21"/>
                <w:szCs w:val="21"/>
                <w:highlight w:val="none"/>
              </w:rPr>
            </w:pPr>
          </w:p>
        </w:tc>
        <w:tc>
          <w:tcPr>
            <w:tcW w:w="5522" w:type="dxa"/>
            <w:tcBorders>
              <w:top w:val="single" w:color="auto" w:sz="4" w:space="0"/>
              <w:left w:val="nil"/>
              <w:bottom w:val="single" w:color="auto" w:sz="4" w:space="0"/>
              <w:right w:val="single" w:color="auto" w:sz="4" w:space="0"/>
            </w:tcBorders>
            <w:vAlign w:val="center"/>
          </w:tcPr>
          <w:p>
            <w:pPr>
              <w:spacing w:line="360" w:lineRule="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具有履行合同所必需的设备和专业技术能力。（</w:t>
            </w:r>
            <w:r>
              <w:rPr>
                <w:rFonts w:hint="eastAsia" w:asciiTheme="minorEastAsia" w:hAnsiTheme="minorEastAsia" w:eastAsiaTheme="minorEastAsia" w:cstheme="minorEastAsia"/>
                <w:sz w:val="21"/>
                <w:szCs w:val="21"/>
                <w:highlight w:val="none"/>
                <w:lang w:val="en-US" w:eastAsia="zh-CN"/>
              </w:rPr>
              <w:t>投标文件中提供《资格条件承诺函》</w:t>
            </w:r>
            <w:r>
              <w:rPr>
                <w:rFonts w:hint="eastAsia" w:asciiTheme="minorEastAsia" w:hAnsiTheme="minorEastAsia" w:eastAsiaTheme="minorEastAsia" w:cstheme="minorEastAsia"/>
                <w:sz w:val="21"/>
                <w:szCs w:val="21"/>
                <w:highlight w:val="none"/>
                <w:lang w:eastAsia="zh-CN"/>
              </w:rPr>
              <w:t>）</w:t>
            </w:r>
          </w:p>
        </w:tc>
        <w:tc>
          <w:tcPr>
            <w:tcW w:w="2003" w:type="dxa"/>
            <w:tcBorders>
              <w:top w:val="single" w:color="auto" w:sz="4" w:space="0"/>
              <w:left w:val="nil"/>
              <w:bottom w:val="single" w:color="auto" w:sz="4" w:space="0"/>
              <w:right w:val="single" w:color="auto" w:sz="4" w:space="0"/>
            </w:tcBorders>
            <w:vAlign w:val="center"/>
          </w:tcPr>
          <w:p>
            <w:pPr>
              <w:spacing w:line="360" w:lineRule="auto"/>
              <w:ind w:left="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□通过□不通过</w:t>
            </w:r>
          </w:p>
        </w:tc>
        <w:tc>
          <w:tcPr>
            <w:tcW w:w="1369" w:type="dxa"/>
            <w:tcBorders>
              <w:top w:val="single" w:color="auto" w:sz="4" w:space="0"/>
              <w:left w:val="nil"/>
              <w:bottom w:val="single" w:color="auto" w:sz="4" w:space="0"/>
              <w:right w:val="single" w:color="auto" w:sz="4" w:space="0"/>
            </w:tcBorders>
            <w:vAlign w:val="center"/>
          </w:tcPr>
          <w:p>
            <w:pPr>
              <w:spacing w:line="360" w:lineRule="auto"/>
              <w:ind w:left="0" w:left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见投标文件第（）页</w:t>
            </w:r>
          </w:p>
        </w:tc>
      </w:tr>
      <w:tr>
        <w:tblPrEx>
          <w:tblCellMar>
            <w:top w:w="0" w:type="dxa"/>
            <w:left w:w="0" w:type="dxa"/>
            <w:bottom w:w="0" w:type="dxa"/>
            <w:right w:w="0" w:type="dxa"/>
          </w:tblCellMar>
        </w:tblPrEx>
        <w:trPr>
          <w:trHeight w:val="510" w:hRule="atLeast"/>
        </w:trPr>
        <w:tc>
          <w:tcPr>
            <w:tcW w:w="91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left="46" w:leftChars="19"/>
              <w:jc w:val="center"/>
              <w:rPr>
                <w:rFonts w:hint="eastAsia" w:asciiTheme="minorEastAsia" w:hAnsiTheme="minorEastAsia" w:eastAsiaTheme="minorEastAsia" w:cstheme="minorEastAsia"/>
                <w:sz w:val="21"/>
                <w:szCs w:val="21"/>
                <w:highlight w:val="none"/>
              </w:rPr>
            </w:pPr>
          </w:p>
        </w:tc>
        <w:tc>
          <w:tcPr>
            <w:tcW w:w="5522" w:type="dxa"/>
            <w:tcBorders>
              <w:top w:val="single" w:color="auto" w:sz="4" w:space="0"/>
              <w:left w:val="nil"/>
              <w:bottom w:val="single" w:color="auto" w:sz="4" w:space="0"/>
              <w:right w:val="single" w:color="auto" w:sz="4" w:space="0"/>
            </w:tcBorders>
            <w:vAlign w:val="center"/>
          </w:tcPr>
          <w:p>
            <w:pPr>
              <w:tabs>
                <w:tab w:val="left" w:pos="1080"/>
              </w:tabs>
              <w:spacing w:line="360" w:lineRule="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参加本次采购活动前三年内，在经营活动中没有重大违法记录。（</w:t>
            </w:r>
            <w:r>
              <w:rPr>
                <w:rFonts w:hint="eastAsia" w:asciiTheme="minorEastAsia" w:hAnsiTheme="minorEastAsia" w:eastAsiaTheme="minorEastAsia" w:cstheme="minorEastAsia"/>
                <w:sz w:val="21"/>
                <w:szCs w:val="21"/>
                <w:highlight w:val="none"/>
                <w:lang w:val="en-US" w:eastAsia="zh-CN"/>
              </w:rPr>
              <w:t>投标文件中提供《资格条件承诺函》</w:t>
            </w:r>
            <w:r>
              <w:rPr>
                <w:rFonts w:hint="eastAsia" w:asciiTheme="minorEastAsia" w:hAnsiTheme="minorEastAsia" w:eastAsiaTheme="minorEastAsia" w:cstheme="minorEastAsia"/>
                <w:sz w:val="21"/>
                <w:szCs w:val="21"/>
                <w:highlight w:val="none"/>
                <w:lang w:eastAsia="zh-CN"/>
              </w:rPr>
              <w:t>）</w:t>
            </w:r>
          </w:p>
        </w:tc>
        <w:tc>
          <w:tcPr>
            <w:tcW w:w="2003" w:type="dxa"/>
            <w:tcBorders>
              <w:top w:val="single" w:color="auto" w:sz="4" w:space="0"/>
              <w:left w:val="nil"/>
              <w:bottom w:val="single" w:color="auto" w:sz="4" w:space="0"/>
              <w:right w:val="single" w:color="auto" w:sz="4" w:space="0"/>
            </w:tcBorders>
            <w:vAlign w:val="center"/>
          </w:tcPr>
          <w:p>
            <w:pPr>
              <w:spacing w:line="360" w:lineRule="auto"/>
              <w:ind w:left="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□通过□不通过</w:t>
            </w:r>
          </w:p>
        </w:tc>
        <w:tc>
          <w:tcPr>
            <w:tcW w:w="1369" w:type="dxa"/>
            <w:tcBorders>
              <w:top w:val="single" w:color="auto" w:sz="4" w:space="0"/>
              <w:left w:val="nil"/>
              <w:bottom w:val="single" w:color="auto" w:sz="4" w:space="0"/>
              <w:right w:val="single" w:color="auto" w:sz="4" w:space="0"/>
            </w:tcBorders>
            <w:vAlign w:val="center"/>
          </w:tcPr>
          <w:p>
            <w:pPr>
              <w:spacing w:line="360" w:lineRule="auto"/>
              <w:ind w:left="0" w:left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见投标文件第（）页</w:t>
            </w:r>
          </w:p>
        </w:tc>
      </w:tr>
      <w:tr>
        <w:tblPrEx>
          <w:tblCellMar>
            <w:top w:w="0" w:type="dxa"/>
            <w:left w:w="0" w:type="dxa"/>
            <w:bottom w:w="0" w:type="dxa"/>
            <w:right w:w="0" w:type="dxa"/>
          </w:tblCellMar>
        </w:tblPrEx>
        <w:trPr>
          <w:trHeight w:val="510" w:hRule="atLeast"/>
        </w:trPr>
        <w:tc>
          <w:tcPr>
            <w:tcW w:w="91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left="46" w:leftChars="19"/>
              <w:jc w:val="center"/>
              <w:rPr>
                <w:rFonts w:hint="eastAsia" w:asciiTheme="minorEastAsia" w:hAnsiTheme="minorEastAsia" w:eastAsiaTheme="minorEastAsia" w:cstheme="minorEastAsia"/>
                <w:sz w:val="21"/>
                <w:szCs w:val="21"/>
                <w:highlight w:val="none"/>
              </w:rPr>
            </w:pPr>
          </w:p>
        </w:tc>
        <w:tc>
          <w:tcPr>
            <w:tcW w:w="5522" w:type="dxa"/>
            <w:tcBorders>
              <w:top w:val="single" w:color="auto" w:sz="4" w:space="0"/>
              <w:left w:val="nil"/>
              <w:bottom w:val="single" w:color="auto" w:sz="4" w:space="0"/>
              <w:right w:val="single" w:color="auto" w:sz="4" w:space="0"/>
            </w:tcBorders>
            <w:vAlign w:val="center"/>
          </w:tcPr>
          <w:p>
            <w:pPr>
              <w:tabs>
                <w:tab w:val="left" w:pos="1080"/>
              </w:tabs>
              <w:spacing w:line="360" w:lineRule="auto"/>
              <w:rPr>
                <w:rFonts w:hint="eastAsia" w:ascii="宋体" w:hAnsi="宋体" w:eastAsia="宋体" w:cs="Times New Roman"/>
                <w:sz w:val="21"/>
                <w:szCs w:val="21"/>
                <w:highlight w:val="none"/>
                <w:lang w:val="en-US" w:eastAsia="zh-CN" w:bidi="ar-SA"/>
              </w:rPr>
            </w:pPr>
            <w:r>
              <w:rPr>
                <w:rFonts w:hint="eastAsia" w:hAnsi="宋体"/>
                <w:sz w:val="21"/>
                <w:szCs w:val="21"/>
                <w:highlight w:val="none"/>
                <w:lang w:eastAsia="zh-CN"/>
              </w:rPr>
              <w:t>单位负责人为同一人或者存在直接控股、管理关系的不同投标人，不得参加同一合同项下的采购活动。（</w:t>
            </w:r>
            <w:r>
              <w:rPr>
                <w:rFonts w:hint="eastAsia" w:hAnsi="宋体"/>
                <w:sz w:val="21"/>
                <w:szCs w:val="21"/>
                <w:highlight w:val="none"/>
                <w:lang w:val="en-US" w:eastAsia="zh-CN"/>
              </w:rPr>
              <w:t>投标文件中</w:t>
            </w:r>
            <w:r>
              <w:rPr>
                <w:rFonts w:hint="eastAsia" w:hAnsi="宋体"/>
                <w:sz w:val="21"/>
                <w:szCs w:val="21"/>
                <w:highlight w:val="none"/>
                <w:lang w:eastAsia="zh-CN"/>
              </w:rPr>
              <w:t>提供投标人资格声明函）</w:t>
            </w:r>
          </w:p>
        </w:tc>
        <w:tc>
          <w:tcPr>
            <w:tcW w:w="2003" w:type="dxa"/>
            <w:tcBorders>
              <w:top w:val="single" w:color="auto" w:sz="4" w:space="0"/>
              <w:left w:val="nil"/>
              <w:bottom w:val="single" w:color="auto" w:sz="4" w:space="0"/>
              <w:right w:val="single" w:color="auto" w:sz="4" w:space="0"/>
            </w:tcBorders>
            <w:vAlign w:val="center"/>
          </w:tcPr>
          <w:p>
            <w:pPr>
              <w:spacing w:line="360" w:lineRule="auto"/>
              <w:ind w:left="0" w:left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□通过□不通过</w:t>
            </w:r>
          </w:p>
        </w:tc>
        <w:tc>
          <w:tcPr>
            <w:tcW w:w="1369" w:type="dxa"/>
            <w:tcBorders>
              <w:top w:val="single" w:color="auto" w:sz="4" w:space="0"/>
              <w:left w:val="nil"/>
              <w:bottom w:val="single" w:color="auto" w:sz="4" w:space="0"/>
              <w:right w:val="single" w:color="auto" w:sz="4" w:space="0"/>
            </w:tcBorders>
            <w:vAlign w:val="center"/>
          </w:tcPr>
          <w:p>
            <w:pPr>
              <w:spacing w:line="360" w:lineRule="auto"/>
              <w:ind w:left="0" w:left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见投标文件第（）页</w:t>
            </w:r>
          </w:p>
        </w:tc>
      </w:tr>
      <w:tr>
        <w:tblPrEx>
          <w:tblCellMar>
            <w:top w:w="0" w:type="dxa"/>
            <w:left w:w="0" w:type="dxa"/>
            <w:bottom w:w="0" w:type="dxa"/>
            <w:right w:w="0" w:type="dxa"/>
          </w:tblCellMar>
        </w:tblPrEx>
        <w:trPr>
          <w:trHeight w:val="510" w:hRule="atLeast"/>
        </w:trPr>
        <w:tc>
          <w:tcPr>
            <w:tcW w:w="91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left="46" w:leftChars="19"/>
              <w:jc w:val="center"/>
              <w:rPr>
                <w:rFonts w:hint="eastAsia" w:asciiTheme="minorEastAsia" w:hAnsiTheme="minorEastAsia" w:eastAsiaTheme="minorEastAsia" w:cstheme="minorEastAsia"/>
                <w:sz w:val="21"/>
                <w:szCs w:val="21"/>
                <w:highlight w:val="none"/>
              </w:rPr>
            </w:pPr>
          </w:p>
        </w:tc>
        <w:tc>
          <w:tcPr>
            <w:tcW w:w="5522" w:type="dxa"/>
            <w:tcBorders>
              <w:top w:val="single" w:color="auto" w:sz="4" w:space="0"/>
              <w:left w:val="nil"/>
              <w:bottom w:val="single" w:color="auto" w:sz="4" w:space="0"/>
              <w:right w:val="single" w:color="auto" w:sz="4" w:space="0"/>
            </w:tcBorders>
            <w:vAlign w:val="center"/>
          </w:tcPr>
          <w:p>
            <w:pPr>
              <w:tabs>
                <w:tab w:val="left" w:pos="1080"/>
              </w:tabs>
              <w:spacing w:line="360" w:lineRule="auto"/>
              <w:rPr>
                <w:rFonts w:hint="eastAsia" w:ascii="宋体" w:hAnsi="宋体" w:eastAsia="宋体" w:cs="Times New Roman"/>
                <w:sz w:val="21"/>
                <w:szCs w:val="21"/>
                <w:highlight w:val="none"/>
                <w:lang w:val="en-US" w:eastAsia="zh-CN" w:bidi="ar-SA"/>
              </w:rPr>
            </w:pPr>
            <w:r>
              <w:rPr>
                <w:rFonts w:hint="eastAsia" w:hAnsi="宋体"/>
                <w:sz w:val="21"/>
                <w:szCs w:val="21"/>
                <w:highlight w:val="none"/>
                <w:lang w:eastAsia="zh-CN"/>
              </w:rPr>
              <w:t>为采购项目提供整体设计、规范编制或者项目管理、监理、检测等服务的投标人，不得再参加该采购项目同一合同项下的其他采购活动。（</w:t>
            </w:r>
            <w:r>
              <w:rPr>
                <w:rFonts w:hint="eastAsia" w:hAnsi="宋体"/>
                <w:sz w:val="21"/>
                <w:szCs w:val="21"/>
                <w:highlight w:val="none"/>
                <w:lang w:val="en-US" w:eastAsia="zh-CN"/>
              </w:rPr>
              <w:t>投标文件中</w:t>
            </w:r>
            <w:r>
              <w:rPr>
                <w:rFonts w:hint="eastAsia" w:hAnsi="宋体"/>
                <w:sz w:val="21"/>
                <w:szCs w:val="21"/>
                <w:highlight w:val="none"/>
                <w:lang w:eastAsia="zh-CN"/>
              </w:rPr>
              <w:t>提供投标人资格声明函）</w:t>
            </w:r>
          </w:p>
        </w:tc>
        <w:tc>
          <w:tcPr>
            <w:tcW w:w="2003" w:type="dxa"/>
            <w:tcBorders>
              <w:top w:val="single" w:color="auto" w:sz="4" w:space="0"/>
              <w:left w:val="nil"/>
              <w:bottom w:val="single" w:color="auto" w:sz="4" w:space="0"/>
              <w:right w:val="single" w:color="auto" w:sz="4" w:space="0"/>
            </w:tcBorders>
            <w:vAlign w:val="center"/>
          </w:tcPr>
          <w:p>
            <w:pPr>
              <w:spacing w:line="360" w:lineRule="auto"/>
              <w:ind w:left="0" w:left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□通过□不通过</w:t>
            </w:r>
          </w:p>
        </w:tc>
        <w:tc>
          <w:tcPr>
            <w:tcW w:w="1369" w:type="dxa"/>
            <w:tcBorders>
              <w:top w:val="single" w:color="auto" w:sz="4" w:space="0"/>
              <w:left w:val="nil"/>
              <w:bottom w:val="single" w:color="auto" w:sz="4" w:space="0"/>
              <w:right w:val="single" w:color="auto" w:sz="4" w:space="0"/>
            </w:tcBorders>
            <w:vAlign w:val="center"/>
          </w:tcPr>
          <w:p>
            <w:pPr>
              <w:spacing w:line="360" w:lineRule="auto"/>
              <w:ind w:left="0" w:left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见投标文件第（）页</w:t>
            </w:r>
          </w:p>
        </w:tc>
      </w:tr>
      <w:tr>
        <w:tblPrEx>
          <w:tblCellMar>
            <w:top w:w="0" w:type="dxa"/>
            <w:left w:w="0" w:type="dxa"/>
            <w:bottom w:w="0" w:type="dxa"/>
            <w:right w:w="0" w:type="dxa"/>
          </w:tblCellMar>
        </w:tblPrEx>
        <w:trPr>
          <w:trHeight w:val="96" w:hRule="atLeast"/>
        </w:trPr>
        <w:tc>
          <w:tcPr>
            <w:tcW w:w="91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left="46" w:leftChars="19"/>
              <w:jc w:val="center"/>
              <w:rPr>
                <w:rFonts w:hint="eastAsia" w:asciiTheme="minorEastAsia" w:hAnsiTheme="minorEastAsia" w:eastAsiaTheme="minorEastAsia" w:cstheme="minorEastAsia"/>
                <w:sz w:val="21"/>
                <w:szCs w:val="21"/>
                <w:highlight w:val="none"/>
              </w:rPr>
            </w:pPr>
          </w:p>
        </w:tc>
        <w:tc>
          <w:tcPr>
            <w:tcW w:w="5522" w:type="dxa"/>
            <w:tcBorders>
              <w:top w:val="single" w:color="auto" w:sz="4" w:space="0"/>
              <w:left w:val="nil"/>
              <w:bottom w:val="single" w:color="auto" w:sz="4" w:space="0"/>
              <w:right w:val="single" w:color="auto" w:sz="4" w:space="0"/>
            </w:tcBorders>
            <w:vAlign w:val="center"/>
          </w:tcPr>
          <w:p>
            <w:pPr>
              <w:spacing w:line="36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本项目的特定资格要求：</w:t>
            </w:r>
            <w:r>
              <w:rPr>
                <w:rFonts w:hint="eastAsia" w:ascii="宋体" w:hAnsi="宋体" w:eastAsia="宋体"/>
                <w:sz w:val="21"/>
                <w:szCs w:val="21"/>
                <w:highlight w:val="none"/>
              </w:rPr>
              <w:t>投标人须具有有效的</w:t>
            </w:r>
            <w:r>
              <w:rPr>
                <w:rFonts w:hint="eastAsia" w:hAnsi="宋体"/>
                <w:sz w:val="21"/>
                <w:szCs w:val="21"/>
                <w:highlight w:val="none"/>
                <w:lang w:val="en-US" w:eastAsia="zh-CN"/>
              </w:rPr>
              <w:t>四级</w:t>
            </w:r>
            <w:r>
              <w:rPr>
                <w:rFonts w:hint="eastAsia" w:ascii="宋体" w:hAnsi="宋体" w:eastAsia="宋体"/>
                <w:sz w:val="21"/>
                <w:szCs w:val="21"/>
                <w:highlight w:val="none"/>
              </w:rPr>
              <w:t>或</w:t>
            </w:r>
            <w:r>
              <w:rPr>
                <w:rFonts w:hint="eastAsia" w:hAnsi="宋体"/>
                <w:sz w:val="21"/>
                <w:szCs w:val="21"/>
                <w:highlight w:val="none"/>
                <w:lang w:val="en-US" w:eastAsia="zh-CN"/>
              </w:rPr>
              <w:t>以上的</w:t>
            </w:r>
            <w:r>
              <w:rPr>
                <w:rFonts w:hint="eastAsia" w:ascii="宋体" w:hAnsi="宋体" w:eastAsia="宋体"/>
                <w:sz w:val="21"/>
                <w:szCs w:val="21"/>
                <w:highlight w:val="none"/>
              </w:rPr>
              <w:t>《广东省安全技术防范系统设计、施工、维修资格证》或者《广东省安全技术防范系统设计、施工、维修</w:t>
            </w:r>
            <w:r>
              <w:rPr>
                <w:rFonts w:hint="eastAsia" w:hAnsi="宋体"/>
                <w:sz w:val="21"/>
                <w:szCs w:val="21"/>
                <w:highlight w:val="none"/>
                <w:lang w:val="en-US" w:eastAsia="zh-CN"/>
              </w:rPr>
              <w:t>备案</w:t>
            </w:r>
            <w:r>
              <w:rPr>
                <w:rFonts w:hint="eastAsia" w:ascii="宋体" w:hAnsi="宋体" w:eastAsia="宋体"/>
                <w:sz w:val="21"/>
                <w:szCs w:val="21"/>
                <w:highlight w:val="none"/>
              </w:rPr>
              <w:t>证》，上述证明材料所载</w:t>
            </w:r>
            <w:r>
              <w:rPr>
                <w:rFonts w:hint="eastAsia" w:hAnsi="宋体"/>
                <w:sz w:val="21"/>
                <w:szCs w:val="21"/>
                <w:highlight w:val="none"/>
                <w:lang w:val="en-US" w:eastAsia="zh-CN"/>
              </w:rPr>
              <w:t>企业</w:t>
            </w:r>
            <w:r>
              <w:rPr>
                <w:rFonts w:hint="eastAsia" w:ascii="宋体" w:hAnsi="宋体" w:eastAsia="宋体"/>
                <w:sz w:val="21"/>
                <w:szCs w:val="21"/>
                <w:highlight w:val="none"/>
              </w:rPr>
              <w:t>名称须为投标人，投标文件中须提供上述资料复印件加盖投标人公章</w:t>
            </w:r>
            <w:r>
              <w:rPr>
                <w:rFonts w:hint="eastAsia" w:asciiTheme="minorEastAsia" w:hAnsiTheme="minorEastAsia" w:eastAsiaTheme="minorEastAsia" w:cstheme="minorEastAsia"/>
                <w:sz w:val="21"/>
                <w:szCs w:val="21"/>
                <w:highlight w:val="none"/>
                <w:lang w:val="en-US" w:eastAsia="zh-CN"/>
              </w:rPr>
              <w:t>。</w:t>
            </w:r>
          </w:p>
        </w:tc>
        <w:tc>
          <w:tcPr>
            <w:tcW w:w="2003" w:type="dxa"/>
            <w:tcBorders>
              <w:top w:val="single" w:color="auto" w:sz="4" w:space="0"/>
              <w:left w:val="nil"/>
              <w:bottom w:val="single" w:color="auto" w:sz="4" w:space="0"/>
              <w:right w:val="single" w:color="auto" w:sz="4" w:space="0"/>
            </w:tcBorders>
            <w:vAlign w:val="center"/>
          </w:tcPr>
          <w:p>
            <w:pPr>
              <w:spacing w:line="360" w:lineRule="auto"/>
              <w:ind w:left="0" w:leftChars="0"/>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□通过□不通过</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ind w:left="0" w:leftChars="0"/>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见投标文件第（）页</w:t>
            </w:r>
          </w:p>
        </w:tc>
      </w:tr>
      <w:tr>
        <w:tblPrEx>
          <w:tblCellMar>
            <w:top w:w="0" w:type="dxa"/>
            <w:left w:w="0" w:type="dxa"/>
            <w:bottom w:w="0" w:type="dxa"/>
            <w:right w:w="0" w:type="dxa"/>
          </w:tblCellMar>
        </w:tblPrEx>
        <w:trPr>
          <w:trHeight w:val="90" w:hRule="atLeast"/>
        </w:trPr>
        <w:tc>
          <w:tcPr>
            <w:tcW w:w="91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left="46" w:leftChars="19"/>
              <w:jc w:val="center"/>
              <w:rPr>
                <w:rFonts w:hint="eastAsia" w:asciiTheme="minorEastAsia" w:hAnsiTheme="minorEastAsia" w:eastAsiaTheme="minorEastAsia" w:cstheme="minorEastAsia"/>
                <w:sz w:val="21"/>
                <w:szCs w:val="21"/>
                <w:highlight w:val="none"/>
              </w:rPr>
            </w:pPr>
          </w:p>
        </w:tc>
        <w:tc>
          <w:tcPr>
            <w:tcW w:w="5522" w:type="dxa"/>
            <w:tcBorders>
              <w:top w:val="single" w:color="auto" w:sz="4" w:space="0"/>
              <w:left w:val="nil"/>
              <w:bottom w:val="single" w:color="auto" w:sz="4" w:space="0"/>
              <w:right w:val="single" w:color="auto" w:sz="4" w:space="0"/>
            </w:tcBorders>
            <w:vAlign w:val="center"/>
          </w:tcPr>
          <w:p>
            <w:pPr>
              <w:tabs>
                <w:tab w:val="left" w:pos="1080"/>
              </w:tabs>
              <w:spacing w:line="360" w:lineRule="auto"/>
              <w:rPr>
                <w:rFonts w:hint="default" w:asciiTheme="minorEastAsia" w:hAnsiTheme="minorEastAsia" w:eastAsiaTheme="minorEastAsia" w:cstheme="minorEastAsia"/>
                <w:sz w:val="21"/>
                <w:szCs w:val="21"/>
                <w:highlight w:val="none"/>
                <w:lang w:val="en-US" w:eastAsia="zh-CN"/>
              </w:rPr>
            </w:pPr>
            <w:r>
              <w:rPr>
                <w:rFonts w:hint="default" w:asciiTheme="minorEastAsia" w:hAnsiTheme="minorEastAsia" w:eastAsiaTheme="minorEastAsia" w:cstheme="minorEastAsia"/>
                <w:sz w:val="21"/>
                <w:szCs w:val="21"/>
                <w:highlight w:val="none"/>
                <w:lang w:val="en-US" w:eastAsia="zh-CN"/>
              </w:rPr>
              <w:t>落实政府采购政策需满足的资格要求：</w:t>
            </w:r>
            <w:r>
              <w:rPr>
                <w:rFonts w:hint="eastAsia" w:asciiTheme="minorEastAsia" w:hAnsiTheme="minorEastAsia" w:eastAsiaTheme="minorEastAsia" w:cstheme="minorEastAsia"/>
                <w:sz w:val="21"/>
                <w:szCs w:val="21"/>
                <w:highlight w:val="none"/>
                <w:lang w:val="en-US" w:eastAsia="zh-CN"/>
              </w:rPr>
              <w:t>本项目属于专门面向中小企业采购的项目，投标人应为中小企业或者监狱企业或者残疾人福利性单位</w:t>
            </w:r>
            <w:r>
              <w:rPr>
                <w:rFonts w:hint="default" w:asciiTheme="minorEastAsia" w:hAnsiTheme="minorEastAsia" w:eastAsiaTheme="minorEastAsia" w:cstheme="minorEastAsia"/>
                <w:sz w:val="21"/>
                <w:szCs w:val="21"/>
                <w:highlight w:val="none"/>
                <w:lang w:val="en-US" w:eastAsia="zh-CN"/>
              </w:rPr>
              <w:t>，投标文件中需提供《中小企业声明函》或者属于监狱企业的证明材料或者《残疾人福利性单位声明函》。</w:t>
            </w:r>
          </w:p>
        </w:tc>
        <w:tc>
          <w:tcPr>
            <w:tcW w:w="2003" w:type="dxa"/>
            <w:tcBorders>
              <w:top w:val="single" w:color="auto" w:sz="4" w:space="0"/>
              <w:left w:val="nil"/>
              <w:bottom w:val="single" w:color="auto" w:sz="4" w:space="0"/>
              <w:right w:val="single" w:color="auto" w:sz="4" w:space="0"/>
            </w:tcBorders>
            <w:vAlign w:val="center"/>
          </w:tcPr>
          <w:p>
            <w:pPr>
              <w:spacing w:line="360" w:lineRule="auto"/>
              <w:ind w:left="0" w:leftChars="0"/>
              <w:jc w:val="center"/>
              <w:rPr>
                <w:rFonts w:hint="default" w:asciiTheme="minorEastAsia" w:hAnsiTheme="minorEastAsia" w:eastAsiaTheme="minorEastAsia" w:cstheme="minorEastAsia"/>
                <w:sz w:val="21"/>
                <w:szCs w:val="21"/>
                <w:highlight w:val="none"/>
                <w:lang w:val="en-US" w:eastAsia="zh-CN" w:bidi="ar-SA"/>
              </w:rPr>
            </w:pPr>
            <w:r>
              <w:rPr>
                <w:rFonts w:hint="eastAsia" w:asciiTheme="minorEastAsia" w:hAnsiTheme="minorEastAsia" w:eastAsiaTheme="minorEastAsia" w:cstheme="minorEastAsia"/>
                <w:sz w:val="21"/>
                <w:szCs w:val="21"/>
                <w:highlight w:val="none"/>
              </w:rPr>
              <w:t>□通过□不通过</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ind w:left="0" w:leftChars="0"/>
              <w:jc w:val="center"/>
              <w:rPr>
                <w:rFonts w:hint="default" w:asciiTheme="minorEastAsia" w:hAnsiTheme="minorEastAsia" w:eastAsiaTheme="minorEastAsia" w:cstheme="minorEastAsia"/>
                <w:sz w:val="21"/>
                <w:szCs w:val="21"/>
                <w:highlight w:val="none"/>
                <w:lang w:val="en-US" w:eastAsia="zh-CN" w:bidi="ar-SA"/>
              </w:rPr>
            </w:pPr>
            <w:r>
              <w:rPr>
                <w:rFonts w:hint="eastAsia" w:asciiTheme="minorEastAsia" w:hAnsiTheme="minorEastAsia" w:eastAsiaTheme="minorEastAsia" w:cstheme="minorEastAsia"/>
                <w:sz w:val="21"/>
                <w:szCs w:val="21"/>
                <w:highlight w:val="none"/>
              </w:rPr>
              <w:t>见投标文件第（）页</w:t>
            </w:r>
          </w:p>
        </w:tc>
      </w:tr>
      <w:tr>
        <w:tblPrEx>
          <w:tblCellMar>
            <w:top w:w="0" w:type="dxa"/>
            <w:left w:w="0" w:type="dxa"/>
            <w:bottom w:w="0" w:type="dxa"/>
            <w:right w:w="0" w:type="dxa"/>
          </w:tblCellMar>
        </w:tblPrEx>
        <w:trPr>
          <w:trHeight w:val="510" w:hRule="atLeast"/>
        </w:trPr>
        <w:tc>
          <w:tcPr>
            <w:tcW w:w="91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left="46" w:leftChars="19"/>
              <w:jc w:val="center"/>
              <w:rPr>
                <w:rFonts w:hint="eastAsia" w:asciiTheme="minorEastAsia" w:hAnsiTheme="minorEastAsia" w:eastAsiaTheme="minorEastAsia" w:cstheme="minorEastAsia"/>
                <w:sz w:val="21"/>
                <w:szCs w:val="21"/>
                <w:highlight w:val="none"/>
              </w:rPr>
            </w:pPr>
          </w:p>
        </w:tc>
        <w:tc>
          <w:tcPr>
            <w:tcW w:w="5522" w:type="dxa"/>
            <w:tcBorders>
              <w:top w:val="single" w:color="auto" w:sz="4" w:space="0"/>
              <w:left w:val="nil"/>
              <w:bottom w:val="single" w:color="auto" w:sz="4" w:space="0"/>
              <w:right w:val="single" w:color="auto" w:sz="4" w:space="0"/>
            </w:tcBorders>
            <w:vAlign w:val="center"/>
          </w:tcPr>
          <w:p>
            <w:pPr>
              <w:spacing w:line="360" w:lineRule="auto"/>
              <w:rPr>
                <w:rFonts w:hint="eastAsia" w:asciiTheme="minorEastAsia" w:hAnsiTheme="minorEastAsia" w:eastAsiaTheme="minorEastAsia" w:cstheme="minorEastAsia"/>
                <w:sz w:val="21"/>
                <w:szCs w:val="21"/>
                <w:highlight w:val="none"/>
                <w:lang w:eastAsia="zh-CN"/>
              </w:rPr>
            </w:pPr>
            <w:r>
              <w:rPr>
                <w:rFonts w:hint="eastAsia"/>
                <w:sz w:val="21"/>
                <w:szCs w:val="21"/>
                <w:highlight w:val="none"/>
                <w:lang w:val="en-US" w:eastAsia="zh-CN"/>
              </w:rPr>
              <w:t>投标人未被列入“信用中国”网站（www.creditchina.gov.cn）以下任意记录名单之一：①记录失信被执行人；②重大税收违法失信主体；③政府采购严重违法失信行为记录名单。同时，不处于中国政府采购网（www.ccgp.gov.cn）“政府采购严重违法失信行为信息记录”中的禁止参加政府采购活动期间。工商注册地在珠海市的投标人还须同时提供“信用中国（广东珠海）”网站（http：//credit.zhuhai.gov.cn/）的信用记录查询结果。（说明：①投标文件中可不提供本项证明文件，以采购代理机构于投标截止当日在“信用中国”网站（www.creditchina.gov.cn）及中国政府采购网（www.ccgp.gov.cn）查询结果为准，如在上述网站查询结果均显示没有相关记录，视为不存在上述不良信用记录。②采购代理机构同时对信用信息查询记录和证据截图或下载存档。③投标人为分支机构的，同时对该分支机构所属总公司（总所）进行信用记录查询，该分支机构所属总公司（总所）存在不良信用记录的，视同投标人存在不良信用记录。④如相关失信记录已失效，投标文件中需提供相关证明资料。）</w:t>
            </w:r>
          </w:p>
        </w:tc>
        <w:tc>
          <w:tcPr>
            <w:tcW w:w="2003" w:type="dxa"/>
            <w:tcBorders>
              <w:top w:val="single" w:color="auto" w:sz="4" w:space="0"/>
              <w:left w:val="nil"/>
              <w:bottom w:val="single" w:color="auto" w:sz="4" w:space="0"/>
              <w:right w:val="single" w:color="auto" w:sz="4" w:space="0"/>
            </w:tcBorders>
            <w:vAlign w:val="center"/>
          </w:tcPr>
          <w:p>
            <w:pPr>
              <w:spacing w:line="360" w:lineRule="auto"/>
              <w:ind w:left="0" w:left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□通过□不通过</w:t>
            </w:r>
          </w:p>
        </w:tc>
        <w:tc>
          <w:tcPr>
            <w:tcW w:w="1369" w:type="dxa"/>
            <w:tcBorders>
              <w:top w:val="single" w:color="auto" w:sz="4" w:space="0"/>
              <w:left w:val="nil"/>
              <w:bottom w:val="single" w:color="auto" w:sz="4" w:space="0"/>
              <w:right w:val="single" w:color="auto" w:sz="4" w:space="0"/>
            </w:tcBorders>
            <w:vAlign w:val="center"/>
          </w:tcPr>
          <w:p>
            <w:pPr>
              <w:spacing w:line="360" w:lineRule="auto"/>
              <w:ind w:left="0" w:left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见投标文件第（）页</w:t>
            </w:r>
          </w:p>
        </w:tc>
      </w:tr>
      <w:tr>
        <w:tblPrEx>
          <w:tblCellMar>
            <w:top w:w="0" w:type="dxa"/>
            <w:left w:w="0" w:type="dxa"/>
            <w:bottom w:w="0" w:type="dxa"/>
            <w:right w:w="0" w:type="dxa"/>
          </w:tblCellMar>
        </w:tblPrEx>
        <w:trPr>
          <w:trHeight w:val="510" w:hRule="atLeast"/>
        </w:trPr>
        <w:tc>
          <w:tcPr>
            <w:tcW w:w="91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left="46" w:leftChars="19"/>
              <w:jc w:val="center"/>
              <w:rPr>
                <w:rFonts w:hint="eastAsia" w:asciiTheme="minorEastAsia" w:hAnsiTheme="minorEastAsia" w:eastAsiaTheme="minorEastAsia" w:cstheme="minorEastAsia"/>
                <w:sz w:val="21"/>
                <w:szCs w:val="21"/>
                <w:highlight w:val="none"/>
              </w:rPr>
            </w:pPr>
          </w:p>
        </w:tc>
        <w:tc>
          <w:tcPr>
            <w:tcW w:w="5522" w:type="dxa"/>
            <w:tcBorders>
              <w:top w:val="single" w:color="auto" w:sz="4" w:space="0"/>
              <w:left w:val="nil"/>
              <w:bottom w:val="single" w:color="auto" w:sz="4" w:space="0"/>
              <w:right w:val="single" w:color="auto" w:sz="4" w:space="0"/>
            </w:tcBorders>
            <w:vAlign w:val="center"/>
          </w:tcPr>
          <w:p>
            <w:pPr>
              <w:spacing w:line="36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成功购买本项目招标文件的投标人。</w:t>
            </w:r>
          </w:p>
        </w:tc>
        <w:tc>
          <w:tcPr>
            <w:tcW w:w="2003" w:type="dxa"/>
            <w:tcBorders>
              <w:top w:val="single" w:color="auto" w:sz="4" w:space="0"/>
              <w:left w:val="nil"/>
              <w:bottom w:val="single" w:color="auto" w:sz="4" w:space="0"/>
              <w:right w:val="single" w:color="auto" w:sz="4" w:space="0"/>
            </w:tcBorders>
            <w:vAlign w:val="center"/>
          </w:tcPr>
          <w:p>
            <w:pPr>
              <w:spacing w:line="360" w:lineRule="auto"/>
              <w:ind w:left="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□通过□不通过</w:t>
            </w:r>
          </w:p>
        </w:tc>
        <w:tc>
          <w:tcPr>
            <w:tcW w:w="1369" w:type="dxa"/>
            <w:tcBorders>
              <w:top w:val="single" w:color="auto" w:sz="4" w:space="0"/>
              <w:left w:val="nil"/>
              <w:bottom w:val="single" w:color="auto" w:sz="4" w:space="0"/>
              <w:right w:val="single" w:color="auto" w:sz="4" w:space="0"/>
            </w:tcBorders>
            <w:vAlign w:val="center"/>
          </w:tcPr>
          <w:p>
            <w:pPr>
              <w:spacing w:line="360" w:lineRule="auto"/>
              <w:ind w:left="0" w:left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见投标文件第（）页</w:t>
            </w:r>
          </w:p>
        </w:tc>
      </w:tr>
    </w:tbl>
    <w:p>
      <w:pPr>
        <w:pStyle w:val="31"/>
        <w:spacing w:after="0" w:line="360" w:lineRule="auto"/>
        <w:ind w:firstLine="420" w:firstLineChars="200"/>
        <w:rPr>
          <w:rFonts w:hint="eastAsia" w:asciiTheme="minorEastAsia" w:hAnsiTheme="minorEastAsia" w:eastAsiaTheme="minorEastAsia" w:cstheme="minorEastAsia"/>
          <w:sz w:val="21"/>
          <w:szCs w:val="21"/>
          <w:highlight w:val="none"/>
          <w:lang w:val="en-GB"/>
        </w:rPr>
      </w:pPr>
    </w:p>
    <w:p>
      <w:pPr>
        <w:pStyle w:val="31"/>
        <w:spacing w:after="0"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GB"/>
        </w:rPr>
        <w:t>说明</w:t>
      </w:r>
      <w:r>
        <w:rPr>
          <w:rFonts w:hint="eastAsia" w:asciiTheme="minorEastAsia" w:hAnsiTheme="minorEastAsia" w:eastAsiaTheme="minorEastAsia" w:cstheme="minorEastAsia"/>
          <w:sz w:val="21"/>
          <w:szCs w:val="21"/>
          <w:highlight w:val="none"/>
        </w:rPr>
        <w:t>：以上材料将作为投标人合格性和有效性审核的重要内容之一，投标人必须严格按照其内容及序列要求在投标文件中对应如实提供，对缺漏和不符合项将会直接导致无效投标！在对应的□打“√”。</w:t>
      </w:r>
    </w:p>
    <w:p>
      <w:pPr>
        <w:pStyle w:val="31"/>
        <w:spacing w:after="0" w:line="360" w:lineRule="auto"/>
        <w:ind w:firstLine="420" w:firstLineChars="200"/>
        <w:rPr>
          <w:rFonts w:hint="eastAsia" w:asciiTheme="minorEastAsia" w:hAnsiTheme="minorEastAsia" w:eastAsiaTheme="minorEastAsia" w:cstheme="minorEastAsia"/>
          <w:sz w:val="21"/>
          <w:szCs w:val="21"/>
          <w:highlight w:val="none"/>
        </w:rPr>
      </w:pPr>
    </w:p>
    <w:p>
      <w:pPr>
        <w:pStyle w:val="31"/>
        <w:spacing w:after="0" w:line="360" w:lineRule="auto"/>
        <w:ind w:firstLine="420" w:firstLineChars="200"/>
        <w:rPr>
          <w:rFonts w:hint="eastAsia" w:asciiTheme="minorEastAsia" w:hAnsiTheme="minorEastAsia" w:eastAsiaTheme="minorEastAsia" w:cstheme="minorEastAsia"/>
          <w:sz w:val="21"/>
          <w:szCs w:val="21"/>
          <w:highlight w:val="none"/>
          <w:lang w:val="en-GB"/>
        </w:rPr>
      </w:pPr>
    </w:p>
    <w:p>
      <w:pPr>
        <w:pStyle w:val="31"/>
        <w:spacing w:after="0" w:line="360" w:lineRule="auto"/>
        <w:ind w:firstLine="420" w:firstLineChars="200"/>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GB"/>
        </w:rPr>
        <w:t>投标人代表签字或签章：</w:t>
      </w:r>
      <w:r>
        <w:rPr>
          <w:rFonts w:hint="eastAsia" w:asciiTheme="minorEastAsia" w:hAnsiTheme="minorEastAsia" w:eastAsiaTheme="minorEastAsia" w:cstheme="minorEastAsia"/>
          <w:sz w:val="21"/>
          <w:szCs w:val="21"/>
          <w:highlight w:val="none"/>
          <w:u w:val="single"/>
          <w:lang w:val="en-US" w:eastAsia="zh-CN"/>
        </w:rPr>
        <w:t xml:space="preserve">             </w:t>
      </w:r>
    </w:p>
    <w:p>
      <w:pPr>
        <w:pStyle w:val="31"/>
        <w:spacing w:after="0" w:line="360" w:lineRule="auto"/>
        <w:ind w:firstLine="420" w:firstLineChars="200"/>
        <w:rPr>
          <w:rFonts w:hint="eastAsia" w:asciiTheme="minorEastAsia" w:hAnsiTheme="minorEastAsia" w:eastAsiaTheme="minorEastAsia" w:cstheme="minorEastAsia"/>
          <w:sz w:val="21"/>
          <w:szCs w:val="21"/>
          <w:highlight w:val="none"/>
          <w:lang w:val="en-GB"/>
        </w:rPr>
      </w:pPr>
      <w:r>
        <w:rPr>
          <w:rFonts w:hint="eastAsia" w:asciiTheme="minorEastAsia" w:hAnsiTheme="minorEastAsia" w:eastAsiaTheme="minorEastAsia" w:cstheme="minorEastAsia"/>
          <w:sz w:val="21"/>
          <w:szCs w:val="21"/>
          <w:highlight w:val="none"/>
          <w:lang w:val="en-GB"/>
        </w:rPr>
        <w:t>投标人名称（加盖公章）：</w:t>
      </w:r>
      <w:r>
        <w:rPr>
          <w:rFonts w:hint="eastAsia" w:asciiTheme="minorEastAsia" w:hAnsiTheme="minorEastAsia" w:eastAsiaTheme="minorEastAsia" w:cstheme="minorEastAsia"/>
          <w:sz w:val="21"/>
          <w:szCs w:val="21"/>
          <w:highlight w:val="none"/>
          <w:u w:val="single"/>
          <w:lang w:val="en-US" w:eastAsia="zh-CN"/>
        </w:rPr>
        <w:t xml:space="preserve">                 </w:t>
      </w:r>
    </w:p>
    <w:p>
      <w:pPr>
        <w:pStyle w:val="31"/>
        <w:spacing w:after="0" w:line="360" w:lineRule="auto"/>
        <w:ind w:firstLine="420" w:firstLineChars="200"/>
        <w:rPr>
          <w:rFonts w:hint="eastAsia" w:asciiTheme="minorEastAsia" w:hAnsiTheme="minorEastAsia" w:eastAsiaTheme="minorEastAsia" w:cstheme="minorEastAsia"/>
          <w:sz w:val="21"/>
          <w:szCs w:val="21"/>
          <w:highlight w:val="none"/>
          <w:lang w:val="en-GB"/>
        </w:rPr>
      </w:pPr>
      <w:r>
        <w:rPr>
          <w:rFonts w:hint="eastAsia" w:asciiTheme="minorEastAsia" w:hAnsiTheme="minorEastAsia" w:eastAsiaTheme="minorEastAsia" w:cstheme="minorEastAsia"/>
          <w:sz w:val="21"/>
          <w:szCs w:val="21"/>
          <w:highlight w:val="none"/>
          <w:lang w:val="en-GB"/>
        </w:rPr>
        <w:t>日期：</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lang w:val="en-GB"/>
        </w:rPr>
        <w:t>年</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lang w:val="en-GB"/>
        </w:rPr>
        <w:t xml:space="preserve"> 月 </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lang w:val="en-GB"/>
        </w:rPr>
        <w:t>日</w:t>
      </w:r>
    </w:p>
    <w:p>
      <w:pPr>
        <w:spacing w:line="360" w:lineRule="auto"/>
        <w:rPr>
          <w:rFonts w:hint="eastAsia" w:ascii="宋体" w:hAnsi="宋体" w:cs="宋体"/>
          <w:sz w:val="24"/>
          <w:szCs w:val="24"/>
          <w:highlight w:val="none"/>
        </w:rPr>
      </w:pPr>
      <w:r>
        <w:rPr>
          <w:rFonts w:hint="eastAsia" w:ascii="宋体" w:hAnsi="宋体" w:cs="宋体"/>
          <w:szCs w:val="21"/>
          <w:highlight w:val="none"/>
        </w:rPr>
        <w:br w:type="page"/>
      </w:r>
    </w:p>
    <w:p>
      <w:pPr>
        <w:pStyle w:val="31"/>
        <w:spacing w:after="0" w:line="360" w:lineRule="auto"/>
        <w:jc w:val="left"/>
        <w:rPr>
          <w:rFonts w:hint="eastAsia" w:asciiTheme="minorEastAsia" w:hAnsiTheme="minorEastAsia" w:eastAsiaTheme="minorEastAsia" w:cstheme="minorEastAsia"/>
          <w:b/>
          <w:sz w:val="21"/>
          <w:szCs w:val="21"/>
          <w:highlight w:val="none"/>
        </w:rPr>
      </w:pPr>
      <w:bookmarkStart w:id="101" w:name="_Toc22746"/>
      <w:bookmarkStart w:id="102" w:name="_Toc2679"/>
      <w:r>
        <w:rPr>
          <w:rFonts w:hint="eastAsia" w:asciiTheme="minorEastAsia" w:hAnsiTheme="minorEastAsia" w:eastAsiaTheme="minorEastAsia" w:cstheme="minorEastAsia"/>
          <w:b/>
          <w:sz w:val="21"/>
          <w:szCs w:val="21"/>
          <w:highlight w:val="none"/>
        </w:rPr>
        <w:t>1.2符合性自查表</w:t>
      </w:r>
      <w:bookmarkEnd w:id="101"/>
      <w:bookmarkEnd w:id="102"/>
    </w:p>
    <w:tbl>
      <w:tblPr>
        <w:tblStyle w:val="88"/>
        <w:tblW w:w="9558"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57" w:type="dxa"/>
          <w:bottom w:w="57" w:type="dxa"/>
          <w:right w:w="57" w:type="dxa"/>
        </w:tblCellMar>
      </w:tblPr>
      <w:tblGrid>
        <w:gridCol w:w="1358"/>
        <w:gridCol w:w="4285"/>
        <w:gridCol w:w="1957"/>
        <w:gridCol w:w="195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854" w:hRule="atLeast"/>
        </w:trPr>
        <w:tc>
          <w:tcPr>
            <w:tcW w:w="1358" w:type="dxa"/>
            <w:tcMar>
              <w:top w:w="57" w:type="dxa"/>
              <w:left w:w="57" w:type="dxa"/>
              <w:bottom w:w="57" w:type="dxa"/>
              <w:right w:w="57" w:type="dxa"/>
            </w:tcMar>
            <w:vAlign w:val="center"/>
          </w:tcPr>
          <w:p>
            <w:pPr>
              <w:spacing w:line="36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评审内容</w:t>
            </w:r>
          </w:p>
        </w:tc>
        <w:tc>
          <w:tcPr>
            <w:tcW w:w="4285" w:type="dxa"/>
            <w:tcMar>
              <w:top w:w="57" w:type="dxa"/>
              <w:left w:w="57" w:type="dxa"/>
              <w:bottom w:w="57" w:type="dxa"/>
              <w:right w:w="57" w:type="dxa"/>
            </w:tcMar>
            <w:vAlign w:val="center"/>
          </w:tcPr>
          <w:p>
            <w:pPr>
              <w:spacing w:line="36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招标文件</w:t>
            </w:r>
            <w:r>
              <w:rPr>
                <w:rFonts w:hint="eastAsia" w:asciiTheme="minorEastAsia" w:hAnsiTheme="minorEastAsia" w:eastAsiaTheme="minorEastAsia" w:cstheme="minorEastAsia"/>
                <w:sz w:val="21"/>
                <w:szCs w:val="21"/>
                <w:highlight w:val="none"/>
              </w:rPr>
              <w:t>要求</w:t>
            </w:r>
          </w:p>
          <w:p>
            <w:pPr>
              <w:spacing w:line="36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（详见《符合性审查表》各项）</w:t>
            </w:r>
          </w:p>
        </w:tc>
        <w:tc>
          <w:tcPr>
            <w:tcW w:w="1957" w:type="dxa"/>
            <w:vAlign w:val="center"/>
          </w:tcPr>
          <w:p>
            <w:pPr>
              <w:spacing w:line="36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自查结论</w:t>
            </w:r>
          </w:p>
        </w:tc>
        <w:tc>
          <w:tcPr>
            <w:tcW w:w="1958" w:type="dxa"/>
            <w:tcMar>
              <w:top w:w="57" w:type="dxa"/>
              <w:left w:w="57" w:type="dxa"/>
              <w:bottom w:w="57" w:type="dxa"/>
              <w:right w:w="57" w:type="dxa"/>
            </w:tcMar>
            <w:vAlign w:val="center"/>
          </w:tcPr>
          <w:p>
            <w:pPr>
              <w:spacing w:line="36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证明资料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694" w:hRule="atLeast"/>
        </w:trPr>
        <w:tc>
          <w:tcPr>
            <w:tcW w:w="1358" w:type="dxa"/>
            <w:vMerge w:val="restart"/>
            <w:tcMar>
              <w:top w:w="57" w:type="dxa"/>
              <w:left w:w="57" w:type="dxa"/>
              <w:bottom w:w="57" w:type="dxa"/>
              <w:right w:w="57" w:type="dxa"/>
            </w:tcMar>
            <w:vAlign w:val="center"/>
          </w:tcPr>
          <w:p>
            <w:pPr>
              <w:spacing w:line="360" w:lineRule="auto"/>
              <w:jc w:val="center"/>
              <w:rPr>
                <w:rFonts w:ascii="宋体" w:hAnsi="宋体" w:cs="宋体"/>
                <w:sz w:val="21"/>
                <w:szCs w:val="21"/>
                <w:highlight w:val="none"/>
              </w:rPr>
            </w:pPr>
            <w:r>
              <w:rPr>
                <w:rFonts w:hint="eastAsia" w:ascii="宋体" w:hAnsi="宋体" w:cs="宋体"/>
                <w:sz w:val="21"/>
                <w:szCs w:val="21"/>
                <w:highlight w:val="none"/>
              </w:rPr>
              <w:t>符合性检查</w:t>
            </w:r>
          </w:p>
        </w:tc>
        <w:tc>
          <w:tcPr>
            <w:tcW w:w="4285" w:type="dxa"/>
            <w:tcMar>
              <w:top w:w="57" w:type="dxa"/>
              <w:left w:w="57" w:type="dxa"/>
              <w:bottom w:w="57" w:type="dxa"/>
              <w:right w:w="57" w:type="dxa"/>
            </w:tcMar>
            <w:vAlign w:val="center"/>
          </w:tcPr>
          <w:p>
            <w:pPr>
              <w:spacing w:line="360" w:lineRule="auto"/>
              <w:rPr>
                <w:rFonts w:hint="eastAsia" w:ascii="宋体" w:hAnsi="宋体" w:cs="宋体"/>
                <w:sz w:val="21"/>
                <w:szCs w:val="21"/>
                <w:highlight w:val="none"/>
              </w:rPr>
            </w:pPr>
            <w:r>
              <w:rPr>
                <w:rFonts w:hint="eastAsia" w:ascii="宋体" w:hAnsi="宋体" w:cs="宋体"/>
                <w:sz w:val="21"/>
                <w:szCs w:val="21"/>
                <w:highlight w:val="none"/>
              </w:rPr>
              <w:t>投标报价满足</w:t>
            </w:r>
            <w:r>
              <w:rPr>
                <w:rFonts w:hint="eastAsia" w:hAnsi="宋体" w:cs="宋体"/>
                <w:sz w:val="21"/>
                <w:szCs w:val="21"/>
                <w:highlight w:val="none"/>
                <w:lang w:eastAsia="zh-CN"/>
              </w:rPr>
              <w:t>招标文件</w:t>
            </w:r>
            <w:r>
              <w:rPr>
                <w:rFonts w:hint="eastAsia" w:ascii="宋体" w:hAnsi="宋体" w:cs="宋体"/>
                <w:sz w:val="21"/>
                <w:szCs w:val="21"/>
                <w:highlight w:val="none"/>
              </w:rPr>
              <w:t>要求</w:t>
            </w:r>
          </w:p>
        </w:tc>
        <w:tc>
          <w:tcPr>
            <w:tcW w:w="1957" w:type="dxa"/>
            <w:tcBorders>
              <w:bottom w:val="single" w:color="auto" w:sz="2" w:space="0"/>
            </w:tcBorders>
            <w:vAlign w:val="center"/>
          </w:tcPr>
          <w:p>
            <w:pPr>
              <w:spacing w:line="360" w:lineRule="auto"/>
              <w:ind w:left="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□通过□不通过</w:t>
            </w:r>
          </w:p>
        </w:tc>
        <w:tc>
          <w:tcPr>
            <w:tcW w:w="1958" w:type="dxa"/>
            <w:tcBorders>
              <w:bottom w:val="single" w:color="auto" w:sz="2" w:space="0"/>
            </w:tcBorders>
            <w:tcMar>
              <w:top w:w="57" w:type="dxa"/>
              <w:left w:w="57" w:type="dxa"/>
              <w:bottom w:w="57" w:type="dxa"/>
              <w:right w:w="57" w:type="dxa"/>
            </w:tcMar>
            <w:vAlign w:val="center"/>
          </w:tcPr>
          <w:p>
            <w:pPr>
              <w:spacing w:line="360" w:lineRule="auto"/>
              <w:ind w:left="0" w:left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见投标文件第（）页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694" w:hRule="atLeast"/>
        </w:trPr>
        <w:tc>
          <w:tcPr>
            <w:tcW w:w="1358" w:type="dxa"/>
            <w:vMerge w:val="continue"/>
            <w:tcMar>
              <w:top w:w="57" w:type="dxa"/>
              <w:left w:w="57" w:type="dxa"/>
              <w:bottom w:w="57" w:type="dxa"/>
              <w:right w:w="57" w:type="dxa"/>
            </w:tcMar>
            <w:vAlign w:val="center"/>
          </w:tcPr>
          <w:p>
            <w:pPr>
              <w:spacing w:line="360" w:lineRule="auto"/>
              <w:rPr>
                <w:rFonts w:hint="eastAsia" w:ascii="宋体" w:hAnsi="宋体" w:cs="宋体"/>
                <w:sz w:val="21"/>
                <w:szCs w:val="21"/>
                <w:highlight w:val="none"/>
              </w:rPr>
            </w:pPr>
          </w:p>
        </w:tc>
        <w:tc>
          <w:tcPr>
            <w:tcW w:w="4285" w:type="dxa"/>
            <w:tcMar>
              <w:top w:w="57" w:type="dxa"/>
              <w:left w:w="57" w:type="dxa"/>
              <w:bottom w:w="57" w:type="dxa"/>
              <w:right w:w="57" w:type="dxa"/>
            </w:tcMar>
            <w:vAlign w:val="center"/>
          </w:tcPr>
          <w:p>
            <w:pPr>
              <w:spacing w:line="360" w:lineRule="auto"/>
              <w:rPr>
                <w:rFonts w:hint="eastAsia" w:ascii="宋体" w:hAnsi="宋体" w:cs="宋体"/>
                <w:sz w:val="21"/>
                <w:szCs w:val="21"/>
                <w:highlight w:val="none"/>
              </w:rPr>
            </w:pPr>
            <w:r>
              <w:rPr>
                <w:rFonts w:hint="eastAsia" w:ascii="宋体" w:hAnsi="宋体" w:cs="宋体"/>
                <w:sz w:val="21"/>
                <w:szCs w:val="21"/>
                <w:highlight w:val="none"/>
              </w:rPr>
              <w:t>投标有效期满足</w:t>
            </w:r>
            <w:r>
              <w:rPr>
                <w:rFonts w:hint="eastAsia" w:ascii="宋体" w:hAnsi="宋体" w:cs="宋体"/>
                <w:sz w:val="21"/>
                <w:szCs w:val="21"/>
                <w:highlight w:val="none"/>
                <w:lang w:eastAsia="zh-CN"/>
              </w:rPr>
              <w:t>招标文件</w:t>
            </w:r>
            <w:r>
              <w:rPr>
                <w:rFonts w:hint="eastAsia" w:ascii="宋体" w:hAnsi="宋体" w:cs="宋体"/>
                <w:sz w:val="21"/>
                <w:szCs w:val="21"/>
                <w:highlight w:val="none"/>
              </w:rPr>
              <w:t>要求</w:t>
            </w:r>
          </w:p>
        </w:tc>
        <w:tc>
          <w:tcPr>
            <w:tcW w:w="1957" w:type="dxa"/>
            <w:tcBorders>
              <w:bottom w:val="single" w:color="auto" w:sz="2" w:space="0"/>
            </w:tcBorders>
            <w:vAlign w:val="center"/>
          </w:tcPr>
          <w:p>
            <w:pPr>
              <w:spacing w:line="360" w:lineRule="auto"/>
              <w:ind w:left="0" w:left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通过□不通过</w:t>
            </w:r>
          </w:p>
        </w:tc>
        <w:tc>
          <w:tcPr>
            <w:tcW w:w="1958" w:type="dxa"/>
            <w:tcBorders>
              <w:bottom w:val="single" w:color="auto" w:sz="2" w:space="0"/>
            </w:tcBorders>
            <w:tcMar>
              <w:top w:w="57" w:type="dxa"/>
              <w:left w:w="57" w:type="dxa"/>
              <w:bottom w:w="57" w:type="dxa"/>
              <w:right w:w="57" w:type="dxa"/>
            </w:tcMar>
            <w:vAlign w:val="center"/>
          </w:tcPr>
          <w:p>
            <w:pPr>
              <w:spacing w:line="360" w:lineRule="auto"/>
              <w:ind w:left="0" w:left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见投标文件第（）页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965" w:hRule="atLeast"/>
        </w:trPr>
        <w:tc>
          <w:tcPr>
            <w:tcW w:w="1358" w:type="dxa"/>
            <w:vMerge w:val="continue"/>
            <w:tcMar>
              <w:top w:w="57" w:type="dxa"/>
              <w:left w:w="57" w:type="dxa"/>
              <w:bottom w:w="57" w:type="dxa"/>
              <w:right w:w="57" w:type="dxa"/>
            </w:tcMar>
            <w:vAlign w:val="center"/>
          </w:tcPr>
          <w:p>
            <w:pPr>
              <w:spacing w:line="360" w:lineRule="auto"/>
              <w:rPr>
                <w:rFonts w:hint="eastAsia" w:ascii="宋体" w:hAnsi="宋体" w:cs="宋体"/>
                <w:sz w:val="21"/>
                <w:szCs w:val="21"/>
                <w:highlight w:val="none"/>
              </w:rPr>
            </w:pPr>
          </w:p>
        </w:tc>
        <w:tc>
          <w:tcPr>
            <w:tcW w:w="4285" w:type="dxa"/>
            <w:tcMar>
              <w:top w:w="57" w:type="dxa"/>
              <w:left w:w="57" w:type="dxa"/>
              <w:bottom w:w="57" w:type="dxa"/>
              <w:right w:w="57" w:type="dxa"/>
            </w:tcMar>
            <w:vAlign w:val="center"/>
          </w:tcPr>
          <w:p>
            <w:pPr>
              <w:spacing w:line="360" w:lineRule="auto"/>
              <w:rPr>
                <w:rFonts w:hint="eastAsia" w:ascii="宋体" w:hAnsi="宋体" w:cs="宋体"/>
                <w:sz w:val="21"/>
                <w:szCs w:val="21"/>
                <w:highlight w:val="none"/>
              </w:rPr>
            </w:pPr>
            <w:r>
              <w:rPr>
                <w:rFonts w:hint="eastAsia" w:ascii="宋体" w:hAnsi="宋体" w:cs="宋体"/>
                <w:sz w:val="21"/>
                <w:szCs w:val="21"/>
                <w:highlight w:val="none"/>
              </w:rPr>
              <w:t>按照</w:t>
            </w:r>
            <w:r>
              <w:rPr>
                <w:rFonts w:hint="eastAsia" w:ascii="宋体" w:hAnsi="宋体" w:cs="宋体"/>
                <w:sz w:val="21"/>
                <w:szCs w:val="21"/>
                <w:highlight w:val="none"/>
                <w:lang w:eastAsia="zh-CN"/>
              </w:rPr>
              <w:t>招标文件</w:t>
            </w:r>
            <w:r>
              <w:rPr>
                <w:rFonts w:hint="eastAsia" w:ascii="宋体" w:hAnsi="宋体" w:cs="宋体"/>
                <w:sz w:val="21"/>
                <w:szCs w:val="21"/>
                <w:highlight w:val="none"/>
              </w:rPr>
              <w:t>规定加盖公章和签</w:t>
            </w:r>
            <w:r>
              <w:rPr>
                <w:rFonts w:hint="eastAsia" w:ascii="宋体" w:hAnsi="宋体" w:cs="宋体"/>
                <w:b w:val="0"/>
                <w:bCs w:val="0"/>
                <w:sz w:val="21"/>
                <w:szCs w:val="21"/>
                <w:highlight w:val="none"/>
              </w:rPr>
              <w:t>署</w:t>
            </w:r>
            <w:r>
              <w:rPr>
                <w:rFonts w:hint="eastAsia" w:ascii="宋体" w:hAnsi="宋体" w:cs="宋体"/>
                <w:b w:val="0"/>
                <w:bCs w:val="0"/>
                <w:sz w:val="21"/>
                <w:szCs w:val="21"/>
                <w:highlight w:val="none"/>
                <w:lang w:val="en-US" w:eastAsia="zh-CN"/>
              </w:rPr>
              <w:t>（不接受电子公章、电子签名或者电子签章</w:t>
            </w:r>
            <w:r>
              <w:rPr>
                <w:rFonts w:hint="eastAsia" w:hAnsi="宋体" w:cs="宋体"/>
                <w:b w:val="0"/>
                <w:bCs w:val="0"/>
                <w:sz w:val="21"/>
                <w:szCs w:val="21"/>
                <w:highlight w:val="none"/>
                <w:lang w:val="en-US" w:eastAsia="zh-CN"/>
              </w:rPr>
              <w:t>）</w:t>
            </w:r>
          </w:p>
        </w:tc>
        <w:tc>
          <w:tcPr>
            <w:tcW w:w="1957" w:type="dxa"/>
            <w:vAlign w:val="center"/>
          </w:tcPr>
          <w:p>
            <w:pPr>
              <w:spacing w:line="360" w:lineRule="auto"/>
              <w:ind w:left="0" w:leftChars="0"/>
              <w:jc w:val="center"/>
              <w:rPr>
                <w:rFonts w:hint="eastAsia" w:asciiTheme="minorEastAsia" w:hAnsiTheme="minorEastAsia" w:eastAsiaTheme="minorEastAsia" w:cstheme="minorEastAsia"/>
                <w:sz w:val="21"/>
                <w:szCs w:val="21"/>
                <w:highlight w:val="none"/>
                <w:lang w:val="en-US" w:eastAsia="zh-CN" w:bidi="ar-SA"/>
              </w:rPr>
            </w:pPr>
            <w:r>
              <w:rPr>
                <w:rFonts w:hint="eastAsia" w:asciiTheme="minorEastAsia" w:hAnsiTheme="minorEastAsia" w:eastAsiaTheme="minorEastAsia" w:cstheme="minorEastAsia"/>
                <w:sz w:val="21"/>
                <w:szCs w:val="21"/>
                <w:highlight w:val="none"/>
              </w:rPr>
              <w:t>□通过□不通过</w:t>
            </w:r>
          </w:p>
        </w:tc>
        <w:tc>
          <w:tcPr>
            <w:tcW w:w="1958" w:type="dxa"/>
            <w:tcMar>
              <w:top w:w="57" w:type="dxa"/>
              <w:left w:w="57" w:type="dxa"/>
              <w:bottom w:w="57" w:type="dxa"/>
              <w:right w:w="57" w:type="dxa"/>
            </w:tcMar>
            <w:vAlign w:val="center"/>
          </w:tcPr>
          <w:p>
            <w:pPr>
              <w:spacing w:line="360" w:lineRule="auto"/>
              <w:ind w:left="46" w:leftChars="19"/>
              <w:jc w:val="center"/>
              <w:rPr>
                <w:rFonts w:hint="default" w:ascii="宋体" w:hAnsi="宋体" w:eastAsia="宋体" w:cs="宋体"/>
                <w:sz w:val="21"/>
                <w:szCs w:val="21"/>
                <w:highlight w:val="none"/>
                <w:lang w:val="en-US" w:eastAsia="zh-CN" w:bidi="ar-SA"/>
              </w:rPr>
            </w:pPr>
            <w:r>
              <w:rPr>
                <w:rFonts w:hint="eastAsia" w:hAnsi="宋体" w:cs="宋体"/>
                <w:sz w:val="21"/>
                <w:szCs w:val="21"/>
                <w:highlight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685" w:hRule="atLeast"/>
        </w:trPr>
        <w:tc>
          <w:tcPr>
            <w:tcW w:w="1358" w:type="dxa"/>
            <w:vMerge w:val="continue"/>
            <w:tcMar>
              <w:top w:w="57" w:type="dxa"/>
              <w:left w:w="57" w:type="dxa"/>
              <w:bottom w:w="57" w:type="dxa"/>
              <w:right w:w="57" w:type="dxa"/>
            </w:tcMar>
            <w:vAlign w:val="center"/>
          </w:tcPr>
          <w:p>
            <w:pPr>
              <w:spacing w:line="360" w:lineRule="auto"/>
              <w:rPr>
                <w:rFonts w:hint="eastAsia" w:ascii="宋体" w:hAnsi="宋体" w:cs="宋体"/>
                <w:sz w:val="21"/>
                <w:szCs w:val="21"/>
                <w:highlight w:val="none"/>
              </w:rPr>
            </w:pPr>
          </w:p>
        </w:tc>
        <w:tc>
          <w:tcPr>
            <w:tcW w:w="4285" w:type="dxa"/>
            <w:tcMar>
              <w:top w:w="57" w:type="dxa"/>
              <w:left w:w="57" w:type="dxa"/>
              <w:bottom w:w="57" w:type="dxa"/>
              <w:right w:w="57" w:type="dxa"/>
            </w:tcMar>
            <w:vAlign w:val="center"/>
          </w:tcPr>
          <w:p>
            <w:pPr>
              <w:spacing w:line="360" w:lineRule="auto"/>
              <w:rPr>
                <w:rFonts w:hint="eastAsia" w:ascii="宋体" w:hAnsi="宋体" w:cs="宋体"/>
                <w:sz w:val="21"/>
                <w:szCs w:val="21"/>
                <w:highlight w:val="none"/>
              </w:rPr>
            </w:pPr>
            <w:r>
              <w:rPr>
                <w:rFonts w:hint="eastAsia" w:ascii="宋体" w:hAnsi="宋体" w:cs="宋体"/>
                <w:sz w:val="21"/>
                <w:szCs w:val="21"/>
                <w:highlight w:val="none"/>
              </w:rPr>
              <w:t>按照</w:t>
            </w:r>
            <w:r>
              <w:rPr>
                <w:rFonts w:hint="eastAsia" w:hAnsi="宋体" w:cs="宋体"/>
                <w:sz w:val="21"/>
                <w:szCs w:val="21"/>
                <w:highlight w:val="none"/>
                <w:lang w:eastAsia="zh-CN"/>
              </w:rPr>
              <w:t>招标文件</w:t>
            </w:r>
            <w:r>
              <w:rPr>
                <w:rFonts w:hint="eastAsia" w:ascii="宋体" w:hAnsi="宋体" w:cs="宋体"/>
                <w:sz w:val="21"/>
                <w:szCs w:val="21"/>
                <w:highlight w:val="none"/>
              </w:rPr>
              <w:t>规定提供有效的法定代表人/负责人/自然人资格证明书及授权委托书</w:t>
            </w:r>
          </w:p>
        </w:tc>
        <w:tc>
          <w:tcPr>
            <w:tcW w:w="1957" w:type="dxa"/>
            <w:vAlign w:val="center"/>
          </w:tcPr>
          <w:p>
            <w:pPr>
              <w:spacing w:line="360" w:lineRule="auto"/>
              <w:ind w:left="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□通过□不通过</w:t>
            </w:r>
          </w:p>
        </w:tc>
        <w:tc>
          <w:tcPr>
            <w:tcW w:w="1958" w:type="dxa"/>
            <w:tcMar>
              <w:top w:w="57" w:type="dxa"/>
              <w:left w:w="57" w:type="dxa"/>
              <w:bottom w:w="57" w:type="dxa"/>
              <w:right w:w="57" w:type="dxa"/>
            </w:tcMar>
            <w:vAlign w:val="center"/>
          </w:tcPr>
          <w:p>
            <w:pPr>
              <w:spacing w:line="360" w:lineRule="auto"/>
              <w:ind w:left="0" w:left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见投标文件第（）页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696" w:hRule="atLeast"/>
        </w:trPr>
        <w:tc>
          <w:tcPr>
            <w:tcW w:w="1358" w:type="dxa"/>
            <w:vMerge w:val="continue"/>
            <w:tcMar>
              <w:top w:w="57" w:type="dxa"/>
              <w:left w:w="57" w:type="dxa"/>
              <w:bottom w:w="57" w:type="dxa"/>
              <w:right w:w="57" w:type="dxa"/>
            </w:tcMar>
            <w:vAlign w:val="center"/>
          </w:tcPr>
          <w:p>
            <w:pPr>
              <w:spacing w:line="360" w:lineRule="auto"/>
              <w:rPr>
                <w:rFonts w:hint="eastAsia" w:ascii="宋体" w:hAnsi="宋体" w:cs="宋体"/>
                <w:sz w:val="21"/>
                <w:szCs w:val="21"/>
                <w:highlight w:val="none"/>
              </w:rPr>
            </w:pPr>
          </w:p>
        </w:tc>
        <w:tc>
          <w:tcPr>
            <w:tcW w:w="4285" w:type="dxa"/>
            <w:tcMar>
              <w:top w:w="57" w:type="dxa"/>
              <w:left w:w="57" w:type="dxa"/>
              <w:bottom w:w="57" w:type="dxa"/>
              <w:right w:w="57" w:type="dxa"/>
            </w:tcMar>
            <w:vAlign w:val="center"/>
          </w:tcPr>
          <w:p>
            <w:pPr>
              <w:spacing w:line="360" w:lineRule="auto"/>
              <w:rPr>
                <w:rFonts w:hint="eastAsia" w:ascii="宋体" w:hAnsi="宋体" w:cs="宋体"/>
                <w:sz w:val="21"/>
                <w:szCs w:val="21"/>
                <w:highlight w:val="none"/>
              </w:rPr>
            </w:pPr>
            <w:r>
              <w:rPr>
                <w:rFonts w:hint="eastAsia" w:ascii="宋体" w:hAnsi="宋体" w:cs="宋体"/>
                <w:sz w:val="21"/>
                <w:szCs w:val="21"/>
                <w:highlight w:val="none"/>
              </w:rPr>
              <w:t>投标文件完全响应</w:t>
            </w:r>
            <w:r>
              <w:rPr>
                <w:rFonts w:hint="eastAsia" w:hAnsi="宋体" w:cs="宋体"/>
                <w:sz w:val="21"/>
                <w:szCs w:val="21"/>
                <w:highlight w:val="none"/>
                <w:lang w:eastAsia="zh-CN"/>
              </w:rPr>
              <w:t>招标文件</w:t>
            </w:r>
            <w:r>
              <w:rPr>
                <w:rFonts w:hint="eastAsia" w:ascii="宋体" w:hAnsi="宋体" w:cs="宋体"/>
                <w:sz w:val="21"/>
                <w:szCs w:val="21"/>
                <w:highlight w:val="none"/>
              </w:rPr>
              <w:t>的实质性条款（即标注★号条款，如有）</w:t>
            </w:r>
          </w:p>
        </w:tc>
        <w:tc>
          <w:tcPr>
            <w:tcW w:w="1957" w:type="dxa"/>
            <w:vAlign w:val="center"/>
          </w:tcPr>
          <w:p>
            <w:pPr>
              <w:spacing w:line="360" w:lineRule="auto"/>
              <w:ind w:left="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□通过□不通过</w:t>
            </w:r>
          </w:p>
        </w:tc>
        <w:tc>
          <w:tcPr>
            <w:tcW w:w="1958" w:type="dxa"/>
            <w:tcMar>
              <w:top w:w="57" w:type="dxa"/>
              <w:left w:w="57" w:type="dxa"/>
              <w:bottom w:w="57" w:type="dxa"/>
              <w:right w:w="57" w:type="dxa"/>
            </w:tcMar>
            <w:vAlign w:val="center"/>
          </w:tcPr>
          <w:p>
            <w:pPr>
              <w:spacing w:line="360" w:lineRule="auto"/>
              <w:ind w:left="0" w:left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见投标文件第（）页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472" w:hRule="atLeast"/>
        </w:trPr>
        <w:tc>
          <w:tcPr>
            <w:tcW w:w="1358" w:type="dxa"/>
            <w:vMerge w:val="continue"/>
            <w:tcMar>
              <w:top w:w="57" w:type="dxa"/>
              <w:left w:w="57" w:type="dxa"/>
              <w:bottom w:w="57" w:type="dxa"/>
              <w:right w:w="57" w:type="dxa"/>
            </w:tcMar>
            <w:vAlign w:val="center"/>
          </w:tcPr>
          <w:p>
            <w:pPr>
              <w:spacing w:line="360" w:lineRule="auto"/>
              <w:rPr>
                <w:rFonts w:hint="eastAsia" w:ascii="宋体" w:hAnsi="宋体" w:cs="宋体"/>
                <w:sz w:val="21"/>
                <w:szCs w:val="21"/>
                <w:highlight w:val="none"/>
              </w:rPr>
            </w:pPr>
          </w:p>
        </w:tc>
        <w:tc>
          <w:tcPr>
            <w:tcW w:w="4285" w:type="dxa"/>
            <w:tcMar>
              <w:top w:w="57" w:type="dxa"/>
              <w:left w:w="57" w:type="dxa"/>
              <w:bottom w:w="57" w:type="dxa"/>
              <w:right w:w="57" w:type="dxa"/>
            </w:tcMar>
            <w:vAlign w:val="center"/>
          </w:tcPr>
          <w:p>
            <w:pPr>
              <w:spacing w:line="360" w:lineRule="auto"/>
              <w:rPr>
                <w:rFonts w:hint="eastAsia" w:ascii="宋体" w:hAnsi="宋体" w:cs="宋体"/>
                <w:sz w:val="21"/>
                <w:szCs w:val="21"/>
                <w:highlight w:val="none"/>
              </w:rPr>
            </w:pPr>
            <w:r>
              <w:rPr>
                <w:rFonts w:hint="eastAsia" w:ascii="宋体" w:hAnsi="宋体" w:cs="宋体"/>
                <w:sz w:val="21"/>
                <w:szCs w:val="21"/>
                <w:highlight w:val="none"/>
              </w:rPr>
              <w:t>投标文件没有</w:t>
            </w:r>
            <w:r>
              <w:rPr>
                <w:rFonts w:hint="eastAsia" w:hAnsi="宋体" w:cs="宋体"/>
                <w:sz w:val="21"/>
                <w:szCs w:val="21"/>
                <w:highlight w:val="none"/>
                <w:lang w:eastAsia="zh-CN"/>
              </w:rPr>
              <w:t>招标文件</w:t>
            </w:r>
            <w:r>
              <w:rPr>
                <w:rFonts w:hint="eastAsia" w:ascii="宋体" w:hAnsi="宋体" w:cs="宋体"/>
                <w:sz w:val="21"/>
                <w:szCs w:val="21"/>
                <w:highlight w:val="none"/>
              </w:rPr>
              <w:t>中规定的其他无效投标条款的</w:t>
            </w:r>
          </w:p>
        </w:tc>
        <w:tc>
          <w:tcPr>
            <w:tcW w:w="1957" w:type="dxa"/>
            <w:vAlign w:val="center"/>
          </w:tcPr>
          <w:p>
            <w:pPr>
              <w:spacing w:line="360" w:lineRule="auto"/>
              <w:ind w:left="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□通过□不通过</w:t>
            </w:r>
          </w:p>
        </w:tc>
        <w:tc>
          <w:tcPr>
            <w:tcW w:w="1958" w:type="dxa"/>
            <w:tcMar>
              <w:top w:w="57" w:type="dxa"/>
              <w:left w:w="57" w:type="dxa"/>
              <w:bottom w:w="57" w:type="dxa"/>
              <w:right w:w="57" w:type="dxa"/>
            </w:tcMar>
            <w:vAlign w:val="center"/>
          </w:tcPr>
          <w:p>
            <w:pPr>
              <w:spacing w:line="360" w:lineRule="auto"/>
              <w:ind w:left="0" w:left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见投标文件第（）页</w:t>
            </w:r>
          </w:p>
        </w:tc>
      </w:tr>
    </w:tbl>
    <w:p>
      <w:pPr>
        <w:pStyle w:val="31"/>
        <w:spacing w:after="0" w:line="360" w:lineRule="auto"/>
        <w:ind w:firstLine="420" w:firstLineChars="200"/>
        <w:rPr>
          <w:rFonts w:hint="eastAsia" w:asciiTheme="minorEastAsia" w:hAnsiTheme="minorEastAsia" w:eastAsiaTheme="minorEastAsia" w:cstheme="minorEastAsia"/>
          <w:sz w:val="21"/>
          <w:szCs w:val="21"/>
          <w:highlight w:val="none"/>
          <w:lang w:val="en-GB"/>
        </w:rPr>
      </w:pPr>
    </w:p>
    <w:p>
      <w:pPr>
        <w:pStyle w:val="31"/>
        <w:spacing w:after="0" w:line="360" w:lineRule="auto"/>
        <w:ind w:firstLine="420" w:firstLineChars="200"/>
        <w:rPr>
          <w:rFonts w:hint="eastAsia" w:asciiTheme="minorEastAsia" w:hAnsiTheme="minorEastAsia" w:eastAsiaTheme="minorEastAsia" w:cstheme="minorEastAsia"/>
          <w:sz w:val="21"/>
          <w:szCs w:val="21"/>
          <w:highlight w:val="none"/>
          <w:lang w:val="en-GB"/>
        </w:rPr>
      </w:pPr>
      <w:r>
        <w:rPr>
          <w:rFonts w:hint="eastAsia" w:asciiTheme="minorEastAsia" w:hAnsiTheme="minorEastAsia" w:eastAsiaTheme="minorEastAsia" w:cstheme="minorEastAsia"/>
          <w:sz w:val="21"/>
          <w:szCs w:val="21"/>
          <w:highlight w:val="none"/>
          <w:lang w:val="en-GB"/>
        </w:rPr>
        <w:t>说明：以上材料将作为投标人合格性和有效性审核的重要内容之一，投标人必须严格按照其内容及序列要求在投标文件中对应如实提供，对缺漏和不符合项将会直接导致无效投标！在对应的□打“√”。</w:t>
      </w:r>
    </w:p>
    <w:p>
      <w:pPr>
        <w:pStyle w:val="31"/>
        <w:spacing w:after="0" w:line="360" w:lineRule="auto"/>
        <w:ind w:firstLine="420" w:firstLineChars="200"/>
        <w:rPr>
          <w:rFonts w:hint="eastAsia" w:asciiTheme="minorEastAsia" w:hAnsiTheme="minorEastAsia" w:eastAsiaTheme="minorEastAsia" w:cstheme="minorEastAsia"/>
          <w:sz w:val="21"/>
          <w:szCs w:val="21"/>
          <w:highlight w:val="none"/>
          <w:lang w:val="en-GB"/>
        </w:rPr>
      </w:pPr>
    </w:p>
    <w:p>
      <w:pPr>
        <w:pStyle w:val="31"/>
        <w:spacing w:after="0" w:line="360" w:lineRule="auto"/>
        <w:ind w:firstLine="420" w:firstLineChars="200"/>
        <w:rPr>
          <w:rFonts w:hint="eastAsia" w:asciiTheme="minorEastAsia" w:hAnsiTheme="minorEastAsia" w:eastAsiaTheme="minorEastAsia" w:cstheme="minorEastAsia"/>
          <w:sz w:val="21"/>
          <w:szCs w:val="21"/>
          <w:highlight w:val="none"/>
          <w:lang w:val="en-GB"/>
        </w:rPr>
      </w:pPr>
    </w:p>
    <w:p>
      <w:pPr>
        <w:pStyle w:val="31"/>
        <w:spacing w:after="0" w:line="360" w:lineRule="auto"/>
        <w:ind w:firstLine="420" w:firstLineChars="200"/>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GB"/>
        </w:rPr>
        <w:t>投标人代表签字或签章：</w:t>
      </w:r>
      <w:r>
        <w:rPr>
          <w:rFonts w:hint="eastAsia" w:asciiTheme="minorEastAsia" w:hAnsiTheme="minorEastAsia" w:eastAsiaTheme="minorEastAsia" w:cstheme="minorEastAsia"/>
          <w:sz w:val="21"/>
          <w:szCs w:val="21"/>
          <w:highlight w:val="none"/>
          <w:u w:val="single"/>
          <w:lang w:val="en-US" w:eastAsia="zh-CN"/>
        </w:rPr>
        <w:t xml:space="preserve">             </w:t>
      </w:r>
    </w:p>
    <w:p>
      <w:pPr>
        <w:pStyle w:val="31"/>
        <w:spacing w:after="0" w:line="360" w:lineRule="auto"/>
        <w:ind w:firstLine="420" w:firstLineChars="200"/>
        <w:rPr>
          <w:rFonts w:hint="eastAsia" w:asciiTheme="minorEastAsia" w:hAnsiTheme="minorEastAsia" w:eastAsiaTheme="minorEastAsia" w:cstheme="minorEastAsia"/>
          <w:sz w:val="21"/>
          <w:szCs w:val="21"/>
          <w:highlight w:val="none"/>
          <w:lang w:val="en-GB"/>
        </w:rPr>
      </w:pPr>
      <w:r>
        <w:rPr>
          <w:rFonts w:hint="eastAsia" w:asciiTheme="minorEastAsia" w:hAnsiTheme="minorEastAsia" w:eastAsiaTheme="minorEastAsia" w:cstheme="minorEastAsia"/>
          <w:sz w:val="21"/>
          <w:szCs w:val="21"/>
          <w:highlight w:val="none"/>
          <w:lang w:val="en-GB"/>
        </w:rPr>
        <w:t>投标人名称（加盖公章）：</w:t>
      </w:r>
      <w:r>
        <w:rPr>
          <w:rFonts w:hint="eastAsia" w:asciiTheme="minorEastAsia" w:hAnsiTheme="minorEastAsia" w:eastAsiaTheme="minorEastAsia" w:cstheme="minorEastAsia"/>
          <w:sz w:val="21"/>
          <w:szCs w:val="21"/>
          <w:highlight w:val="none"/>
          <w:u w:val="single"/>
          <w:lang w:val="en-US" w:eastAsia="zh-CN"/>
        </w:rPr>
        <w:t xml:space="preserve">                 </w:t>
      </w:r>
    </w:p>
    <w:p>
      <w:pPr>
        <w:pStyle w:val="31"/>
        <w:spacing w:after="0" w:line="360" w:lineRule="auto"/>
        <w:ind w:firstLine="420" w:firstLineChars="200"/>
        <w:rPr>
          <w:rFonts w:hint="eastAsia" w:asciiTheme="minorEastAsia" w:hAnsiTheme="minorEastAsia" w:eastAsiaTheme="minorEastAsia" w:cstheme="minorEastAsia"/>
          <w:sz w:val="21"/>
          <w:szCs w:val="21"/>
          <w:highlight w:val="none"/>
          <w:lang w:val="en-GB"/>
        </w:rPr>
      </w:pPr>
      <w:r>
        <w:rPr>
          <w:rFonts w:hint="eastAsia" w:asciiTheme="minorEastAsia" w:hAnsiTheme="minorEastAsia" w:eastAsiaTheme="minorEastAsia" w:cstheme="minorEastAsia"/>
          <w:sz w:val="21"/>
          <w:szCs w:val="21"/>
          <w:highlight w:val="none"/>
          <w:lang w:val="en-GB"/>
        </w:rPr>
        <w:t>日期：</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lang w:val="en-GB"/>
        </w:rPr>
        <w:t>年</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lang w:val="en-GB"/>
        </w:rPr>
        <w:t xml:space="preserve"> 月 </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lang w:val="en-GB"/>
        </w:rPr>
        <w:t>日</w:t>
      </w:r>
    </w:p>
    <w:p>
      <w:pPr>
        <w:pStyle w:val="31"/>
        <w:spacing w:line="360" w:lineRule="auto"/>
        <w:jc w:val="left"/>
        <w:rPr>
          <w:rFonts w:hint="eastAsia" w:asciiTheme="minorEastAsia" w:hAnsiTheme="minorEastAsia" w:eastAsiaTheme="minorEastAsia" w:cstheme="minorEastAsia"/>
          <w:b/>
          <w:kern w:val="2"/>
          <w:sz w:val="21"/>
          <w:szCs w:val="21"/>
          <w:highlight w:val="none"/>
        </w:rPr>
      </w:pPr>
      <w:r>
        <w:rPr>
          <w:rFonts w:hint="eastAsia" w:ascii="宋体" w:hAnsi="宋体" w:cs="宋体"/>
          <w:b/>
          <w:bCs/>
          <w:sz w:val="24"/>
          <w:szCs w:val="24"/>
          <w:highlight w:val="none"/>
        </w:rPr>
        <w:br w:type="page"/>
      </w:r>
      <w:bookmarkStart w:id="103" w:name="_Toc2764"/>
      <w:bookmarkStart w:id="104" w:name="_Toc4173"/>
      <w:r>
        <w:rPr>
          <w:rFonts w:hint="eastAsia" w:asciiTheme="minorEastAsia" w:hAnsiTheme="minorEastAsia" w:eastAsiaTheme="minorEastAsia" w:cstheme="minorEastAsia"/>
          <w:b/>
          <w:kern w:val="2"/>
          <w:sz w:val="21"/>
          <w:szCs w:val="21"/>
          <w:highlight w:val="none"/>
        </w:rPr>
        <w:t>1.3</w:t>
      </w:r>
      <w:r>
        <w:rPr>
          <w:rFonts w:hint="eastAsia" w:asciiTheme="minorEastAsia" w:hAnsiTheme="minorEastAsia" w:eastAsiaTheme="minorEastAsia" w:cstheme="minorEastAsia"/>
          <w:b/>
          <w:kern w:val="2"/>
          <w:sz w:val="21"/>
          <w:szCs w:val="21"/>
          <w:highlight w:val="none"/>
          <w:lang w:eastAsia="zh-CN"/>
        </w:rPr>
        <w:t>商务</w:t>
      </w:r>
      <w:r>
        <w:rPr>
          <w:rFonts w:hint="eastAsia" w:asciiTheme="minorEastAsia" w:hAnsiTheme="minorEastAsia" w:eastAsiaTheme="minorEastAsia" w:cstheme="minorEastAsia"/>
          <w:b/>
          <w:kern w:val="2"/>
          <w:sz w:val="21"/>
          <w:szCs w:val="21"/>
          <w:highlight w:val="none"/>
        </w:rPr>
        <w:t>部分评审自查表</w:t>
      </w:r>
      <w:bookmarkEnd w:id="103"/>
      <w:bookmarkEnd w:id="104"/>
    </w:p>
    <w:tbl>
      <w:tblPr>
        <w:tblStyle w:val="88"/>
        <w:tblW w:w="9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2"/>
        <w:gridCol w:w="3613"/>
        <w:gridCol w:w="4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542" w:type="dxa"/>
            <w:noWrap w:val="0"/>
            <w:vAlign w:val="center"/>
          </w:tcPr>
          <w:p>
            <w:pPr>
              <w:jc w:val="center"/>
              <w:rPr>
                <w:rFonts w:hint="eastAsia" w:ascii="宋体" w:hAnsi="宋体" w:cs="宋体"/>
                <w:b/>
                <w:sz w:val="21"/>
                <w:szCs w:val="21"/>
                <w:highlight w:val="none"/>
              </w:rPr>
            </w:pPr>
            <w:r>
              <w:rPr>
                <w:rFonts w:hint="eastAsia" w:ascii="宋体" w:hAnsi="宋体" w:cs="宋体"/>
                <w:b/>
                <w:sz w:val="21"/>
                <w:szCs w:val="21"/>
                <w:highlight w:val="none"/>
              </w:rPr>
              <w:t>序号</w:t>
            </w:r>
          </w:p>
        </w:tc>
        <w:tc>
          <w:tcPr>
            <w:tcW w:w="3613" w:type="dxa"/>
            <w:noWrap w:val="0"/>
            <w:vAlign w:val="center"/>
          </w:tcPr>
          <w:p>
            <w:pPr>
              <w:jc w:val="center"/>
              <w:rPr>
                <w:rFonts w:ascii="宋体" w:hAnsi="宋体" w:cs="宋体"/>
                <w:b/>
                <w:sz w:val="21"/>
                <w:szCs w:val="21"/>
                <w:highlight w:val="none"/>
              </w:rPr>
            </w:pPr>
            <w:r>
              <w:rPr>
                <w:rFonts w:hint="eastAsia" w:ascii="宋体" w:hAnsi="宋体" w:cs="宋体"/>
                <w:b/>
                <w:sz w:val="21"/>
                <w:szCs w:val="21"/>
                <w:highlight w:val="none"/>
              </w:rPr>
              <w:t>评审内容</w:t>
            </w:r>
          </w:p>
        </w:tc>
        <w:tc>
          <w:tcPr>
            <w:tcW w:w="4805" w:type="dxa"/>
            <w:noWrap w:val="0"/>
            <w:vAlign w:val="center"/>
          </w:tcPr>
          <w:p>
            <w:pPr>
              <w:jc w:val="center"/>
              <w:rPr>
                <w:rFonts w:hint="eastAsia" w:ascii="宋体" w:hAnsi="宋体" w:cs="宋体"/>
                <w:b/>
                <w:sz w:val="21"/>
                <w:szCs w:val="21"/>
                <w:highlight w:val="none"/>
              </w:rPr>
            </w:pPr>
            <w:r>
              <w:rPr>
                <w:rFonts w:hint="eastAsia" w:ascii="宋体" w:hAnsi="宋体" w:cs="宋体"/>
                <w:b/>
                <w:sz w:val="21"/>
                <w:szCs w:val="21"/>
                <w:highlight w:val="none"/>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42" w:type="dxa"/>
            <w:noWrap w:val="0"/>
            <w:vAlign w:val="center"/>
          </w:tcPr>
          <w:p>
            <w:pPr>
              <w:jc w:val="center"/>
              <w:rPr>
                <w:rFonts w:hint="eastAsia" w:ascii="宋体" w:hAnsi="宋体" w:cs="宋体"/>
                <w:sz w:val="21"/>
                <w:szCs w:val="21"/>
                <w:highlight w:val="none"/>
              </w:rPr>
            </w:pPr>
            <w:r>
              <w:rPr>
                <w:rFonts w:hint="eastAsia" w:ascii="宋体" w:hAnsi="宋体" w:cs="宋体"/>
                <w:sz w:val="21"/>
                <w:szCs w:val="21"/>
                <w:highlight w:val="none"/>
              </w:rPr>
              <w:t>1</w:t>
            </w:r>
          </w:p>
        </w:tc>
        <w:tc>
          <w:tcPr>
            <w:tcW w:w="3613" w:type="dxa"/>
            <w:noWrap w:val="0"/>
            <w:vAlign w:val="center"/>
          </w:tcPr>
          <w:p>
            <w:pPr>
              <w:pStyle w:val="55"/>
              <w:tabs>
                <w:tab w:val="left" w:pos="420"/>
              </w:tabs>
              <w:spacing w:line="360" w:lineRule="auto"/>
              <w:ind w:firstLine="315" w:firstLineChars="150"/>
              <w:jc w:val="center"/>
              <w:rPr>
                <w:rFonts w:hint="eastAsia" w:ascii="宋体" w:hAnsi="宋体" w:cs="宋体"/>
                <w:sz w:val="21"/>
                <w:szCs w:val="21"/>
                <w:highlight w:val="none"/>
                <w:lang w:val="en-US" w:eastAsia="zh-CN"/>
              </w:rPr>
            </w:pPr>
          </w:p>
        </w:tc>
        <w:tc>
          <w:tcPr>
            <w:tcW w:w="4805" w:type="dxa"/>
            <w:noWrap w:val="0"/>
            <w:vAlign w:val="center"/>
          </w:tcPr>
          <w:p>
            <w:pPr>
              <w:jc w:val="center"/>
              <w:rPr>
                <w:rFonts w:hint="eastAsia" w:ascii="宋体" w:hAnsi="宋体" w:cs="宋体"/>
                <w:sz w:val="21"/>
                <w:szCs w:val="21"/>
                <w:highlight w:val="none"/>
              </w:rPr>
            </w:pPr>
            <w:r>
              <w:rPr>
                <w:rFonts w:hint="eastAsia" w:ascii="宋体" w:hAnsi="宋体" w:cs="宋体"/>
                <w:sz w:val="21"/>
                <w:szCs w:val="21"/>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42" w:type="dxa"/>
            <w:noWrap w:val="0"/>
            <w:vAlign w:val="center"/>
          </w:tcPr>
          <w:p>
            <w:pPr>
              <w:jc w:val="center"/>
              <w:rPr>
                <w:rFonts w:hint="eastAsia" w:ascii="宋体" w:hAnsi="宋体" w:cs="宋体"/>
                <w:sz w:val="21"/>
                <w:szCs w:val="21"/>
                <w:highlight w:val="none"/>
              </w:rPr>
            </w:pPr>
            <w:r>
              <w:rPr>
                <w:rFonts w:hint="eastAsia" w:ascii="宋体" w:hAnsi="宋体" w:cs="宋体"/>
                <w:sz w:val="21"/>
                <w:szCs w:val="21"/>
                <w:highlight w:val="none"/>
              </w:rPr>
              <w:t>2</w:t>
            </w:r>
          </w:p>
        </w:tc>
        <w:tc>
          <w:tcPr>
            <w:tcW w:w="3613" w:type="dxa"/>
            <w:noWrap w:val="0"/>
            <w:vAlign w:val="center"/>
          </w:tcPr>
          <w:p>
            <w:pPr>
              <w:spacing w:line="360" w:lineRule="auto"/>
              <w:jc w:val="center"/>
              <w:rPr>
                <w:rFonts w:hint="eastAsia" w:ascii="宋体" w:hAnsi="宋体" w:cs="宋体"/>
                <w:sz w:val="21"/>
                <w:szCs w:val="21"/>
                <w:highlight w:val="none"/>
              </w:rPr>
            </w:pPr>
          </w:p>
        </w:tc>
        <w:tc>
          <w:tcPr>
            <w:tcW w:w="4805" w:type="dxa"/>
            <w:noWrap w:val="0"/>
            <w:vAlign w:val="center"/>
          </w:tcPr>
          <w:p>
            <w:pPr>
              <w:jc w:val="center"/>
              <w:rPr>
                <w:rFonts w:hint="eastAsia" w:ascii="宋体" w:hAnsi="宋体" w:cs="宋体"/>
                <w:sz w:val="21"/>
                <w:szCs w:val="21"/>
                <w:highlight w:val="none"/>
              </w:rPr>
            </w:pPr>
            <w:r>
              <w:rPr>
                <w:rFonts w:hint="eastAsia" w:ascii="宋体" w:hAnsi="宋体" w:cs="宋体"/>
                <w:sz w:val="21"/>
                <w:szCs w:val="21"/>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42" w:type="dxa"/>
            <w:noWrap w:val="0"/>
            <w:vAlign w:val="center"/>
          </w:tcPr>
          <w:p>
            <w:pPr>
              <w:jc w:val="center"/>
              <w:rPr>
                <w:rFonts w:hint="eastAsia" w:ascii="宋体" w:hAnsi="宋体" w:cs="宋体"/>
                <w:sz w:val="21"/>
                <w:szCs w:val="21"/>
                <w:highlight w:val="none"/>
              </w:rPr>
            </w:pPr>
            <w:r>
              <w:rPr>
                <w:rFonts w:hint="eastAsia" w:ascii="宋体" w:hAnsi="宋体" w:cs="宋体"/>
                <w:sz w:val="21"/>
                <w:szCs w:val="21"/>
                <w:highlight w:val="none"/>
              </w:rPr>
              <w:t>3</w:t>
            </w:r>
          </w:p>
        </w:tc>
        <w:tc>
          <w:tcPr>
            <w:tcW w:w="3613" w:type="dxa"/>
            <w:noWrap w:val="0"/>
            <w:vAlign w:val="center"/>
          </w:tcPr>
          <w:p>
            <w:pPr>
              <w:spacing w:line="360" w:lineRule="auto"/>
              <w:jc w:val="center"/>
              <w:rPr>
                <w:rFonts w:hint="eastAsia" w:ascii="宋体" w:hAnsi="宋体" w:cs="宋体"/>
                <w:sz w:val="21"/>
                <w:szCs w:val="21"/>
                <w:highlight w:val="none"/>
              </w:rPr>
            </w:pPr>
          </w:p>
        </w:tc>
        <w:tc>
          <w:tcPr>
            <w:tcW w:w="4805" w:type="dxa"/>
            <w:noWrap w:val="0"/>
            <w:vAlign w:val="center"/>
          </w:tcPr>
          <w:p>
            <w:pPr>
              <w:jc w:val="center"/>
              <w:rPr>
                <w:rFonts w:hint="eastAsia" w:ascii="宋体" w:hAnsi="宋体" w:cs="宋体"/>
                <w:sz w:val="21"/>
                <w:szCs w:val="21"/>
                <w:highlight w:val="none"/>
              </w:rPr>
            </w:pPr>
            <w:r>
              <w:rPr>
                <w:rFonts w:hint="eastAsia" w:ascii="宋体" w:hAnsi="宋体" w:cs="宋体"/>
                <w:sz w:val="21"/>
                <w:szCs w:val="21"/>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42" w:type="dxa"/>
            <w:noWrap w:val="0"/>
            <w:vAlign w:val="center"/>
          </w:tcPr>
          <w:p>
            <w:pPr>
              <w:jc w:val="center"/>
              <w:rPr>
                <w:rFonts w:hint="eastAsia" w:ascii="宋体" w:hAnsi="宋体" w:cs="宋体"/>
                <w:sz w:val="21"/>
                <w:szCs w:val="21"/>
                <w:highlight w:val="none"/>
              </w:rPr>
            </w:pPr>
            <w:r>
              <w:rPr>
                <w:rFonts w:hint="eastAsia" w:ascii="宋体" w:hAnsi="宋体" w:cs="宋体"/>
                <w:sz w:val="21"/>
                <w:szCs w:val="21"/>
                <w:highlight w:val="none"/>
              </w:rPr>
              <w:t>…</w:t>
            </w:r>
          </w:p>
        </w:tc>
        <w:tc>
          <w:tcPr>
            <w:tcW w:w="3613" w:type="dxa"/>
            <w:noWrap w:val="0"/>
            <w:vAlign w:val="center"/>
          </w:tcPr>
          <w:p>
            <w:pPr>
              <w:spacing w:line="360" w:lineRule="auto"/>
              <w:jc w:val="center"/>
              <w:rPr>
                <w:rFonts w:hint="eastAsia" w:ascii="宋体" w:hAnsi="宋体" w:cs="宋体"/>
                <w:sz w:val="21"/>
                <w:szCs w:val="21"/>
                <w:highlight w:val="none"/>
              </w:rPr>
            </w:pPr>
          </w:p>
        </w:tc>
        <w:tc>
          <w:tcPr>
            <w:tcW w:w="4805" w:type="dxa"/>
            <w:noWrap w:val="0"/>
            <w:vAlign w:val="center"/>
          </w:tcPr>
          <w:p>
            <w:pPr>
              <w:jc w:val="center"/>
              <w:rPr>
                <w:rFonts w:hint="eastAsia" w:ascii="宋体" w:hAnsi="宋体" w:cs="宋体"/>
                <w:sz w:val="21"/>
                <w:szCs w:val="21"/>
                <w:highlight w:val="none"/>
              </w:rPr>
            </w:pPr>
          </w:p>
        </w:tc>
      </w:tr>
    </w:tbl>
    <w:p>
      <w:pPr>
        <w:pStyle w:val="31"/>
        <w:spacing w:after="0" w:line="360" w:lineRule="auto"/>
        <w:ind w:firstLine="420" w:firstLineChars="200"/>
        <w:rPr>
          <w:rFonts w:hint="eastAsia" w:asciiTheme="minorEastAsia" w:hAnsiTheme="minorEastAsia" w:eastAsiaTheme="minorEastAsia" w:cstheme="minorEastAsia"/>
          <w:sz w:val="21"/>
          <w:szCs w:val="21"/>
          <w:highlight w:val="none"/>
          <w:lang w:val="en-GB"/>
        </w:rPr>
      </w:pPr>
    </w:p>
    <w:p>
      <w:pPr>
        <w:pStyle w:val="31"/>
        <w:spacing w:after="0" w:line="360" w:lineRule="auto"/>
        <w:ind w:firstLine="420" w:firstLineChars="200"/>
        <w:rPr>
          <w:rFonts w:hint="eastAsia" w:asciiTheme="minorEastAsia" w:hAnsiTheme="minorEastAsia" w:eastAsiaTheme="minorEastAsia" w:cstheme="minorEastAsia"/>
          <w:sz w:val="21"/>
          <w:szCs w:val="21"/>
          <w:highlight w:val="none"/>
          <w:lang w:val="en-GB"/>
        </w:rPr>
      </w:pPr>
      <w:r>
        <w:rPr>
          <w:rFonts w:hint="eastAsia" w:asciiTheme="minorEastAsia" w:hAnsiTheme="minorEastAsia" w:eastAsiaTheme="minorEastAsia" w:cstheme="minorEastAsia"/>
          <w:sz w:val="21"/>
          <w:szCs w:val="21"/>
          <w:highlight w:val="none"/>
          <w:lang w:val="en-GB"/>
        </w:rPr>
        <w:t>说明：投标人应根据《商务评分细则》的各项内容填写此表。</w:t>
      </w:r>
    </w:p>
    <w:p>
      <w:pPr>
        <w:pStyle w:val="31"/>
        <w:spacing w:after="0" w:line="360" w:lineRule="auto"/>
        <w:ind w:firstLine="420" w:firstLineChars="200"/>
        <w:rPr>
          <w:rFonts w:hint="eastAsia" w:asciiTheme="minorEastAsia" w:hAnsiTheme="minorEastAsia" w:eastAsiaTheme="minorEastAsia" w:cstheme="minorEastAsia"/>
          <w:sz w:val="21"/>
          <w:szCs w:val="21"/>
          <w:highlight w:val="none"/>
          <w:lang w:val="en-GB"/>
        </w:rPr>
      </w:pPr>
    </w:p>
    <w:p>
      <w:pPr>
        <w:pStyle w:val="31"/>
        <w:spacing w:after="0" w:line="360" w:lineRule="auto"/>
        <w:ind w:firstLine="420" w:firstLineChars="200"/>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GB"/>
        </w:rPr>
        <w:t>投标人代表签字或签章：</w:t>
      </w:r>
      <w:r>
        <w:rPr>
          <w:rFonts w:hint="eastAsia" w:asciiTheme="minorEastAsia" w:hAnsiTheme="minorEastAsia" w:eastAsiaTheme="minorEastAsia" w:cstheme="minorEastAsia"/>
          <w:sz w:val="21"/>
          <w:szCs w:val="21"/>
          <w:highlight w:val="none"/>
          <w:u w:val="single"/>
          <w:lang w:val="en-US" w:eastAsia="zh-CN"/>
        </w:rPr>
        <w:t xml:space="preserve">             </w:t>
      </w:r>
    </w:p>
    <w:p>
      <w:pPr>
        <w:pStyle w:val="31"/>
        <w:spacing w:after="0" w:line="360" w:lineRule="auto"/>
        <w:ind w:firstLine="420" w:firstLineChars="200"/>
        <w:rPr>
          <w:rFonts w:hint="eastAsia" w:asciiTheme="minorEastAsia" w:hAnsiTheme="minorEastAsia" w:eastAsiaTheme="minorEastAsia" w:cstheme="minorEastAsia"/>
          <w:sz w:val="21"/>
          <w:szCs w:val="21"/>
          <w:highlight w:val="none"/>
          <w:lang w:val="en-GB"/>
        </w:rPr>
      </w:pPr>
      <w:r>
        <w:rPr>
          <w:rFonts w:hint="eastAsia" w:asciiTheme="minorEastAsia" w:hAnsiTheme="minorEastAsia" w:eastAsiaTheme="minorEastAsia" w:cstheme="minorEastAsia"/>
          <w:sz w:val="21"/>
          <w:szCs w:val="21"/>
          <w:highlight w:val="none"/>
          <w:lang w:val="en-GB"/>
        </w:rPr>
        <w:t>投标人名称（加盖公章）：</w:t>
      </w:r>
      <w:r>
        <w:rPr>
          <w:rFonts w:hint="eastAsia" w:asciiTheme="minorEastAsia" w:hAnsiTheme="minorEastAsia" w:eastAsiaTheme="minorEastAsia" w:cstheme="minorEastAsia"/>
          <w:sz w:val="21"/>
          <w:szCs w:val="21"/>
          <w:highlight w:val="none"/>
          <w:u w:val="single"/>
          <w:lang w:val="en-US" w:eastAsia="zh-CN"/>
        </w:rPr>
        <w:t xml:space="preserve">                 </w:t>
      </w:r>
    </w:p>
    <w:p>
      <w:pPr>
        <w:pStyle w:val="31"/>
        <w:spacing w:after="0" w:line="360" w:lineRule="auto"/>
        <w:ind w:firstLine="420" w:firstLineChars="200"/>
        <w:rPr>
          <w:rFonts w:hint="eastAsia" w:asciiTheme="minorEastAsia" w:hAnsiTheme="minorEastAsia" w:eastAsiaTheme="minorEastAsia" w:cstheme="minorEastAsia"/>
          <w:sz w:val="21"/>
          <w:szCs w:val="21"/>
          <w:highlight w:val="none"/>
          <w:lang w:val="en-GB"/>
        </w:rPr>
      </w:pPr>
      <w:r>
        <w:rPr>
          <w:rFonts w:hint="eastAsia" w:asciiTheme="minorEastAsia" w:hAnsiTheme="minorEastAsia" w:eastAsiaTheme="minorEastAsia" w:cstheme="minorEastAsia"/>
          <w:sz w:val="21"/>
          <w:szCs w:val="21"/>
          <w:highlight w:val="none"/>
          <w:lang w:val="en-GB"/>
        </w:rPr>
        <w:t>日期：</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lang w:val="en-GB"/>
        </w:rPr>
        <w:t>年</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lang w:val="en-GB"/>
        </w:rPr>
        <w:t xml:space="preserve"> 月 </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lang w:val="en-GB"/>
        </w:rPr>
        <w:t>日</w:t>
      </w:r>
    </w:p>
    <w:p>
      <w:pPr>
        <w:rPr>
          <w:rFonts w:hint="eastAsia" w:ascii="宋体" w:hAnsi="宋体" w:cs="宋体"/>
          <w:sz w:val="24"/>
          <w:szCs w:val="24"/>
          <w:highlight w:val="none"/>
        </w:rPr>
      </w:pPr>
      <w:r>
        <w:rPr>
          <w:rFonts w:hint="eastAsia" w:ascii="宋体" w:hAnsi="宋体" w:cs="宋体"/>
          <w:sz w:val="24"/>
          <w:szCs w:val="24"/>
          <w:highlight w:val="none"/>
        </w:rPr>
        <w:br w:type="page"/>
      </w:r>
    </w:p>
    <w:p>
      <w:pPr>
        <w:pStyle w:val="31"/>
        <w:spacing w:line="360" w:lineRule="auto"/>
        <w:jc w:val="left"/>
        <w:rPr>
          <w:rFonts w:hint="eastAsia" w:asciiTheme="minorEastAsia" w:hAnsiTheme="minorEastAsia" w:eastAsiaTheme="minorEastAsia" w:cstheme="minorEastAsia"/>
          <w:b/>
          <w:sz w:val="21"/>
          <w:szCs w:val="21"/>
          <w:highlight w:val="none"/>
        </w:rPr>
      </w:pPr>
      <w:bookmarkStart w:id="105" w:name="_Toc21434"/>
      <w:bookmarkStart w:id="106" w:name="_Toc1615"/>
      <w:r>
        <w:rPr>
          <w:rFonts w:hint="eastAsia" w:asciiTheme="minorEastAsia" w:hAnsiTheme="minorEastAsia" w:eastAsiaTheme="minorEastAsia" w:cstheme="minorEastAsia"/>
          <w:b/>
          <w:sz w:val="21"/>
          <w:szCs w:val="21"/>
          <w:highlight w:val="none"/>
        </w:rPr>
        <w:t>1.4</w:t>
      </w:r>
      <w:r>
        <w:rPr>
          <w:rFonts w:hint="eastAsia" w:asciiTheme="minorEastAsia" w:hAnsiTheme="minorEastAsia" w:eastAsiaTheme="minorEastAsia" w:cstheme="minorEastAsia"/>
          <w:b/>
          <w:sz w:val="21"/>
          <w:szCs w:val="21"/>
          <w:highlight w:val="none"/>
          <w:lang w:eastAsia="zh-CN"/>
        </w:rPr>
        <w:t>技术</w:t>
      </w:r>
      <w:r>
        <w:rPr>
          <w:rFonts w:hint="eastAsia" w:asciiTheme="minorEastAsia" w:hAnsiTheme="minorEastAsia" w:eastAsiaTheme="minorEastAsia" w:cstheme="minorEastAsia"/>
          <w:b/>
          <w:sz w:val="21"/>
          <w:szCs w:val="21"/>
          <w:highlight w:val="none"/>
        </w:rPr>
        <w:t>部分评审自查表</w:t>
      </w:r>
      <w:bookmarkEnd w:id="105"/>
      <w:bookmarkEnd w:id="106"/>
    </w:p>
    <w:tbl>
      <w:tblPr>
        <w:tblStyle w:val="88"/>
        <w:tblW w:w="9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4"/>
        <w:gridCol w:w="3060"/>
        <w:gridCol w:w="4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094" w:type="dxa"/>
            <w:noWrap w:val="0"/>
            <w:vAlign w:val="center"/>
          </w:tcPr>
          <w:p>
            <w:pPr>
              <w:spacing w:line="360" w:lineRule="auto"/>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序号</w:t>
            </w:r>
          </w:p>
        </w:tc>
        <w:tc>
          <w:tcPr>
            <w:tcW w:w="3060" w:type="dxa"/>
            <w:noWrap w:val="0"/>
            <w:vAlign w:val="center"/>
          </w:tcPr>
          <w:p>
            <w:pPr>
              <w:spacing w:line="360" w:lineRule="auto"/>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评审内容</w:t>
            </w:r>
          </w:p>
        </w:tc>
        <w:tc>
          <w:tcPr>
            <w:tcW w:w="4804" w:type="dxa"/>
            <w:noWrap w:val="0"/>
            <w:vAlign w:val="center"/>
          </w:tcPr>
          <w:p>
            <w:pPr>
              <w:spacing w:line="360" w:lineRule="auto"/>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094" w:type="dxa"/>
            <w:noWrap w:val="0"/>
            <w:vAlign w:val="center"/>
          </w:tcPr>
          <w:p>
            <w:pPr>
              <w:spacing w:line="36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p>
        </w:tc>
        <w:tc>
          <w:tcPr>
            <w:tcW w:w="3060" w:type="dxa"/>
            <w:noWrap w:val="0"/>
            <w:vAlign w:val="center"/>
          </w:tcPr>
          <w:p>
            <w:pPr>
              <w:pStyle w:val="55"/>
              <w:tabs>
                <w:tab w:val="left" w:pos="420"/>
              </w:tabs>
              <w:snapToGrid/>
              <w:spacing w:line="360" w:lineRule="auto"/>
              <w:jc w:val="center"/>
              <w:rPr>
                <w:rFonts w:hint="eastAsia" w:asciiTheme="minorEastAsia" w:hAnsiTheme="minorEastAsia" w:eastAsiaTheme="minorEastAsia" w:cstheme="minorEastAsia"/>
                <w:sz w:val="21"/>
                <w:szCs w:val="21"/>
                <w:highlight w:val="none"/>
                <w:lang w:val="en-US" w:eastAsia="zh-CN"/>
              </w:rPr>
            </w:pPr>
          </w:p>
        </w:tc>
        <w:tc>
          <w:tcPr>
            <w:tcW w:w="4804" w:type="dxa"/>
            <w:noWrap w:val="0"/>
            <w:vAlign w:val="center"/>
          </w:tcPr>
          <w:p>
            <w:pPr>
              <w:spacing w:line="36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094" w:type="dxa"/>
            <w:noWrap w:val="0"/>
            <w:vAlign w:val="center"/>
          </w:tcPr>
          <w:p>
            <w:pPr>
              <w:spacing w:line="36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w:t>
            </w:r>
          </w:p>
        </w:tc>
        <w:tc>
          <w:tcPr>
            <w:tcW w:w="3060" w:type="dxa"/>
            <w:noWrap w:val="0"/>
            <w:vAlign w:val="center"/>
          </w:tcPr>
          <w:p>
            <w:pPr>
              <w:pStyle w:val="55"/>
              <w:tabs>
                <w:tab w:val="left" w:pos="420"/>
              </w:tabs>
              <w:snapToGrid/>
              <w:spacing w:line="360" w:lineRule="auto"/>
              <w:jc w:val="center"/>
              <w:rPr>
                <w:rFonts w:hint="eastAsia" w:asciiTheme="minorEastAsia" w:hAnsiTheme="minorEastAsia" w:eastAsiaTheme="minorEastAsia" w:cstheme="minorEastAsia"/>
                <w:sz w:val="21"/>
                <w:szCs w:val="21"/>
                <w:highlight w:val="none"/>
                <w:lang w:val="en-US" w:eastAsia="zh-CN"/>
              </w:rPr>
            </w:pPr>
          </w:p>
        </w:tc>
        <w:tc>
          <w:tcPr>
            <w:tcW w:w="4804" w:type="dxa"/>
            <w:noWrap w:val="0"/>
            <w:vAlign w:val="center"/>
          </w:tcPr>
          <w:p>
            <w:pPr>
              <w:spacing w:line="36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094" w:type="dxa"/>
            <w:noWrap w:val="0"/>
            <w:vAlign w:val="center"/>
          </w:tcPr>
          <w:p>
            <w:pPr>
              <w:spacing w:line="36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p>
        </w:tc>
        <w:tc>
          <w:tcPr>
            <w:tcW w:w="3060" w:type="dxa"/>
            <w:noWrap w:val="0"/>
            <w:vAlign w:val="center"/>
          </w:tcPr>
          <w:p>
            <w:pPr>
              <w:pStyle w:val="55"/>
              <w:tabs>
                <w:tab w:val="left" w:pos="420"/>
              </w:tabs>
              <w:snapToGrid/>
              <w:spacing w:line="360" w:lineRule="auto"/>
              <w:jc w:val="center"/>
              <w:rPr>
                <w:rFonts w:hint="eastAsia" w:asciiTheme="minorEastAsia" w:hAnsiTheme="minorEastAsia" w:eastAsiaTheme="minorEastAsia" w:cstheme="minorEastAsia"/>
                <w:sz w:val="21"/>
                <w:szCs w:val="21"/>
                <w:highlight w:val="none"/>
                <w:lang w:val="en-US" w:eastAsia="zh-CN"/>
              </w:rPr>
            </w:pPr>
          </w:p>
        </w:tc>
        <w:tc>
          <w:tcPr>
            <w:tcW w:w="4804" w:type="dxa"/>
            <w:noWrap w:val="0"/>
            <w:vAlign w:val="center"/>
          </w:tcPr>
          <w:p>
            <w:pPr>
              <w:spacing w:line="36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094" w:type="dxa"/>
            <w:noWrap w:val="0"/>
            <w:vAlign w:val="center"/>
          </w:tcPr>
          <w:p>
            <w:pPr>
              <w:spacing w:line="36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w:t>
            </w:r>
          </w:p>
        </w:tc>
        <w:tc>
          <w:tcPr>
            <w:tcW w:w="3060" w:type="dxa"/>
            <w:noWrap w:val="0"/>
            <w:vAlign w:val="center"/>
          </w:tcPr>
          <w:p>
            <w:pPr>
              <w:pStyle w:val="55"/>
              <w:tabs>
                <w:tab w:val="left" w:pos="420"/>
              </w:tabs>
              <w:snapToGrid/>
              <w:spacing w:line="360" w:lineRule="auto"/>
              <w:jc w:val="center"/>
              <w:rPr>
                <w:rFonts w:hint="eastAsia" w:asciiTheme="minorEastAsia" w:hAnsiTheme="minorEastAsia" w:eastAsiaTheme="minorEastAsia" w:cstheme="minorEastAsia"/>
                <w:sz w:val="21"/>
                <w:szCs w:val="21"/>
                <w:highlight w:val="none"/>
                <w:lang w:val="en-US" w:eastAsia="zh-CN"/>
              </w:rPr>
            </w:pPr>
          </w:p>
        </w:tc>
        <w:tc>
          <w:tcPr>
            <w:tcW w:w="4804" w:type="dxa"/>
            <w:noWrap w:val="0"/>
            <w:vAlign w:val="center"/>
          </w:tcPr>
          <w:p>
            <w:pPr>
              <w:spacing w:line="360" w:lineRule="auto"/>
              <w:jc w:val="center"/>
              <w:rPr>
                <w:rFonts w:hint="eastAsia" w:asciiTheme="minorEastAsia" w:hAnsiTheme="minorEastAsia" w:eastAsiaTheme="minorEastAsia" w:cstheme="minorEastAsia"/>
                <w:sz w:val="21"/>
                <w:szCs w:val="21"/>
                <w:highlight w:val="none"/>
              </w:rPr>
            </w:pPr>
          </w:p>
        </w:tc>
      </w:tr>
    </w:tbl>
    <w:p>
      <w:pPr>
        <w:pStyle w:val="31"/>
        <w:spacing w:after="0" w:line="360" w:lineRule="auto"/>
        <w:ind w:firstLine="420" w:firstLineChars="200"/>
        <w:rPr>
          <w:rFonts w:hint="eastAsia" w:asciiTheme="minorEastAsia" w:hAnsiTheme="minorEastAsia" w:eastAsiaTheme="minorEastAsia" w:cstheme="minorEastAsia"/>
          <w:sz w:val="21"/>
          <w:szCs w:val="21"/>
          <w:highlight w:val="none"/>
          <w:lang w:val="en-GB"/>
        </w:rPr>
      </w:pPr>
    </w:p>
    <w:p>
      <w:pPr>
        <w:pStyle w:val="31"/>
        <w:spacing w:after="0" w:line="360" w:lineRule="auto"/>
        <w:ind w:firstLine="420" w:firstLineChars="200"/>
        <w:rPr>
          <w:rFonts w:hint="eastAsia" w:asciiTheme="minorEastAsia" w:hAnsiTheme="minorEastAsia" w:eastAsiaTheme="minorEastAsia" w:cstheme="minorEastAsia"/>
          <w:sz w:val="21"/>
          <w:szCs w:val="21"/>
          <w:highlight w:val="none"/>
          <w:lang w:val="en-GB"/>
        </w:rPr>
      </w:pPr>
      <w:r>
        <w:rPr>
          <w:rFonts w:hint="eastAsia" w:asciiTheme="minorEastAsia" w:hAnsiTheme="minorEastAsia" w:eastAsiaTheme="minorEastAsia" w:cstheme="minorEastAsia"/>
          <w:sz w:val="21"/>
          <w:szCs w:val="21"/>
          <w:highlight w:val="none"/>
          <w:lang w:val="en-GB"/>
        </w:rPr>
        <w:t>说明：投标人应根据《</w:t>
      </w:r>
      <w:r>
        <w:rPr>
          <w:rFonts w:hint="eastAsia" w:asciiTheme="minorEastAsia" w:hAnsiTheme="minorEastAsia" w:eastAsiaTheme="minorEastAsia" w:cstheme="minorEastAsia"/>
          <w:sz w:val="21"/>
          <w:szCs w:val="21"/>
          <w:highlight w:val="none"/>
          <w:lang w:val="en-GB" w:eastAsia="zh-CN"/>
        </w:rPr>
        <w:t>技术</w:t>
      </w:r>
      <w:r>
        <w:rPr>
          <w:rFonts w:hint="eastAsia" w:asciiTheme="minorEastAsia" w:hAnsiTheme="minorEastAsia" w:eastAsiaTheme="minorEastAsia" w:cstheme="minorEastAsia"/>
          <w:sz w:val="21"/>
          <w:szCs w:val="21"/>
          <w:highlight w:val="none"/>
          <w:lang w:val="en-GB"/>
        </w:rPr>
        <w:t>评分细则》的各项内容填写此表。</w:t>
      </w:r>
    </w:p>
    <w:p>
      <w:pPr>
        <w:pStyle w:val="31"/>
        <w:spacing w:after="0" w:line="360" w:lineRule="auto"/>
        <w:ind w:firstLine="420" w:firstLineChars="200"/>
        <w:rPr>
          <w:rFonts w:hint="eastAsia" w:asciiTheme="minorEastAsia" w:hAnsiTheme="minorEastAsia" w:eastAsiaTheme="minorEastAsia" w:cstheme="minorEastAsia"/>
          <w:sz w:val="21"/>
          <w:szCs w:val="21"/>
          <w:highlight w:val="none"/>
          <w:lang w:val="en-GB"/>
        </w:rPr>
      </w:pPr>
    </w:p>
    <w:p>
      <w:pPr>
        <w:pStyle w:val="31"/>
        <w:spacing w:after="0" w:line="360" w:lineRule="auto"/>
        <w:ind w:firstLine="420" w:firstLineChars="200"/>
        <w:rPr>
          <w:rFonts w:hint="eastAsia" w:asciiTheme="minorEastAsia" w:hAnsiTheme="minorEastAsia" w:eastAsiaTheme="minorEastAsia" w:cstheme="minorEastAsia"/>
          <w:sz w:val="21"/>
          <w:szCs w:val="21"/>
          <w:highlight w:val="none"/>
          <w:lang w:val="en-GB"/>
        </w:rPr>
      </w:pPr>
    </w:p>
    <w:p>
      <w:pPr>
        <w:pStyle w:val="31"/>
        <w:spacing w:after="0" w:line="360" w:lineRule="auto"/>
        <w:ind w:firstLine="420" w:firstLineChars="200"/>
        <w:rPr>
          <w:rFonts w:hint="eastAsia" w:asciiTheme="minorEastAsia" w:hAnsiTheme="minorEastAsia" w:eastAsiaTheme="minorEastAsia" w:cstheme="minorEastAsia"/>
          <w:sz w:val="21"/>
          <w:szCs w:val="21"/>
          <w:highlight w:val="none"/>
          <w:lang w:val="en-GB"/>
        </w:rPr>
      </w:pPr>
    </w:p>
    <w:p>
      <w:pPr>
        <w:pStyle w:val="31"/>
        <w:spacing w:after="0" w:line="360" w:lineRule="auto"/>
        <w:ind w:firstLine="420" w:firstLineChars="200"/>
        <w:rPr>
          <w:rFonts w:hint="default" w:asciiTheme="minorEastAsia" w:hAnsiTheme="minorEastAsia" w:eastAsiaTheme="minorEastAsia" w:cstheme="minorEastAsia"/>
          <w:sz w:val="21"/>
          <w:szCs w:val="21"/>
          <w:highlight w:val="none"/>
          <w:lang w:val="en-US" w:eastAsia="zh-CN"/>
        </w:rPr>
      </w:pPr>
      <w:bookmarkStart w:id="107" w:name="_Toc202252040"/>
      <w:bookmarkStart w:id="108" w:name="_Toc202254111"/>
      <w:bookmarkStart w:id="109" w:name="_Toc202819885"/>
      <w:bookmarkStart w:id="110" w:name="_Toc202820358"/>
      <w:bookmarkStart w:id="111" w:name="_Toc202251080"/>
      <w:bookmarkStart w:id="112" w:name="_Toc202817003"/>
      <w:bookmarkStart w:id="113" w:name="_Toc202251705"/>
      <w:r>
        <w:rPr>
          <w:rFonts w:hint="eastAsia" w:asciiTheme="minorEastAsia" w:hAnsiTheme="minorEastAsia" w:eastAsiaTheme="minorEastAsia" w:cstheme="minorEastAsia"/>
          <w:sz w:val="21"/>
          <w:szCs w:val="21"/>
          <w:highlight w:val="none"/>
          <w:lang w:val="en-GB"/>
        </w:rPr>
        <w:t>投标人代表签字或签章：</w:t>
      </w:r>
      <w:r>
        <w:rPr>
          <w:rFonts w:hint="eastAsia" w:asciiTheme="minorEastAsia" w:hAnsiTheme="minorEastAsia" w:eastAsiaTheme="minorEastAsia" w:cstheme="minorEastAsia"/>
          <w:sz w:val="21"/>
          <w:szCs w:val="21"/>
          <w:highlight w:val="none"/>
          <w:u w:val="single"/>
          <w:lang w:val="en-US" w:eastAsia="zh-CN"/>
        </w:rPr>
        <w:t xml:space="preserve">             </w:t>
      </w:r>
    </w:p>
    <w:p>
      <w:pPr>
        <w:pStyle w:val="31"/>
        <w:spacing w:after="0" w:line="360" w:lineRule="auto"/>
        <w:ind w:firstLine="420" w:firstLineChars="200"/>
        <w:rPr>
          <w:rFonts w:hint="eastAsia" w:asciiTheme="minorEastAsia" w:hAnsiTheme="minorEastAsia" w:eastAsiaTheme="minorEastAsia" w:cstheme="minorEastAsia"/>
          <w:sz w:val="21"/>
          <w:szCs w:val="21"/>
          <w:highlight w:val="none"/>
          <w:lang w:val="en-GB"/>
        </w:rPr>
      </w:pPr>
      <w:r>
        <w:rPr>
          <w:rFonts w:hint="eastAsia" w:asciiTheme="minorEastAsia" w:hAnsiTheme="minorEastAsia" w:eastAsiaTheme="minorEastAsia" w:cstheme="minorEastAsia"/>
          <w:sz w:val="21"/>
          <w:szCs w:val="21"/>
          <w:highlight w:val="none"/>
          <w:lang w:val="en-GB"/>
        </w:rPr>
        <w:t>投标人名称（加盖公章）：</w:t>
      </w:r>
      <w:r>
        <w:rPr>
          <w:rFonts w:hint="eastAsia" w:asciiTheme="minorEastAsia" w:hAnsiTheme="minorEastAsia" w:eastAsiaTheme="minorEastAsia" w:cstheme="minorEastAsia"/>
          <w:sz w:val="21"/>
          <w:szCs w:val="21"/>
          <w:highlight w:val="none"/>
          <w:u w:val="single"/>
          <w:lang w:val="en-US" w:eastAsia="zh-CN"/>
        </w:rPr>
        <w:t xml:space="preserve">                 </w:t>
      </w:r>
    </w:p>
    <w:p>
      <w:pPr>
        <w:pStyle w:val="31"/>
        <w:spacing w:after="0" w:line="360" w:lineRule="auto"/>
        <w:ind w:firstLine="420" w:firstLineChars="200"/>
        <w:rPr>
          <w:rFonts w:hint="eastAsia" w:asciiTheme="minorEastAsia" w:hAnsiTheme="minorEastAsia" w:eastAsiaTheme="minorEastAsia" w:cstheme="minorEastAsia"/>
          <w:sz w:val="21"/>
          <w:szCs w:val="21"/>
          <w:highlight w:val="none"/>
          <w:lang w:val="en-GB"/>
        </w:rPr>
      </w:pPr>
      <w:r>
        <w:rPr>
          <w:rFonts w:hint="eastAsia" w:asciiTheme="minorEastAsia" w:hAnsiTheme="minorEastAsia" w:eastAsiaTheme="minorEastAsia" w:cstheme="minorEastAsia"/>
          <w:sz w:val="21"/>
          <w:szCs w:val="21"/>
          <w:highlight w:val="none"/>
          <w:lang w:val="en-GB"/>
        </w:rPr>
        <w:t>日期：</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lang w:val="en-GB"/>
        </w:rPr>
        <w:t>年</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lang w:val="en-GB"/>
        </w:rPr>
        <w:t xml:space="preserve"> 月 </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lang w:val="en-GB"/>
        </w:rPr>
        <w:t>日</w:t>
      </w:r>
    </w:p>
    <w:p>
      <w:pPr>
        <w:spacing w:line="360" w:lineRule="auto"/>
        <w:outlineLvl w:val="1"/>
        <w:rPr>
          <w:rFonts w:hint="eastAsia" w:ascii="宋体" w:hAnsi="宋体" w:eastAsia="宋体" w:cs="宋体"/>
          <w:b/>
          <w:kern w:val="2"/>
          <w:sz w:val="24"/>
          <w:szCs w:val="24"/>
          <w:highlight w:val="none"/>
        </w:rPr>
      </w:pPr>
      <w:r>
        <w:rPr>
          <w:rFonts w:hint="eastAsia" w:asciiTheme="minorEastAsia" w:hAnsiTheme="minorEastAsia" w:eastAsiaTheme="minorEastAsia" w:cstheme="minorEastAsia"/>
          <w:sz w:val="21"/>
          <w:szCs w:val="21"/>
          <w:highlight w:val="none"/>
        </w:rPr>
        <w:br w:type="page"/>
      </w:r>
      <w:bookmarkStart w:id="114" w:name="_Toc11077"/>
      <w:bookmarkStart w:id="115" w:name="_Toc19430"/>
      <w:bookmarkStart w:id="116" w:name="_Toc28527"/>
      <w:bookmarkStart w:id="117" w:name="_Toc7572"/>
      <w:r>
        <w:rPr>
          <w:rFonts w:hint="eastAsia" w:ascii="宋体" w:hAnsi="宋体" w:eastAsia="宋体" w:cs="宋体"/>
          <w:b/>
          <w:kern w:val="2"/>
          <w:sz w:val="24"/>
          <w:szCs w:val="24"/>
          <w:highlight w:val="none"/>
        </w:rPr>
        <w:t>二、报价部分</w:t>
      </w:r>
      <w:bookmarkEnd w:id="114"/>
      <w:bookmarkEnd w:id="115"/>
      <w:bookmarkEnd w:id="116"/>
      <w:bookmarkEnd w:id="117"/>
    </w:p>
    <w:p>
      <w:pPr>
        <w:pStyle w:val="31"/>
        <w:spacing w:after="0" w:line="360" w:lineRule="auto"/>
        <w:jc w:val="left"/>
        <w:rPr>
          <w:rFonts w:hint="eastAsia" w:asciiTheme="minorEastAsia" w:hAnsiTheme="minorEastAsia" w:eastAsiaTheme="minorEastAsia" w:cstheme="minorEastAsia"/>
          <w:b/>
          <w:sz w:val="21"/>
          <w:szCs w:val="21"/>
          <w:highlight w:val="none"/>
        </w:rPr>
      </w:pPr>
      <w:bookmarkStart w:id="118" w:name="_Toc28037"/>
      <w:bookmarkStart w:id="119" w:name="_Toc20311"/>
      <w:r>
        <w:rPr>
          <w:rFonts w:hint="eastAsia" w:asciiTheme="minorEastAsia" w:hAnsiTheme="minorEastAsia" w:eastAsiaTheme="minorEastAsia" w:cstheme="minorEastAsia"/>
          <w:b/>
          <w:sz w:val="21"/>
          <w:szCs w:val="21"/>
          <w:highlight w:val="none"/>
        </w:rPr>
        <w:t>2.1投标报价表（开标一览表）</w:t>
      </w:r>
      <w:bookmarkEnd w:id="118"/>
      <w:bookmarkEnd w:id="119"/>
    </w:p>
    <w:p>
      <w:pPr>
        <w:widowControl w:val="0"/>
        <w:spacing w:line="360" w:lineRule="auto"/>
        <w:rPr>
          <w:rFonts w:hint="eastAsia" w:asciiTheme="minorEastAsia" w:hAnsiTheme="minorEastAsia" w:eastAsiaTheme="minorEastAsia" w:cstheme="minorEastAsia"/>
          <w:b/>
          <w:sz w:val="21"/>
          <w:szCs w:val="21"/>
          <w:highlight w:val="none"/>
          <w:lang w:eastAsia="zh-CN"/>
        </w:rPr>
      </w:pPr>
      <w:r>
        <w:rPr>
          <w:rFonts w:hint="eastAsia" w:asciiTheme="minorEastAsia" w:hAnsiTheme="minorEastAsia" w:eastAsiaTheme="minorEastAsia" w:cstheme="minorEastAsia"/>
          <w:b/>
          <w:sz w:val="21"/>
          <w:szCs w:val="21"/>
          <w:highlight w:val="none"/>
        </w:rPr>
        <w:t>项目名称：</w:t>
      </w:r>
      <w:r>
        <w:rPr>
          <w:rFonts w:hint="eastAsia" w:asciiTheme="minorEastAsia" w:hAnsiTheme="minorEastAsia" w:eastAsiaTheme="minorEastAsia" w:cstheme="minorEastAsia"/>
          <w:b/>
          <w:sz w:val="21"/>
          <w:szCs w:val="21"/>
          <w:highlight w:val="none"/>
          <w:u w:val="single"/>
          <w:lang w:eastAsia="zh-CN"/>
        </w:rPr>
        <w:t>珠海市第三人民医院智能化（安防）系统运维保养项目</w:t>
      </w:r>
    </w:p>
    <w:p>
      <w:pPr>
        <w:pStyle w:val="31"/>
        <w:spacing w:after="0" w:line="360" w:lineRule="auto"/>
        <w:jc w:val="left"/>
        <w:rPr>
          <w:rFonts w:hint="eastAsia" w:asciiTheme="minorEastAsia" w:hAnsiTheme="minorEastAsia" w:eastAsiaTheme="minorEastAsia" w:cstheme="minorEastAsia"/>
          <w:b/>
          <w:sz w:val="21"/>
          <w:szCs w:val="21"/>
          <w:highlight w:val="none"/>
          <w:lang w:eastAsia="zh-CN"/>
        </w:rPr>
      </w:pPr>
      <w:r>
        <w:rPr>
          <w:rFonts w:hint="eastAsia" w:asciiTheme="minorEastAsia" w:hAnsiTheme="minorEastAsia" w:eastAsiaTheme="minorEastAsia" w:cstheme="minorEastAsia"/>
          <w:b/>
          <w:sz w:val="21"/>
          <w:szCs w:val="21"/>
          <w:highlight w:val="none"/>
        </w:rPr>
        <w:t>项目编号：</w:t>
      </w:r>
      <w:r>
        <w:rPr>
          <w:rFonts w:hint="eastAsia" w:asciiTheme="minorEastAsia" w:hAnsiTheme="minorEastAsia" w:eastAsiaTheme="minorEastAsia" w:cstheme="minorEastAsia"/>
          <w:b/>
          <w:sz w:val="21"/>
          <w:szCs w:val="21"/>
          <w:highlight w:val="none"/>
          <w:u w:val="single"/>
          <w:lang w:eastAsia="zh-CN"/>
        </w:rPr>
        <w:t>DHH24-ZH1CFGW-100</w:t>
      </w:r>
    </w:p>
    <w:tbl>
      <w:tblPr>
        <w:tblStyle w:val="8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9"/>
        <w:gridCol w:w="2607"/>
        <w:gridCol w:w="2708"/>
        <w:gridCol w:w="1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jc w:val="center"/>
        </w:trPr>
        <w:tc>
          <w:tcPr>
            <w:tcW w:w="1545" w:type="pct"/>
            <w:noWrap w:val="0"/>
            <w:vAlign w:val="center"/>
          </w:tcPr>
          <w:p>
            <w:pPr>
              <w:spacing w:line="360" w:lineRule="auto"/>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项目名称</w:t>
            </w:r>
          </w:p>
        </w:tc>
        <w:tc>
          <w:tcPr>
            <w:tcW w:w="1308" w:type="pct"/>
            <w:noWrap w:val="0"/>
            <w:vAlign w:val="center"/>
          </w:tcPr>
          <w:p>
            <w:pPr>
              <w:spacing w:line="360" w:lineRule="auto"/>
              <w:jc w:val="center"/>
              <w:rPr>
                <w:rFonts w:hint="eastAsia" w:asciiTheme="minorEastAsia" w:hAnsiTheme="minorEastAsia" w:eastAsiaTheme="minorEastAsia" w:cstheme="minorEastAsia"/>
                <w:b/>
                <w:bCs/>
                <w:sz w:val="21"/>
                <w:szCs w:val="21"/>
                <w:highlight w:val="none"/>
                <w:lang w:eastAsia="zh-CN"/>
              </w:rPr>
            </w:pPr>
            <w:r>
              <w:rPr>
                <w:rFonts w:hint="eastAsia" w:asciiTheme="minorEastAsia" w:hAnsiTheme="minorEastAsia" w:eastAsiaTheme="minorEastAsia" w:cstheme="minorEastAsia"/>
                <w:b/>
                <w:bCs/>
                <w:sz w:val="21"/>
                <w:szCs w:val="21"/>
                <w:highlight w:val="none"/>
              </w:rPr>
              <w:t>投标报价</w:t>
            </w:r>
          </w:p>
          <w:p>
            <w:pPr>
              <w:spacing w:line="360" w:lineRule="auto"/>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w:t>
            </w:r>
            <w:r>
              <w:rPr>
                <w:rFonts w:hint="eastAsia" w:asciiTheme="minorEastAsia" w:hAnsiTheme="minorEastAsia" w:eastAsiaTheme="minorEastAsia" w:cstheme="minorEastAsia"/>
                <w:b/>
                <w:bCs/>
                <w:sz w:val="21"/>
                <w:szCs w:val="21"/>
                <w:highlight w:val="none"/>
                <w:lang w:val="en-US" w:eastAsia="zh-CN"/>
              </w:rPr>
              <w:t>人民币 元</w:t>
            </w:r>
            <w:r>
              <w:rPr>
                <w:rFonts w:hint="eastAsia" w:asciiTheme="minorEastAsia" w:hAnsiTheme="minorEastAsia" w:eastAsiaTheme="minorEastAsia" w:cstheme="minorEastAsia"/>
                <w:b/>
                <w:bCs/>
                <w:sz w:val="21"/>
                <w:szCs w:val="21"/>
                <w:highlight w:val="none"/>
              </w:rPr>
              <w:t>）</w:t>
            </w:r>
          </w:p>
        </w:tc>
        <w:tc>
          <w:tcPr>
            <w:tcW w:w="1359" w:type="pct"/>
            <w:noWrap w:val="0"/>
            <w:vAlign w:val="center"/>
          </w:tcPr>
          <w:p>
            <w:pPr>
              <w:spacing w:line="360" w:lineRule="auto"/>
              <w:jc w:val="center"/>
              <w:rPr>
                <w:rFonts w:hint="eastAsia" w:asciiTheme="minorEastAsia" w:hAnsiTheme="minorEastAsia" w:eastAsiaTheme="minorEastAsia" w:cstheme="minorEastAsia"/>
                <w:b/>
                <w:bCs/>
                <w:sz w:val="21"/>
                <w:szCs w:val="21"/>
                <w:highlight w:val="none"/>
                <w:lang w:eastAsia="zh-CN"/>
              </w:rPr>
            </w:pPr>
            <w:r>
              <w:rPr>
                <w:rFonts w:hint="eastAsia" w:asciiTheme="minorEastAsia" w:hAnsiTheme="minorEastAsia" w:eastAsiaTheme="minorEastAsia" w:cstheme="minorEastAsia"/>
                <w:b/>
                <w:bCs/>
                <w:sz w:val="21"/>
                <w:szCs w:val="21"/>
                <w:highlight w:val="none"/>
              </w:rPr>
              <w:t>最高限价</w:t>
            </w:r>
          </w:p>
          <w:p>
            <w:pPr>
              <w:spacing w:line="360" w:lineRule="auto"/>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w:t>
            </w:r>
            <w:r>
              <w:rPr>
                <w:rFonts w:hint="eastAsia" w:asciiTheme="minorEastAsia" w:hAnsiTheme="minorEastAsia" w:eastAsiaTheme="minorEastAsia" w:cstheme="minorEastAsia"/>
                <w:b/>
                <w:bCs/>
                <w:sz w:val="21"/>
                <w:szCs w:val="21"/>
                <w:highlight w:val="none"/>
                <w:lang w:val="en-US" w:eastAsia="zh-CN"/>
              </w:rPr>
              <w:t>人民币 元</w:t>
            </w:r>
            <w:r>
              <w:rPr>
                <w:rFonts w:hint="eastAsia" w:asciiTheme="minorEastAsia" w:hAnsiTheme="minorEastAsia" w:eastAsiaTheme="minorEastAsia" w:cstheme="minorEastAsia"/>
                <w:b/>
                <w:bCs/>
                <w:sz w:val="21"/>
                <w:szCs w:val="21"/>
                <w:highlight w:val="none"/>
              </w:rPr>
              <w:t>）</w:t>
            </w:r>
          </w:p>
        </w:tc>
        <w:tc>
          <w:tcPr>
            <w:tcW w:w="786" w:type="pct"/>
            <w:noWrap w:val="0"/>
            <w:vAlign w:val="center"/>
          </w:tcPr>
          <w:p>
            <w:pPr>
              <w:spacing w:line="360" w:lineRule="auto"/>
              <w:jc w:val="center"/>
              <w:rPr>
                <w:rFonts w:hint="eastAsia"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b/>
                <w:bCs/>
                <w:sz w:val="21"/>
                <w:szCs w:val="21"/>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0" w:hRule="atLeast"/>
          <w:jc w:val="center"/>
        </w:trPr>
        <w:tc>
          <w:tcPr>
            <w:tcW w:w="1545" w:type="pct"/>
            <w:noWrap w:val="0"/>
            <w:vAlign w:val="center"/>
          </w:tcPr>
          <w:p>
            <w:pPr>
              <w:spacing w:line="360" w:lineRule="auto"/>
              <w:jc w:val="center"/>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珠海市第三人民医院智能化（安防）系统运维保养项目</w:t>
            </w:r>
          </w:p>
        </w:tc>
        <w:tc>
          <w:tcPr>
            <w:tcW w:w="1308" w:type="pct"/>
            <w:noWrap w:val="0"/>
            <w:vAlign w:val="center"/>
          </w:tcPr>
          <w:p>
            <w:pPr>
              <w:spacing w:line="360" w:lineRule="auto"/>
              <w:rPr>
                <w:rFonts w:hint="eastAsia" w:ascii="宋体" w:hAnsi="宋体" w:eastAsia="宋体" w:cs="宋体"/>
                <w:b w:val="0"/>
                <w:bCs w:val="0"/>
                <w:sz w:val="21"/>
                <w:szCs w:val="21"/>
                <w:highlight w:val="none"/>
                <w:lang w:val="en-US" w:eastAsia="zh-CN"/>
              </w:rPr>
            </w:pPr>
          </w:p>
          <w:p>
            <w:pPr>
              <w:spacing w:line="360" w:lineRule="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大写：</w:t>
            </w:r>
          </w:p>
          <w:p>
            <w:pPr>
              <w:pStyle w:val="2"/>
              <w:ind w:left="0" w:leftChars="0" w:firstLine="0" w:firstLineChars="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小写：</w:t>
            </w:r>
          </w:p>
        </w:tc>
        <w:tc>
          <w:tcPr>
            <w:tcW w:w="1359" w:type="pct"/>
            <w:noWrap w:val="0"/>
            <w:vAlign w:val="center"/>
          </w:tcPr>
          <w:p>
            <w:pPr>
              <w:spacing w:line="360" w:lineRule="auto"/>
              <w:jc w:val="center"/>
              <w:rPr>
                <w:rFonts w:hint="default"/>
                <w:b w:val="0"/>
                <w:bCs w:val="0"/>
                <w:highlight w:val="none"/>
                <w:lang w:val="en-US" w:eastAsia="zh-CN"/>
              </w:rPr>
            </w:pPr>
            <w:r>
              <w:rPr>
                <w:rFonts w:hint="eastAsia" w:hAnsi="宋体"/>
                <w:b w:val="0"/>
                <w:bCs w:val="0"/>
                <w:sz w:val="21"/>
                <w:szCs w:val="21"/>
                <w:highlight w:val="none"/>
                <w:lang w:val="en-US" w:eastAsia="zh-CN"/>
              </w:rPr>
              <w:t>240,000.00</w:t>
            </w:r>
          </w:p>
        </w:tc>
        <w:tc>
          <w:tcPr>
            <w:tcW w:w="786" w:type="pct"/>
            <w:noWrap w:val="0"/>
            <w:vAlign w:val="center"/>
          </w:tcPr>
          <w:p>
            <w:pPr>
              <w:spacing w:line="360" w:lineRule="auto"/>
              <w:jc w:val="center"/>
              <w:rPr>
                <w:rFonts w:hint="eastAsia" w:asciiTheme="minorEastAsia" w:hAnsiTheme="minorEastAsia" w:eastAsiaTheme="minorEastAsia" w:cstheme="minorEastAsia"/>
                <w:b w:val="0"/>
                <w:bCs w:val="0"/>
                <w:sz w:val="21"/>
                <w:szCs w:val="21"/>
                <w:highlight w:val="none"/>
              </w:rPr>
            </w:pPr>
          </w:p>
        </w:tc>
      </w:tr>
    </w:tbl>
    <w:p>
      <w:pPr>
        <w:pStyle w:val="31"/>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both"/>
        <w:textAlignment w:val="auto"/>
        <w:rPr>
          <w:rFonts w:hint="eastAsia" w:asciiTheme="minorEastAsia" w:hAnsiTheme="minorEastAsia" w:eastAsiaTheme="minorEastAsia" w:cstheme="minorEastAsia"/>
          <w:sz w:val="21"/>
          <w:szCs w:val="21"/>
          <w:highlight w:val="none"/>
          <w:lang w:val="en-GB"/>
        </w:rPr>
      </w:pPr>
    </w:p>
    <w:p>
      <w:pPr>
        <w:pStyle w:val="31"/>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both"/>
        <w:textAlignment w:val="auto"/>
        <w:rPr>
          <w:rFonts w:hint="eastAsia" w:asciiTheme="minorEastAsia" w:hAnsiTheme="minorEastAsia" w:eastAsiaTheme="minorEastAsia" w:cstheme="minorEastAsia"/>
          <w:sz w:val="21"/>
          <w:szCs w:val="21"/>
          <w:highlight w:val="none"/>
          <w:lang w:val="en-GB"/>
        </w:rPr>
      </w:pPr>
      <w:r>
        <w:rPr>
          <w:rFonts w:hint="eastAsia" w:asciiTheme="minorEastAsia" w:hAnsiTheme="minorEastAsia" w:eastAsiaTheme="minorEastAsia" w:cstheme="minorEastAsia"/>
          <w:sz w:val="21"/>
          <w:szCs w:val="21"/>
          <w:highlight w:val="none"/>
          <w:lang w:val="en-GB"/>
        </w:rPr>
        <w:t>备注：</w:t>
      </w:r>
    </w:p>
    <w:p>
      <w:pPr>
        <w:pStyle w:val="31"/>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both"/>
        <w:textAlignment w:val="auto"/>
        <w:rPr>
          <w:rFonts w:hint="eastAsia" w:asciiTheme="minorEastAsia" w:hAnsiTheme="minorEastAsia" w:eastAsiaTheme="minorEastAsia" w:cstheme="minorEastAsia"/>
          <w:sz w:val="21"/>
          <w:szCs w:val="21"/>
          <w:highlight w:val="none"/>
          <w:lang w:val="en-GB"/>
        </w:rPr>
      </w:pPr>
      <w:r>
        <w:rPr>
          <w:rFonts w:hint="eastAsia" w:asciiTheme="minorEastAsia" w:hAnsiTheme="minorEastAsia" w:eastAsiaTheme="minorEastAsia" w:cstheme="minorEastAsia"/>
          <w:sz w:val="21"/>
          <w:szCs w:val="21"/>
          <w:highlight w:val="none"/>
          <w:lang w:val="en-GB"/>
        </w:rPr>
        <w:t>1</w:t>
      </w:r>
      <w:r>
        <w:rPr>
          <w:rFonts w:hint="eastAsia" w:asciiTheme="minorEastAsia" w:hAnsiTheme="minorEastAsia" w:eastAsiaTheme="minorEastAsia" w:cstheme="minorEastAsia"/>
          <w:sz w:val="21"/>
          <w:szCs w:val="21"/>
          <w:highlight w:val="none"/>
          <w:lang w:val="en-GB" w:eastAsia="zh-CN"/>
        </w:rPr>
        <w:t>.</w:t>
      </w:r>
      <w:r>
        <w:rPr>
          <w:rFonts w:hint="eastAsia" w:asciiTheme="minorEastAsia" w:hAnsiTheme="minorEastAsia" w:eastAsiaTheme="minorEastAsia" w:cstheme="minorEastAsia"/>
          <w:sz w:val="21"/>
          <w:szCs w:val="21"/>
          <w:highlight w:val="none"/>
          <w:lang w:val="en-GB"/>
        </w:rPr>
        <w:t>中文大写金额用汉字，如壹、贰、叁、肆、伍、陆、柒、捌、玖、拾、佰、仟、万、亿、元、角、分、零、整（正）等。</w:t>
      </w:r>
    </w:p>
    <w:p>
      <w:pPr>
        <w:pStyle w:val="31"/>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both"/>
        <w:textAlignment w:val="auto"/>
        <w:rPr>
          <w:rFonts w:hint="eastAsia" w:asciiTheme="minorEastAsia" w:hAnsiTheme="minorEastAsia" w:eastAsiaTheme="minorEastAsia" w:cstheme="minorEastAsia"/>
          <w:sz w:val="21"/>
          <w:szCs w:val="21"/>
          <w:highlight w:val="none"/>
          <w:lang w:val="en-GB"/>
        </w:rPr>
      </w:pPr>
      <w:r>
        <w:rPr>
          <w:rFonts w:hint="eastAsia" w:asciiTheme="minorEastAsia" w:hAnsiTheme="minorEastAsia" w:eastAsiaTheme="minorEastAsia" w:cstheme="minorEastAsia"/>
          <w:sz w:val="21"/>
          <w:szCs w:val="21"/>
          <w:highlight w:val="none"/>
          <w:lang w:val="en-GB"/>
        </w:rPr>
        <w:t>2</w:t>
      </w:r>
      <w:r>
        <w:rPr>
          <w:rFonts w:hint="eastAsia" w:asciiTheme="minorEastAsia" w:hAnsiTheme="minorEastAsia" w:eastAsiaTheme="minorEastAsia" w:cstheme="minorEastAsia"/>
          <w:sz w:val="21"/>
          <w:szCs w:val="21"/>
          <w:highlight w:val="none"/>
          <w:lang w:val="en-GB" w:eastAsia="zh-CN"/>
        </w:rPr>
        <w:t>.</w:t>
      </w:r>
      <w:r>
        <w:rPr>
          <w:rFonts w:hint="eastAsia" w:asciiTheme="minorEastAsia" w:hAnsiTheme="minorEastAsia" w:eastAsiaTheme="minorEastAsia" w:cstheme="minorEastAsia"/>
          <w:sz w:val="21"/>
          <w:szCs w:val="21"/>
          <w:highlight w:val="none"/>
          <w:lang w:val="en-GB"/>
        </w:rPr>
        <w:t>除</w:t>
      </w:r>
      <w:r>
        <w:rPr>
          <w:rFonts w:hint="eastAsia" w:asciiTheme="minorEastAsia" w:hAnsiTheme="minorEastAsia" w:eastAsiaTheme="minorEastAsia" w:cstheme="minorEastAsia"/>
          <w:sz w:val="21"/>
          <w:szCs w:val="21"/>
          <w:highlight w:val="none"/>
          <w:lang w:val="en-GB" w:eastAsia="zh-CN"/>
        </w:rPr>
        <w:t>招标文件</w:t>
      </w:r>
      <w:r>
        <w:rPr>
          <w:rFonts w:hint="eastAsia" w:asciiTheme="minorEastAsia" w:hAnsiTheme="minorEastAsia" w:eastAsiaTheme="minorEastAsia" w:cstheme="minorEastAsia"/>
          <w:sz w:val="21"/>
          <w:szCs w:val="21"/>
          <w:highlight w:val="none"/>
          <w:lang w:val="en-GB"/>
        </w:rPr>
        <w:t>另有规定外，投标文件内不得含有任何对本报价进行价格折扣的说明或资料，否则为无效投标。</w:t>
      </w:r>
    </w:p>
    <w:p>
      <w:pPr>
        <w:pStyle w:val="31"/>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both"/>
        <w:textAlignment w:val="auto"/>
        <w:rPr>
          <w:rFonts w:hint="eastAsia" w:asciiTheme="minorEastAsia" w:hAnsiTheme="minorEastAsia" w:eastAsiaTheme="minorEastAsia" w:cstheme="minorEastAsia"/>
          <w:sz w:val="21"/>
          <w:szCs w:val="21"/>
          <w:highlight w:val="none"/>
          <w:lang w:val="en-GB"/>
        </w:rPr>
      </w:pPr>
      <w:r>
        <w:rPr>
          <w:rFonts w:hint="eastAsia" w:asciiTheme="minorEastAsia" w:hAnsiTheme="minorEastAsia" w:eastAsiaTheme="minorEastAsia" w:cstheme="minorEastAsia"/>
          <w:sz w:val="21"/>
          <w:szCs w:val="21"/>
          <w:highlight w:val="none"/>
          <w:lang w:val="en-GB"/>
        </w:rPr>
        <w:t>3</w:t>
      </w:r>
      <w:r>
        <w:rPr>
          <w:rFonts w:hint="eastAsia" w:asciiTheme="minorEastAsia" w:hAnsiTheme="minorEastAsia" w:eastAsiaTheme="minorEastAsia" w:cstheme="minorEastAsia"/>
          <w:sz w:val="21"/>
          <w:szCs w:val="21"/>
          <w:highlight w:val="none"/>
          <w:lang w:val="en-GB" w:eastAsia="zh-CN"/>
        </w:rPr>
        <w:t>.</w:t>
      </w:r>
      <w:r>
        <w:rPr>
          <w:rFonts w:hint="eastAsia" w:asciiTheme="minorEastAsia" w:hAnsiTheme="minorEastAsia" w:eastAsiaTheme="minorEastAsia" w:cstheme="minorEastAsia"/>
          <w:sz w:val="21"/>
          <w:szCs w:val="21"/>
          <w:highlight w:val="none"/>
          <w:lang w:val="en-GB"/>
        </w:rPr>
        <w:t>投标报价按</w:t>
      </w:r>
      <w:r>
        <w:rPr>
          <w:rFonts w:hint="eastAsia" w:asciiTheme="minorEastAsia" w:hAnsiTheme="minorEastAsia" w:eastAsiaTheme="minorEastAsia" w:cstheme="minorEastAsia"/>
          <w:sz w:val="21"/>
          <w:szCs w:val="21"/>
          <w:highlight w:val="none"/>
          <w:lang w:val="en-GB" w:eastAsia="zh-CN"/>
        </w:rPr>
        <w:t>招标文件</w:t>
      </w:r>
      <w:r>
        <w:rPr>
          <w:rFonts w:hint="eastAsia" w:asciiTheme="minorEastAsia" w:hAnsiTheme="minorEastAsia" w:eastAsiaTheme="minorEastAsia" w:cstheme="minorEastAsia"/>
          <w:sz w:val="21"/>
          <w:szCs w:val="21"/>
          <w:highlight w:val="none"/>
          <w:lang w:val="en-GB"/>
        </w:rPr>
        <w:t>进行报价。如本项目包含多个包组，应分别提供各包组的投报总价。</w:t>
      </w:r>
    </w:p>
    <w:p>
      <w:pPr>
        <w:pStyle w:val="31"/>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both"/>
        <w:textAlignment w:val="auto"/>
        <w:rPr>
          <w:rFonts w:hint="eastAsia" w:asciiTheme="minorEastAsia" w:hAnsiTheme="minorEastAsia" w:eastAsiaTheme="minorEastAsia" w:cstheme="minorEastAsia"/>
          <w:sz w:val="21"/>
          <w:szCs w:val="21"/>
          <w:highlight w:val="none"/>
          <w:lang w:val="en-GB"/>
        </w:rPr>
      </w:pPr>
      <w:r>
        <w:rPr>
          <w:rFonts w:hint="eastAsia" w:asciiTheme="minorEastAsia" w:hAnsiTheme="minorEastAsia" w:eastAsiaTheme="minorEastAsia" w:cstheme="minorEastAsia"/>
          <w:sz w:val="21"/>
          <w:szCs w:val="21"/>
          <w:highlight w:val="none"/>
          <w:lang w:val="en-GB"/>
        </w:rPr>
        <w:t>4</w:t>
      </w:r>
      <w:r>
        <w:rPr>
          <w:rFonts w:hint="eastAsia" w:asciiTheme="minorEastAsia" w:hAnsiTheme="minorEastAsia" w:eastAsiaTheme="minorEastAsia" w:cstheme="minorEastAsia"/>
          <w:sz w:val="21"/>
          <w:szCs w:val="21"/>
          <w:highlight w:val="none"/>
          <w:lang w:val="en-GB" w:eastAsia="zh-CN"/>
        </w:rPr>
        <w:t>.</w:t>
      </w:r>
      <w:r>
        <w:rPr>
          <w:rFonts w:hint="eastAsia" w:asciiTheme="minorEastAsia" w:hAnsiTheme="minorEastAsia" w:eastAsiaTheme="minorEastAsia" w:cstheme="minorEastAsia"/>
          <w:sz w:val="21"/>
          <w:szCs w:val="21"/>
          <w:highlight w:val="none"/>
          <w:lang w:val="en-GB"/>
        </w:rPr>
        <w:t>本项目不接受有选择性的投标报价。</w:t>
      </w:r>
    </w:p>
    <w:p>
      <w:pPr>
        <w:pStyle w:val="31"/>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p>
    <w:p>
      <w:pPr>
        <w:pStyle w:val="31"/>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p>
    <w:p>
      <w:pPr>
        <w:pStyle w:val="31"/>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GB"/>
        </w:rPr>
        <w:t>投标人代表签字或签章：</w:t>
      </w:r>
      <w:r>
        <w:rPr>
          <w:rFonts w:hint="eastAsia" w:asciiTheme="minorEastAsia" w:hAnsiTheme="minorEastAsia" w:eastAsiaTheme="minorEastAsia" w:cstheme="minorEastAsia"/>
          <w:sz w:val="21"/>
          <w:szCs w:val="21"/>
          <w:highlight w:val="none"/>
          <w:u w:val="single"/>
          <w:lang w:val="en-US" w:eastAsia="zh-CN"/>
        </w:rPr>
        <w:t xml:space="preserve">             </w:t>
      </w:r>
    </w:p>
    <w:p>
      <w:pPr>
        <w:pStyle w:val="31"/>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r>
        <w:rPr>
          <w:rFonts w:hint="eastAsia" w:asciiTheme="minorEastAsia" w:hAnsiTheme="minorEastAsia" w:eastAsiaTheme="minorEastAsia" w:cstheme="minorEastAsia"/>
          <w:sz w:val="21"/>
          <w:szCs w:val="21"/>
          <w:highlight w:val="none"/>
          <w:lang w:val="en-GB"/>
        </w:rPr>
        <w:t>投标人名称（加盖公章）：</w:t>
      </w:r>
      <w:r>
        <w:rPr>
          <w:rFonts w:hint="eastAsia" w:asciiTheme="minorEastAsia" w:hAnsiTheme="minorEastAsia" w:eastAsiaTheme="minorEastAsia" w:cstheme="minorEastAsia"/>
          <w:sz w:val="21"/>
          <w:szCs w:val="21"/>
          <w:highlight w:val="none"/>
          <w:u w:val="single"/>
          <w:lang w:val="en-US" w:eastAsia="zh-CN"/>
        </w:rPr>
        <w:t xml:space="preserve">                 </w:t>
      </w:r>
    </w:p>
    <w:p>
      <w:pPr>
        <w:pStyle w:val="31"/>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r>
        <w:rPr>
          <w:rFonts w:hint="eastAsia" w:asciiTheme="minorEastAsia" w:hAnsiTheme="minorEastAsia" w:eastAsiaTheme="minorEastAsia" w:cstheme="minorEastAsia"/>
          <w:sz w:val="21"/>
          <w:szCs w:val="21"/>
          <w:highlight w:val="none"/>
          <w:lang w:val="en-GB"/>
        </w:rPr>
        <w:t>日期：</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lang w:val="en-GB"/>
        </w:rPr>
        <w:t>年</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lang w:val="en-GB"/>
        </w:rPr>
        <w:t xml:space="preserve"> 月 </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lang w:val="en-GB"/>
        </w:rPr>
        <w:t>日</w:t>
      </w:r>
    </w:p>
    <w:p>
      <w:pPr>
        <w:pStyle w:val="31"/>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p>
    <w:p>
      <w:pPr>
        <w:widowControl w:val="0"/>
        <w:adjustRightInd w:val="0"/>
        <w:snapToGrid w:val="0"/>
        <w:spacing w:line="360" w:lineRule="auto"/>
        <w:jc w:val="both"/>
        <w:rPr>
          <w:rFonts w:hint="eastAsia" w:ascii="宋体" w:hAnsi="宋体" w:cs="宋体"/>
          <w:b/>
          <w:sz w:val="24"/>
          <w:szCs w:val="24"/>
          <w:highlight w:val="none"/>
        </w:rPr>
      </w:pPr>
      <w:r>
        <w:rPr>
          <w:rFonts w:hint="eastAsia" w:ascii="宋体" w:hAnsi="宋体" w:cs="宋体"/>
          <w:b/>
          <w:sz w:val="24"/>
          <w:szCs w:val="24"/>
          <w:highlight w:val="none"/>
        </w:rPr>
        <w:br w:type="page"/>
      </w:r>
      <w:bookmarkStart w:id="120" w:name="_Toc21050"/>
      <w:bookmarkStart w:id="121" w:name="_Toc10883"/>
      <w:bookmarkStart w:id="122" w:name="_Toc14401"/>
      <w:bookmarkStart w:id="123" w:name="_Toc31702"/>
    </w:p>
    <w:p>
      <w:pPr>
        <w:pStyle w:val="31"/>
        <w:widowControl w:val="0"/>
        <w:spacing w:after="0" w:line="360" w:lineRule="auto"/>
        <w:jc w:val="left"/>
        <w:rPr>
          <w:rFonts w:hint="eastAsia" w:asciiTheme="minorEastAsia" w:hAnsiTheme="minorEastAsia" w:eastAsiaTheme="minorEastAsia" w:cstheme="minorEastAsia"/>
          <w:b/>
          <w:sz w:val="21"/>
          <w:szCs w:val="21"/>
          <w:highlight w:val="none"/>
          <w:lang w:val="en-US" w:eastAsia="zh-CN" w:bidi="ar-SA"/>
        </w:rPr>
      </w:pPr>
      <w:bookmarkStart w:id="124" w:name="_Toc26886"/>
      <w:bookmarkStart w:id="125" w:name="_Toc8590"/>
      <w:r>
        <w:rPr>
          <w:rFonts w:hint="eastAsia" w:asciiTheme="minorEastAsia" w:hAnsiTheme="minorEastAsia" w:eastAsiaTheme="minorEastAsia" w:cstheme="minorEastAsia"/>
          <w:b/>
          <w:sz w:val="21"/>
          <w:szCs w:val="21"/>
          <w:highlight w:val="none"/>
          <w:lang w:val="en-US" w:eastAsia="zh-CN" w:bidi="ar-SA"/>
        </w:rPr>
        <w:t>2.2</w:t>
      </w:r>
      <w:r>
        <w:rPr>
          <w:rFonts w:hint="eastAsia" w:asciiTheme="minorEastAsia" w:hAnsiTheme="minorEastAsia" w:eastAsiaTheme="minorEastAsia" w:cstheme="minorEastAsia"/>
          <w:b/>
          <w:bCs w:val="0"/>
          <w:sz w:val="21"/>
          <w:szCs w:val="21"/>
          <w:highlight w:val="none"/>
          <w:lang w:val="en-US" w:eastAsia="zh-CN" w:bidi="ar-SA"/>
        </w:rPr>
        <w:t>投标分项报价表</w:t>
      </w:r>
      <w:bookmarkEnd w:id="124"/>
      <w:bookmarkEnd w:id="125"/>
    </w:p>
    <w:p>
      <w:pPr>
        <w:pStyle w:val="31"/>
        <w:widowControl w:val="0"/>
        <w:spacing w:line="360" w:lineRule="auto"/>
        <w:jc w:val="left"/>
        <w:rPr>
          <w:rFonts w:hint="eastAsia" w:ascii="宋体" w:hAnsi="宋体" w:cs="宋体"/>
          <w:b/>
          <w:sz w:val="21"/>
          <w:szCs w:val="21"/>
          <w:highlight w:val="none"/>
        </w:rPr>
      </w:pPr>
    </w:p>
    <w:p>
      <w:pPr>
        <w:pStyle w:val="31"/>
        <w:widowControl w:val="0"/>
        <w:spacing w:line="360" w:lineRule="auto"/>
        <w:jc w:val="left"/>
        <w:rPr>
          <w:rFonts w:hint="eastAsia" w:ascii="宋体" w:hAnsi="宋体" w:cs="宋体"/>
          <w:b/>
          <w:sz w:val="21"/>
          <w:szCs w:val="21"/>
          <w:highlight w:val="none"/>
        </w:rPr>
      </w:pPr>
      <w:r>
        <w:rPr>
          <w:rFonts w:hint="eastAsia" w:ascii="宋体" w:hAnsi="宋体" w:cs="宋体"/>
          <w:b/>
          <w:sz w:val="21"/>
          <w:szCs w:val="21"/>
          <w:highlight w:val="none"/>
        </w:rPr>
        <w:t>项目名称：</w:t>
      </w:r>
      <w:r>
        <w:rPr>
          <w:rFonts w:hint="eastAsia" w:asciiTheme="minorEastAsia" w:hAnsiTheme="minorEastAsia" w:eastAsiaTheme="minorEastAsia" w:cstheme="minorEastAsia"/>
          <w:b/>
          <w:sz w:val="21"/>
          <w:szCs w:val="21"/>
          <w:highlight w:val="none"/>
          <w:u w:val="single"/>
          <w:lang w:eastAsia="zh-CN"/>
        </w:rPr>
        <w:t>珠海市第三人民医院智能化（安防）系统运维保养项目</w:t>
      </w:r>
    </w:p>
    <w:p>
      <w:pPr>
        <w:pStyle w:val="31"/>
        <w:widowControl w:val="0"/>
        <w:spacing w:line="360" w:lineRule="auto"/>
        <w:jc w:val="left"/>
        <w:rPr>
          <w:rFonts w:hint="eastAsia" w:ascii="宋体" w:hAnsi="宋体" w:cs="宋体"/>
          <w:b/>
          <w:sz w:val="21"/>
          <w:szCs w:val="21"/>
          <w:highlight w:val="none"/>
        </w:rPr>
      </w:pPr>
      <w:r>
        <w:rPr>
          <w:rFonts w:hint="eastAsia" w:ascii="宋体" w:hAnsi="宋体" w:cs="宋体"/>
          <w:b/>
          <w:sz w:val="21"/>
          <w:szCs w:val="21"/>
          <w:highlight w:val="none"/>
        </w:rPr>
        <w:t>项目编号：</w:t>
      </w:r>
      <w:r>
        <w:rPr>
          <w:rFonts w:hint="eastAsia" w:asciiTheme="minorEastAsia" w:hAnsiTheme="minorEastAsia" w:eastAsiaTheme="minorEastAsia" w:cstheme="minorEastAsia"/>
          <w:b/>
          <w:sz w:val="21"/>
          <w:szCs w:val="21"/>
          <w:highlight w:val="none"/>
          <w:u w:val="single"/>
          <w:lang w:eastAsia="zh-CN"/>
        </w:rPr>
        <w:t>DHH24-ZH1CFGW-100</w:t>
      </w:r>
    </w:p>
    <w:tbl>
      <w:tblPr>
        <w:tblStyle w:val="88"/>
        <w:tblW w:w="9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625"/>
        <w:gridCol w:w="1608"/>
        <w:gridCol w:w="2492"/>
        <w:gridCol w:w="2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418" w:type="dxa"/>
            <w:noWrap w:val="0"/>
            <w:vAlign w:val="center"/>
          </w:tcPr>
          <w:p>
            <w:pPr>
              <w:widowControl w:val="0"/>
              <w:spacing w:line="360" w:lineRule="auto"/>
              <w:jc w:val="center"/>
              <w:rPr>
                <w:rFonts w:hint="eastAsia" w:ascii="宋体" w:hAnsi="宋体" w:cs="宋体"/>
                <w:sz w:val="21"/>
                <w:szCs w:val="21"/>
                <w:highlight w:val="none"/>
              </w:rPr>
            </w:pPr>
            <w:r>
              <w:rPr>
                <w:rFonts w:hint="eastAsia" w:ascii="宋体" w:hAnsi="宋体" w:cs="宋体"/>
                <w:sz w:val="21"/>
                <w:szCs w:val="21"/>
                <w:highlight w:val="none"/>
              </w:rPr>
              <w:t>费用类别</w:t>
            </w:r>
          </w:p>
        </w:tc>
        <w:tc>
          <w:tcPr>
            <w:tcW w:w="1625" w:type="dxa"/>
            <w:noWrap w:val="0"/>
            <w:vAlign w:val="center"/>
          </w:tcPr>
          <w:p>
            <w:pPr>
              <w:widowControl w:val="0"/>
              <w:spacing w:line="360" w:lineRule="auto"/>
              <w:jc w:val="center"/>
              <w:rPr>
                <w:rFonts w:hint="eastAsia" w:ascii="宋体" w:hAnsi="宋体" w:cs="宋体"/>
                <w:sz w:val="21"/>
                <w:szCs w:val="21"/>
                <w:highlight w:val="none"/>
              </w:rPr>
            </w:pPr>
            <w:r>
              <w:rPr>
                <w:rFonts w:hint="eastAsia" w:ascii="宋体" w:hAnsi="宋体" w:cs="宋体"/>
                <w:sz w:val="21"/>
                <w:szCs w:val="21"/>
                <w:highlight w:val="none"/>
              </w:rPr>
              <w:t>费用项目</w:t>
            </w:r>
          </w:p>
        </w:tc>
        <w:tc>
          <w:tcPr>
            <w:tcW w:w="1608" w:type="dxa"/>
            <w:noWrap w:val="0"/>
            <w:vAlign w:val="center"/>
          </w:tcPr>
          <w:p>
            <w:pPr>
              <w:widowControl w:val="0"/>
              <w:spacing w:line="360" w:lineRule="auto"/>
              <w:jc w:val="center"/>
              <w:rPr>
                <w:rFonts w:hint="eastAsia" w:ascii="宋体" w:hAnsi="宋体" w:cs="宋体"/>
                <w:sz w:val="21"/>
                <w:szCs w:val="21"/>
                <w:highlight w:val="none"/>
              </w:rPr>
            </w:pPr>
            <w:r>
              <w:rPr>
                <w:rFonts w:hint="eastAsia" w:ascii="宋体" w:hAnsi="宋体" w:cs="宋体"/>
                <w:sz w:val="21"/>
                <w:szCs w:val="21"/>
                <w:highlight w:val="none"/>
              </w:rPr>
              <w:t>数量</w:t>
            </w:r>
          </w:p>
        </w:tc>
        <w:tc>
          <w:tcPr>
            <w:tcW w:w="2492" w:type="dxa"/>
            <w:noWrap w:val="0"/>
            <w:vAlign w:val="top"/>
          </w:tcPr>
          <w:p>
            <w:pPr>
              <w:widowControl w:val="0"/>
              <w:spacing w:line="360" w:lineRule="auto"/>
              <w:jc w:val="center"/>
              <w:rPr>
                <w:rFonts w:hint="eastAsia" w:ascii="宋体" w:hAnsi="宋体" w:cs="宋体"/>
                <w:sz w:val="21"/>
                <w:szCs w:val="21"/>
                <w:highlight w:val="none"/>
              </w:rPr>
            </w:pPr>
            <w:r>
              <w:rPr>
                <w:rFonts w:hint="eastAsia" w:ascii="宋体" w:hAnsi="宋体" w:cs="宋体"/>
                <w:sz w:val="21"/>
                <w:szCs w:val="21"/>
                <w:highlight w:val="none"/>
              </w:rPr>
              <w:t>投标单价报价</w:t>
            </w:r>
          </w:p>
          <w:p>
            <w:pPr>
              <w:widowControl w:val="0"/>
              <w:spacing w:line="360" w:lineRule="auto"/>
              <w:jc w:val="center"/>
              <w:rPr>
                <w:rFonts w:hint="eastAsia" w:ascii="宋体" w:hAnsi="宋体" w:cs="宋体"/>
                <w:sz w:val="21"/>
                <w:szCs w:val="21"/>
                <w:highlight w:val="none"/>
              </w:rPr>
            </w:pPr>
            <w:r>
              <w:rPr>
                <w:rFonts w:hint="eastAsia" w:ascii="宋体" w:hAnsi="宋体" w:cs="宋体"/>
                <w:sz w:val="21"/>
                <w:szCs w:val="21"/>
                <w:highlight w:val="none"/>
              </w:rPr>
              <w:t>（人民币 元）</w:t>
            </w:r>
          </w:p>
        </w:tc>
        <w:tc>
          <w:tcPr>
            <w:tcW w:w="2815" w:type="dxa"/>
            <w:noWrap w:val="0"/>
            <w:vAlign w:val="center"/>
          </w:tcPr>
          <w:p>
            <w:pPr>
              <w:widowControl w:val="0"/>
              <w:spacing w:line="360" w:lineRule="auto"/>
              <w:jc w:val="center"/>
              <w:rPr>
                <w:rFonts w:hint="eastAsia" w:ascii="宋体" w:hAnsi="宋体" w:cs="宋体"/>
                <w:sz w:val="21"/>
                <w:szCs w:val="21"/>
                <w:highlight w:val="none"/>
              </w:rPr>
            </w:pPr>
            <w:r>
              <w:rPr>
                <w:rFonts w:hint="eastAsia" w:ascii="宋体" w:hAnsi="宋体" w:cs="宋体"/>
                <w:sz w:val="21"/>
                <w:szCs w:val="21"/>
                <w:highlight w:val="none"/>
              </w:rPr>
              <w:t>小计</w:t>
            </w:r>
          </w:p>
          <w:p>
            <w:pPr>
              <w:widowControl w:val="0"/>
              <w:spacing w:line="360" w:lineRule="auto"/>
              <w:jc w:val="center"/>
              <w:rPr>
                <w:rFonts w:hint="eastAsia" w:ascii="宋体" w:hAnsi="宋体" w:cs="宋体"/>
                <w:sz w:val="21"/>
                <w:szCs w:val="21"/>
                <w:highlight w:val="none"/>
              </w:rPr>
            </w:pPr>
            <w:r>
              <w:rPr>
                <w:rFonts w:hint="eastAsia" w:ascii="宋体" w:hAnsi="宋体" w:cs="宋体"/>
                <w:sz w:val="21"/>
                <w:szCs w:val="21"/>
                <w:highlight w:val="none"/>
              </w:rPr>
              <w:t>（人民币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418" w:type="dxa"/>
            <w:shd w:val="clear" w:color="auto" w:fill="auto"/>
            <w:noWrap w:val="0"/>
            <w:vAlign w:val="center"/>
          </w:tcPr>
          <w:p>
            <w:pPr>
              <w:widowControl w:val="0"/>
              <w:spacing w:line="360" w:lineRule="auto"/>
              <w:jc w:val="center"/>
              <w:rPr>
                <w:rFonts w:hint="eastAsia" w:ascii="宋体" w:hAnsi="宋体" w:cs="宋体"/>
                <w:sz w:val="21"/>
                <w:szCs w:val="21"/>
                <w:highlight w:val="none"/>
              </w:rPr>
            </w:pPr>
          </w:p>
        </w:tc>
        <w:tc>
          <w:tcPr>
            <w:tcW w:w="1625" w:type="dxa"/>
            <w:shd w:val="clear" w:color="auto" w:fill="auto"/>
            <w:noWrap w:val="0"/>
            <w:vAlign w:val="center"/>
          </w:tcPr>
          <w:p>
            <w:pPr>
              <w:widowControl w:val="0"/>
              <w:spacing w:line="360" w:lineRule="auto"/>
              <w:jc w:val="center"/>
              <w:rPr>
                <w:rFonts w:hint="eastAsia" w:ascii="宋体" w:hAnsi="宋体" w:cs="宋体"/>
                <w:sz w:val="21"/>
                <w:szCs w:val="21"/>
                <w:highlight w:val="none"/>
              </w:rPr>
            </w:pPr>
          </w:p>
        </w:tc>
        <w:tc>
          <w:tcPr>
            <w:tcW w:w="1608" w:type="dxa"/>
            <w:shd w:val="clear" w:color="auto" w:fill="auto"/>
            <w:noWrap w:val="0"/>
            <w:vAlign w:val="center"/>
          </w:tcPr>
          <w:p>
            <w:pPr>
              <w:widowControl w:val="0"/>
              <w:spacing w:line="360" w:lineRule="auto"/>
              <w:jc w:val="center"/>
              <w:rPr>
                <w:rFonts w:hint="eastAsia" w:ascii="宋体" w:hAnsi="宋体" w:cs="宋体"/>
                <w:sz w:val="21"/>
                <w:szCs w:val="21"/>
                <w:highlight w:val="none"/>
              </w:rPr>
            </w:pPr>
          </w:p>
        </w:tc>
        <w:tc>
          <w:tcPr>
            <w:tcW w:w="2492" w:type="dxa"/>
            <w:shd w:val="clear" w:color="auto" w:fill="auto"/>
            <w:noWrap w:val="0"/>
            <w:vAlign w:val="top"/>
          </w:tcPr>
          <w:p>
            <w:pPr>
              <w:widowControl w:val="0"/>
              <w:spacing w:line="360" w:lineRule="auto"/>
              <w:jc w:val="center"/>
              <w:textAlignment w:val="center"/>
              <w:rPr>
                <w:rFonts w:hint="eastAsia" w:ascii="宋体" w:hAnsi="宋体" w:cs="宋体"/>
                <w:sz w:val="21"/>
                <w:szCs w:val="21"/>
                <w:highlight w:val="none"/>
              </w:rPr>
            </w:pPr>
          </w:p>
        </w:tc>
        <w:tc>
          <w:tcPr>
            <w:tcW w:w="2815" w:type="dxa"/>
            <w:shd w:val="clear" w:color="auto" w:fill="FFFFFF"/>
            <w:noWrap w:val="0"/>
            <w:vAlign w:val="center"/>
          </w:tcPr>
          <w:p>
            <w:pPr>
              <w:widowControl w:val="0"/>
              <w:spacing w:line="360" w:lineRule="auto"/>
              <w:jc w:val="center"/>
              <w:textAlignment w:val="center"/>
              <w:rPr>
                <w:rFonts w:hint="eastAsia"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418" w:type="dxa"/>
            <w:vMerge w:val="restart"/>
            <w:noWrap w:val="0"/>
            <w:vAlign w:val="center"/>
          </w:tcPr>
          <w:p>
            <w:pPr>
              <w:widowControl w:val="0"/>
              <w:spacing w:line="360" w:lineRule="auto"/>
              <w:jc w:val="center"/>
              <w:rPr>
                <w:rFonts w:hint="eastAsia" w:ascii="宋体" w:hAnsi="宋体" w:cs="宋体"/>
                <w:sz w:val="21"/>
                <w:szCs w:val="21"/>
                <w:highlight w:val="none"/>
              </w:rPr>
            </w:pPr>
          </w:p>
        </w:tc>
        <w:tc>
          <w:tcPr>
            <w:tcW w:w="1625" w:type="dxa"/>
            <w:noWrap w:val="0"/>
            <w:vAlign w:val="center"/>
          </w:tcPr>
          <w:p>
            <w:pPr>
              <w:widowControl w:val="0"/>
              <w:spacing w:line="360" w:lineRule="auto"/>
              <w:jc w:val="center"/>
              <w:rPr>
                <w:rFonts w:hint="eastAsia" w:ascii="宋体" w:hAnsi="宋体" w:cs="宋体"/>
                <w:sz w:val="21"/>
                <w:szCs w:val="21"/>
                <w:highlight w:val="none"/>
              </w:rPr>
            </w:pPr>
          </w:p>
        </w:tc>
        <w:tc>
          <w:tcPr>
            <w:tcW w:w="1608" w:type="dxa"/>
            <w:noWrap w:val="0"/>
            <w:vAlign w:val="center"/>
          </w:tcPr>
          <w:p>
            <w:pPr>
              <w:widowControl w:val="0"/>
              <w:spacing w:line="360" w:lineRule="auto"/>
              <w:jc w:val="center"/>
              <w:rPr>
                <w:rFonts w:hint="eastAsia" w:ascii="宋体" w:hAnsi="宋体" w:cs="宋体"/>
                <w:sz w:val="21"/>
                <w:szCs w:val="21"/>
                <w:highlight w:val="none"/>
              </w:rPr>
            </w:pPr>
          </w:p>
        </w:tc>
        <w:tc>
          <w:tcPr>
            <w:tcW w:w="2492" w:type="dxa"/>
            <w:noWrap w:val="0"/>
            <w:vAlign w:val="top"/>
          </w:tcPr>
          <w:p>
            <w:pPr>
              <w:widowControl w:val="0"/>
              <w:spacing w:line="360" w:lineRule="auto"/>
              <w:jc w:val="center"/>
              <w:textAlignment w:val="center"/>
              <w:rPr>
                <w:rFonts w:hint="eastAsia" w:ascii="宋体" w:hAnsi="宋体" w:cs="宋体"/>
                <w:sz w:val="21"/>
                <w:szCs w:val="21"/>
                <w:highlight w:val="none"/>
              </w:rPr>
            </w:pPr>
          </w:p>
        </w:tc>
        <w:tc>
          <w:tcPr>
            <w:tcW w:w="2815" w:type="dxa"/>
            <w:noWrap w:val="0"/>
            <w:vAlign w:val="center"/>
          </w:tcPr>
          <w:p>
            <w:pPr>
              <w:widowControl w:val="0"/>
              <w:spacing w:line="360" w:lineRule="auto"/>
              <w:jc w:val="center"/>
              <w:textAlignment w:val="center"/>
              <w:rPr>
                <w:rFonts w:hint="eastAsia"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418" w:type="dxa"/>
            <w:vMerge w:val="continue"/>
            <w:noWrap w:val="0"/>
            <w:vAlign w:val="center"/>
          </w:tcPr>
          <w:p>
            <w:pPr>
              <w:widowControl w:val="0"/>
              <w:spacing w:line="360" w:lineRule="auto"/>
              <w:jc w:val="center"/>
              <w:rPr>
                <w:rFonts w:hint="eastAsia" w:ascii="宋体" w:hAnsi="宋体" w:cs="宋体"/>
                <w:sz w:val="21"/>
                <w:szCs w:val="21"/>
                <w:highlight w:val="none"/>
              </w:rPr>
            </w:pPr>
          </w:p>
        </w:tc>
        <w:tc>
          <w:tcPr>
            <w:tcW w:w="1625" w:type="dxa"/>
            <w:noWrap w:val="0"/>
            <w:vAlign w:val="center"/>
          </w:tcPr>
          <w:p>
            <w:pPr>
              <w:widowControl w:val="0"/>
              <w:spacing w:line="360" w:lineRule="auto"/>
              <w:jc w:val="center"/>
              <w:rPr>
                <w:rFonts w:hint="eastAsia" w:ascii="宋体" w:hAnsi="宋体" w:cs="宋体"/>
                <w:sz w:val="21"/>
                <w:szCs w:val="21"/>
                <w:highlight w:val="none"/>
              </w:rPr>
            </w:pPr>
          </w:p>
        </w:tc>
        <w:tc>
          <w:tcPr>
            <w:tcW w:w="1608" w:type="dxa"/>
            <w:noWrap w:val="0"/>
            <w:vAlign w:val="center"/>
          </w:tcPr>
          <w:p>
            <w:pPr>
              <w:widowControl w:val="0"/>
              <w:spacing w:line="360" w:lineRule="auto"/>
              <w:jc w:val="center"/>
              <w:rPr>
                <w:rFonts w:hint="eastAsia" w:ascii="宋体" w:hAnsi="宋体" w:cs="宋体"/>
                <w:sz w:val="21"/>
                <w:szCs w:val="21"/>
                <w:highlight w:val="none"/>
              </w:rPr>
            </w:pPr>
          </w:p>
        </w:tc>
        <w:tc>
          <w:tcPr>
            <w:tcW w:w="2492" w:type="dxa"/>
            <w:noWrap w:val="0"/>
            <w:vAlign w:val="top"/>
          </w:tcPr>
          <w:p>
            <w:pPr>
              <w:widowControl w:val="0"/>
              <w:spacing w:line="360" w:lineRule="auto"/>
              <w:jc w:val="center"/>
              <w:textAlignment w:val="center"/>
              <w:rPr>
                <w:rFonts w:hint="eastAsia" w:ascii="宋体" w:hAnsi="宋体" w:cs="宋体"/>
                <w:sz w:val="21"/>
                <w:szCs w:val="21"/>
                <w:highlight w:val="none"/>
              </w:rPr>
            </w:pPr>
          </w:p>
        </w:tc>
        <w:tc>
          <w:tcPr>
            <w:tcW w:w="2815" w:type="dxa"/>
            <w:noWrap w:val="0"/>
            <w:vAlign w:val="center"/>
          </w:tcPr>
          <w:p>
            <w:pPr>
              <w:widowControl w:val="0"/>
              <w:spacing w:line="360" w:lineRule="auto"/>
              <w:jc w:val="center"/>
              <w:textAlignment w:val="center"/>
              <w:rPr>
                <w:rFonts w:hint="eastAsia"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651" w:type="dxa"/>
            <w:gridSpan w:val="3"/>
            <w:noWrap w:val="0"/>
            <w:vAlign w:val="center"/>
          </w:tcPr>
          <w:p>
            <w:pPr>
              <w:widowControl w:val="0"/>
              <w:spacing w:line="360" w:lineRule="auto"/>
              <w:jc w:val="center"/>
              <w:rPr>
                <w:rFonts w:hint="eastAsia" w:ascii="宋体" w:hAnsi="宋体" w:cs="宋体"/>
                <w:sz w:val="21"/>
                <w:szCs w:val="21"/>
                <w:highlight w:val="none"/>
              </w:rPr>
            </w:pPr>
            <w:r>
              <w:rPr>
                <w:rFonts w:hint="eastAsia" w:ascii="宋体" w:hAnsi="宋体" w:cs="宋体"/>
                <w:sz w:val="21"/>
                <w:szCs w:val="21"/>
                <w:highlight w:val="none"/>
              </w:rPr>
              <w:t>合计</w:t>
            </w:r>
          </w:p>
        </w:tc>
        <w:tc>
          <w:tcPr>
            <w:tcW w:w="5307" w:type="dxa"/>
            <w:gridSpan w:val="2"/>
            <w:noWrap w:val="0"/>
            <w:vAlign w:val="top"/>
          </w:tcPr>
          <w:p>
            <w:pPr>
              <w:widowControl w:val="0"/>
              <w:spacing w:line="360" w:lineRule="auto"/>
              <w:jc w:val="left"/>
              <w:rPr>
                <w:rFonts w:hint="eastAsia" w:ascii="宋体" w:hAnsi="宋体" w:cs="宋体"/>
                <w:sz w:val="21"/>
                <w:szCs w:val="21"/>
                <w:highlight w:val="none"/>
              </w:rPr>
            </w:pPr>
            <w:r>
              <w:rPr>
                <w:rFonts w:hint="eastAsia" w:ascii="宋体" w:hAnsi="宋体" w:cs="宋体"/>
                <w:sz w:val="21"/>
                <w:szCs w:val="21"/>
                <w:highlight w:val="none"/>
              </w:rPr>
              <w:t>小写：</w:t>
            </w:r>
          </w:p>
          <w:p>
            <w:pPr>
              <w:widowControl w:val="0"/>
              <w:spacing w:line="360" w:lineRule="auto"/>
              <w:jc w:val="left"/>
              <w:rPr>
                <w:rFonts w:hint="eastAsia" w:ascii="宋体" w:hAnsi="宋体" w:cs="宋体"/>
                <w:sz w:val="21"/>
                <w:szCs w:val="21"/>
                <w:highlight w:val="none"/>
              </w:rPr>
            </w:pPr>
            <w:r>
              <w:rPr>
                <w:rFonts w:hint="eastAsia" w:ascii="宋体" w:hAnsi="宋体" w:cs="宋体"/>
                <w:sz w:val="21"/>
                <w:szCs w:val="21"/>
                <w:highlight w:val="none"/>
              </w:rPr>
              <w:t>大写：</w:t>
            </w:r>
          </w:p>
        </w:tc>
      </w:tr>
    </w:tbl>
    <w:p>
      <w:pPr>
        <w:pStyle w:val="31"/>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p>
    <w:p>
      <w:pPr>
        <w:pStyle w:val="31"/>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r>
        <w:rPr>
          <w:rFonts w:hint="eastAsia" w:asciiTheme="minorEastAsia" w:hAnsiTheme="minorEastAsia" w:eastAsiaTheme="minorEastAsia" w:cstheme="minorEastAsia"/>
          <w:sz w:val="21"/>
          <w:szCs w:val="21"/>
          <w:highlight w:val="none"/>
          <w:lang w:val="en-GB"/>
        </w:rPr>
        <w:t>备注：</w:t>
      </w:r>
    </w:p>
    <w:p>
      <w:pPr>
        <w:pStyle w:val="31"/>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r>
        <w:rPr>
          <w:rFonts w:hint="eastAsia" w:asciiTheme="minorEastAsia" w:hAnsiTheme="minorEastAsia" w:eastAsiaTheme="minorEastAsia" w:cstheme="minorEastAsia"/>
          <w:sz w:val="21"/>
          <w:szCs w:val="21"/>
          <w:highlight w:val="none"/>
          <w:lang w:val="en-GB" w:eastAsia="zh-CN"/>
        </w:rPr>
        <w:t>1.</w:t>
      </w:r>
      <w:r>
        <w:rPr>
          <w:rFonts w:hint="eastAsia" w:asciiTheme="minorEastAsia" w:hAnsiTheme="minorEastAsia" w:eastAsiaTheme="minorEastAsia" w:cstheme="minorEastAsia"/>
          <w:sz w:val="21"/>
          <w:szCs w:val="21"/>
          <w:highlight w:val="none"/>
          <w:lang w:val="en-GB"/>
        </w:rPr>
        <w:t>中文大写金额用汉字，如壹、贰、叁、肆、伍、陆、柒、捌、玖、拾、佰、仟、万、亿、元、角、分、零、整（正）等。</w:t>
      </w:r>
    </w:p>
    <w:p>
      <w:pPr>
        <w:pStyle w:val="31"/>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r>
        <w:rPr>
          <w:rFonts w:hint="eastAsia" w:asciiTheme="minorEastAsia" w:hAnsiTheme="minorEastAsia" w:eastAsiaTheme="minorEastAsia" w:cstheme="minorEastAsia"/>
          <w:sz w:val="21"/>
          <w:szCs w:val="21"/>
          <w:highlight w:val="none"/>
          <w:lang w:val="en-GB" w:eastAsia="zh-CN"/>
        </w:rPr>
        <w:t>2.</w:t>
      </w:r>
      <w:r>
        <w:rPr>
          <w:rFonts w:hint="eastAsia" w:asciiTheme="minorEastAsia" w:hAnsiTheme="minorEastAsia" w:eastAsiaTheme="minorEastAsia" w:cstheme="minorEastAsia"/>
          <w:sz w:val="21"/>
          <w:szCs w:val="21"/>
          <w:highlight w:val="none"/>
          <w:lang w:val="en-GB"/>
        </w:rPr>
        <w:t>此表为《投标报价表（开标一览表）》的分项报价表，未提供本投标分项报价表的，视为未实质性响应</w:t>
      </w:r>
      <w:r>
        <w:rPr>
          <w:rFonts w:hint="eastAsia" w:asciiTheme="minorEastAsia" w:hAnsiTheme="minorEastAsia" w:eastAsiaTheme="minorEastAsia" w:cstheme="minorEastAsia"/>
          <w:sz w:val="21"/>
          <w:szCs w:val="21"/>
          <w:highlight w:val="none"/>
          <w:lang w:val="en-GB" w:eastAsia="zh-CN"/>
        </w:rPr>
        <w:t>招标文件</w:t>
      </w:r>
      <w:r>
        <w:rPr>
          <w:rFonts w:hint="eastAsia" w:asciiTheme="minorEastAsia" w:hAnsiTheme="minorEastAsia" w:eastAsiaTheme="minorEastAsia" w:cstheme="minorEastAsia"/>
          <w:sz w:val="21"/>
          <w:szCs w:val="21"/>
          <w:highlight w:val="none"/>
          <w:lang w:val="en-GB"/>
        </w:rPr>
        <w:t>要求而作无效投标处理。</w:t>
      </w:r>
    </w:p>
    <w:p>
      <w:pPr>
        <w:pStyle w:val="31"/>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r>
        <w:rPr>
          <w:rFonts w:hint="eastAsia" w:asciiTheme="minorEastAsia" w:hAnsiTheme="minorEastAsia" w:eastAsiaTheme="minorEastAsia" w:cstheme="minorEastAsia"/>
          <w:sz w:val="21"/>
          <w:szCs w:val="21"/>
          <w:highlight w:val="none"/>
          <w:lang w:val="en-GB" w:eastAsia="zh-CN"/>
        </w:rPr>
        <w:t>3.</w:t>
      </w:r>
      <w:r>
        <w:rPr>
          <w:rFonts w:hint="eastAsia" w:asciiTheme="minorEastAsia" w:hAnsiTheme="minorEastAsia" w:eastAsiaTheme="minorEastAsia" w:cstheme="minorEastAsia"/>
          <w:sz w:val="21"/>
          <w:szCs w:val="21"/>
          <w:highlight w:val="none"/>
          <w:lang w:val="en-GB"/>
        </w:rPr>
        <w:t>所有价格均以人民币作为货币单位填写及计算。</w:t>
      </w:r>
    </w:p>
    <w:p>
      <w:pPr>
        <w:pStyle w:val="31"/>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r>
        <w:rPr>
          <w:rFonts w:hint="eastAsia" w:asciiTheme="minorEastAsia" w:hAnsiTheme="minorEastAsia" w:eastAsiaTheme="minorEastAsia" w:cstheme="minorEastAsia"/>
          <w:sz w:val="21"/>
          <w:szCs w:val="21"/>
          <w:highlight w:val="none"/>
          <w:lang w:val="en-GB" w:eastAsia="zh-CN"/>
        </w:rPr>
        <w:t>4.</w:t>
      </w:r>
      <w:r>
        <w:rPr>
          <w:rFonts w:hint="eastAsia" w:asciiTheme="minorEastAsia" w:hAnsiTheme="minorEastAsia" w:eastAsiaTheme="minorEastAsia" w:cstheme="minorEastAsia"/>
          <w:sz w:val="21"/>
          <w:szCs w:val="21"/>
          <w:highlight w:val="none"/>
          <w:lang w:val="en-GB"/>
        </w:rPr>
        <w:t>该表格式仅作参考，投标人的详细报价表格式可自拟。</w:t>
      </w:r>
    </w:p>
    <w:p>
      <w:pPr>
        <w:pStyle w:val="31"/>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p>
    <w:p>
      <w:pPr>
        <w:pStyle w:val="31"/>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p>
    <w:p>
      <w:pPr>
        <w:pStyle w:val="31"/>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GB"/>
        </w:rPr>
        <w:t>投标人代表签字或签章：</w:t>
      </w:r>
      <w:r>
        <w:rPr>
          <w:rFonts w:hint="eastAsia" w:asciiTheme="minorEastAsia" w:hAnsiTheme="minorEastAsia" w:eastAsiaTheme="minorEastAsia" w:cstheme="minorEastAsia"/>
          <w:sz w:val="21"/>
          <w:szCs w:val="21"/>
          <w:highlight w:val="none"/>
          <w:u w:val="single"/>
          <w:lang w:val="en-US" w:eastAsia="zh-CN"/>
        </w:rPr>
        <w:t xml:space="preserve">             </w:t>
      </w:r>
    </w:p>
    <w:p>
      <w:pPr>
        <w:pStyle w:val="31"/>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r>
        <w:rPr>
          <w:rFonts w:hint="eastAsia" w:asciiTheme="minorEastAsia" w:hAnsiTheme="minorEastAsia" w:eastAsiaTheme="minorEastAsia" w:cstheme="minorEastAsia"/>
          <w:sz w:val="21"/>
          <w:szCs w:val="21"/>
          <w:highlight w:val="none"/>
          <w:lang w:val="en-GB"/>
        </w:rPr>
        <w:t>投标人名称（加盖公章）：</w:t>
      </w:r>
      <w:r>
        <w:rPr>
          <w:rFonts w:hint="eastAsia" w:asciiTheme="minorEastAsia" w:hAnsiTheme="minorEastAsia" w:eastAsiaTheme="minorEastAsia" w:cstheme="minorEastAsia"/>
          <w:sz w:val="21"/>
          <w:szCs w:val="21"/>
          <w:highlight w:val="none"/>
          <w:u w:val="single"/>
          <w:lang w:val="en-US" w:eastAsia="zh-CN"/>
        </w:rPr>
        <w:t xml:space="preserve">                 </w:t>
      </w:r>
    </w:p>
    <w:p>
      <w:pPr>
        <w:pStyle w:val="31"/>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r>
        <w:rPr>
          <w:rFonts w:hint="eastAsia" w:asciiTheme="minorEastAsia" w:hAnsiTheme="minorEastAsia" w:eastAsiaTheme="minorEastAsia" w:cstheme="minorEastAsia"/>
          <w:sz w:val="21"/>
          <w:szCs w:val="21"/>
          <w:highlight w:val="none"/>
          <w:lang w:val="en-GB"/>
        </w:rPr>
        <w:t>日期：</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lang w:val="en-GB"/>
        </w:rPr>
        <w:t>年</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lang w:val="en-GB"/>
        </w:rPr>
        <w:t xml:space="preserve"> 月 </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lang w:val="en-GB"/>
        </w:rPr>
        <w:t>日</w:t>
      </w:r>
    </w:p>
    <w:p>
      <w:pPr>
        <w:pStyle w:val="31"/>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b w:val="0"/>
          <w:sz w:val="21"/>
          <w:szCs w:val="21"/>
          <w:highlight w:val="none"/>
          <w:lang w:val="en-GB"/>
        </w:rPr>
      </w:pPr>
    </w:p>
    <w:p>
      <w:pPr>
        <w:widowControl w:val="0"/>
        <w:adjustRightInd w:val="0"/>
        <w:snapToGrid w:val="0"/>
        <w:spacing w:line="360" w:lineRule="auto"/>
        <w:jc w:val="both"/>
        <w:rPr>
          <w:rFonts w:hint="eastAsia" w:ascii="宋体" w:hAnsi="宋体" w:cs="宋体"/>
          <w:b/>
          <w:sz w:val="24"/>
          <w:szCs w:val="24"/>
          <w:highlight w:val="none"/>
        </w:rPr>
      </w:pPr>
      <w:r>
        <w:rPr>
          <w:rFonts w:hint="eastAsia" w:ascii="宋体" w:hAnsi="宋体" w:cs="宋体"/>
          <w:b/>
          <w:sz w:val="24"/>
          <w:szCs w:val="24"/>
          <w:highlight w:val="none"/>
        </w:rPr>
        <w:br w:type="page"/>
      </w:r>
    </w:p>
    <w:p>
      <w:pPr>
        <w:widowControl/>
        <w:adjustRightInd/>
        <w:snapToGrid/>
        <w:spacing w:line="360" w:lineRule="auto"/>
        <w:jc w:val="left"/>
        <w:outlineLvl w:val="1"/>
        <w:rPr>
          <w:rFonts w:hint="eastAsia" w:ascii="宋体" w:hAnsi="宋体" w:cs="宋体"/>
          <w:b/>
          <w:kern w:val="2"/>
          <w:sz w:val="24"/>
          <w:szCs w:val="24"/>
          <w:highlight w:val="none"/>
        </w:rPr>
      </w:pPr>
      <w:r>
        <w:rPr>
          <w:rFonts w:hint="eastAsia" w:ascii="宋体" w:hAnsi="宋体" w:cs="宋体"/>
          <w:b/>
          <w:kern w:val="2"/>
          <w:sz w:val="24"/>
          <w:szCs w:val="24"/>
          <w:highlight w:val="none"/>
        </w:rPr>
        <w:t>三、</w:t>
      </w:r>
      <w:bookmarkEnd w:id="107"/>
      <w:bookmarkEnd w:id="108"/>
      <w:bookmarkEnd w:id="109"/>
      <w:bookmarkEnd w:id="110"/>
      <w:bookmarkEnd w:id="111"/>
      <w:bookmarkEnd w:id="112"/>
      <w:bookmarkEnd w:id="113"/>
      <w:r>
        <w:rPr>
          <w:rFonts w:hint="eastAsia" w:ascii="宋体" w:hAnsi="宋体" w:cs="宋体"/>
          <w:b/>
          <w:kern w:val="2"/>
          <w:sz w:val="24"/>
          <w:szCs w:val="24"/>
          <w:highlight w:val="none"/>
        </w:rPr>
        <w:t>资格文件</w:t>
      </w:r>
      <w:bookmarkEnd w:id="120"/>
      <w:bookmarkEnd w:id="121"/>
      <w:bookmarkEnd w:id="122"/>
      <w:bookmarkEnd w:id="123"/>
    </w:p>
    <w:p>
      <w:pPr>
        <w:pStyle w:val="31"/>
        <w:spacing w:after="0" w:line="360" w:lineRule="auto"/>
        <w:jc w:val="left"/>
        <w:rPr>
          <w:rFonts w:hint="eastAsia" w:asciiTheme="minorEastAsia" w:hAnsiTheme="minorEastAsia" w:eastAsiaTheme="minorEastAsia" w:cstheme="minorEastAsia"/>
          <w:b/>
          <w:sz w:val="21"/>
          <w:szCs w:val="21"/>
          <w:highlight w:val="none"/>
        </w:rPr>
      </w:pPr>
      <w:bookmarkStart w:id="126" w:name="_Toc14892"/>
      <w:r>
        <w:rPr>
          <w:rFonts w:hint="eastAsia" w:asciiTheme="minorEastAsia" w:hAnsiTheme="minorEastAsia" w:eastAsiaTheme="minorEastAsia" w:cstheme="minorEastAsia"/>
          <w:b/>
          <w:sz w:val="21"/>
          <w:szCs w:val="21"/>
          <w:highlight w:val="none"/>
        </w:rPr>
        <w:t>3.1投标函</w:t>
      </w:r>
      <w:bookmarkEnd w:id="126"/>
    </w:p>
    <w:p>
      <w:pPr>
        <w:adjustRightInd w:val="0"/>
        <w:snapToGrid w:val="0"/>
        <w:spacing w:line="360" w:lineRule="auto"/>
        <w:rPr>
          <w:rFonts w:hint="eastAsia" w:ascii="宋体" w:hAnsi="宋体" w:cs="宋体"/>
          <w:sz w:val="21"/>
          <w:szCs w:val="21"/>
          <w:highlight w:val="none"/>
        </w:rPr>
      </w:pPr>
      <w:r>
        <w:rPr>
          <w:rFonts w:hint="eastAsia" w:ascii="宋体" w:hAnsi="宋体" w:cs="宋体"/>
          <w:sz w:val="21"/>
          <w:szCs w:val="21"/>
          <w:highlight w:val="none"/>
          <w:u w:val="single"/>
        </w:rPr>
        <w:t>致</w:t>
      </w:r>
      <w:r>
        <w:rPr>
          <w:rFonts w:hint="eastAsia" w:hAnsi="宋体" w:cs="宋体"/>
          <w:sz w:val="21"/>
          <w:szCs w:val="21"/>
          <w:highlight w:val="none"/>
          <w:u w:val="single"/>
          <w:lang w:eastAsia="zh-CN"/>
        </w:rPr>
        <w:t>珠海市第三人民医院、</w:t>
      </w:r>
      <w:r>
        <w:rPr>
          <w:rFonts w:hint="eastAsia" w:ascii="宋体" w:hAnsi="宋体"/>
          <w:sz w:val="21"/>
          <w:szCs w:val="21"/>
          <w:highlight w:val="none"/>
          <w:u w:val="single"/>
        </w:rPr>
        <w:t>大航海（广东）项目咨询有限公司</w:t>
      </w:r>
      <w:r>
        <w:rPr>
          <w:rFonts w:hint="eastAsia" w:ascii="宋体" w:hAnsi="宋体" w:cs="宋体"/>
          <w:sz w:val="21"/>
          <w:szCs w:val="21"/>
          <w:highlight w:val="none"/>
        </w:rPr>
        <w:t>：</w:t>
      </w:r>
    </w:p>
    <w:p>
      <w:pPr>
        <w:autoSpaceDE w:val="0"/>
        <w:autoSpaceDN w:val="0"/>
        <w:adjustRightInd w:val="0"/>
        <w:spacing w:line="360" w:lineRule="auto"/>
        <w:ind w:right="246" w:firstLine="472" w:firstLineChars="225"/>
        <w:rPr>
          <w:rFonts w:hint="eastAsia" w:ascii="宋体" w:hAnsi="宋体" w:cs="宋体"/>
          <w:sz w:val="21"/>
          <w:szCs w:val="21"/>
          <w:highlight w:val="none"/>
        </w:rPr>
      </w:pPr>
      <w:r>
        <w:rPr>
          <w:rFonts w:hint="eastAsia" w:ascii="宋体" w:hAnsi="宋体" w:cs="宋体"/>
          <w:sz w:val="21"/>
          <w:szCs w:val="21"/>
          <w:highlight w:val="none"/>
        </w:rPr>
        <w:t>依据贵方</w:t>
      </w:r>
      <w:r>
        <w:rPr>
          <w:rFonts w:hint="eastAsia" w:hAnsi="宋体" w:cs="宋体"/>
          <w:sz w:val="21"/>
          <w:szCs w:val="21"/>
          <w:highlight w:val="none"/>
          <w:lang w:eastAsia="zh-CN"/>
        </w:rPr>
        <w:t>珠海市第三人民医院智能化（安防）系统运维保养项目</w:t>
      </w:r>
      <w:r>
        <w:rPr>
          <w:rFonts w:hint="eastAsia" w:ascii="宋体" w:hAnsi="宋体" w:cs="宋体"/>
          <w:sz w:val="21"/>
          <w:szCs w:val="21"/>
          <w:highlight w:val="none"/>
          <w:lang w:eastAsia="zh-CN"/>
        </w:rPr>
        <w:t>（</w:t>
      </w:r>
      <w:r>
        <w:rPr>
          <w:rFonts w:hint="eastAsia" w:ascii="宋体" w:hAnsi="宋体" w:cs="宋体"/>
          <w:sz w:val="21"/>
          <w:szCs w:val="21"/>
          <w:highlight w:val="none"/>
        </w:rPr>
        <w:t>项目编号：</w:t>
      </w:r>
      <w:r>
        <w:rPr>
          <w:rFonts w:hint="eastAsia" w:hAnsi="宋体" w:cs="宋体"/>
          <w:sz w:val="21"/>
          <w:szCs w:val="21"/>
          <w:highlight w:val="none"/>
          <w:lang w:eastAsia="zh-CN"/>
        </w:rPr>
        <w:t>DHH24-ZH1CFGW-100</w:t>
      </w:r>
      <w:r>
        <w:rPr>
          <w:rFonts w:hint="eastAsia" w:ascii="宋体" w:hAnsi="宋体" w:cs="宋体"/>
          <w:sz w:val="21"/>
          <w:szCs w:val="21"/>
          <w:highlight w:val="none"/>
          <w:lang w:eastAsia="zh-CN"/>
        </w:rPr>
        <w:t>）</w:t>
      </w:r>
      <w:r>
        <w:rPr>
          <w:rFonts w:hint="eastAsia" w:ascii="宋体" w:hAnsi="宋体" w:cs="宋体"/>
          <w:sz w:val="21"/>
          <w:szCs w:val="21"/>
          <w:highlight w:val="none"/>
        </w:rPr>
        <w:t>项目的投标邀请，我方代表</w:t>
      </w:r>
      <w:r>
        <w:rPr>
          <w:rFonts w:hint="eastAsia" w:ascii="宋体" w:hAnsi="宋体" w:cs="宋体"/>
          <w:i/>
          <w:sz w:val="21"/>
          <w:szCs w:val="21"/>
          <w:highlight w:val="none"/>
          <w:u w:val="single"/>
        </w:rPr>
        <w:t>（姓名、职务）</w:t>
      </w:r>
      <w:r>
        <w:rPr>
          <w:rFonts w:hint="eastAsia" w:ascii="宋体" w:hAnsi="宋体" w:cs="宋体"/>
          <w:sz w:val="21"/>
          <w:szCs w:val="21"/>
          <w:highlight w:val="none"/>
        </w:rPr>
        <w:t>经正式授权并代表</w:t>
      </w:r>
      <w:r>
        <w:rPr>
          <w:rFonts w:hint="eastAsia" w:ascii="宋体" w:hAnsi="宋体" w:cs="宋体"/>
          <w:i/>
          <w:sz w:val="21"/>
          <w:szCs w:val="21"/>
          <w:highlight w:val="none"/>
          <w:u w:val="single"/>
        </w:rPr>
        <w:t>（投标人名称、地址）</w:t>
      </w:r>
      <w:r>
        <w:rPr>
          <w:rFonts w:hint="eastAsia" w:ascii="宋体" w:hAnsi="宋体" w:cs="宋体"/>
          <w:sz w:val="21"/>
          <w:szCs w:val="21"/>
          <w:highlight w:val="none"/>
        </w:rPr>
        <w:t>提交下述文件正本一份，副本五份，并附一份电子版。</w:t>
      </w:r>
    </w:p>
    <w:p>
      <w:pPr>
        <w:autoSpaceDE w:val="0"/>
        <w:autoSpaceDN w:val="0"/>
        <w:adjustRightInd w:val="0"/>
        <w:spacing w:line="360" w:lineRule="auto"/>
        <w:ind w:right="246" w:firstLine="472" w:firstLineChars="225"/>
        <w:rPr>
          <w:rFonts w:hint="eastAsia" w:ascii="宋体" w:hAnsi="宋体" w:cs="宋体"/>
          <w:sz w:val="21"/>
          <w:szCs w:val="21"/>
          <w:highlight w:val="none"/>
        </w:rPr>
      </w:pPr>
      <w:r>
        <w:rPr>
          <w:rFonts w:hint="eastAsia" w:ascii="宋体" w:hAnsi="宋体" w:cs="宋体"/>
          <w:sz w:val="21"/>
          <w:szCs w:val="21"/>
          <w:highlight w:val="none"/>
        </w:rPr>
        <w:t>1.自查表</w:t>
      </w:r>
    </w:p>
    <w:p>
      <w:pPr>
        <w:autoSpaceDE w:val="0"/>
        <w:autoSpaceDN w:val="0"/>
        <w:adjustRightInd w:val="0"/>
        <w:spacing w:line="360" w:lineRule="auto"/>
        <w:ind w:right="246" w:firstLine="472" w:firstLineChars="225"/>
        <w:rPr>
          <w:rFonts w:hint="eastAsia" w:ascii="宋体" w:hAnsi="宋体" w:cs="宋体"/>
          <w:sz w:val="21"/>
          <w:szCs w:val="21"/>
          <w:highlight w:val="none"/>
        </w:rPr>
      </w:pPr>
      <w:r>
        <w:rPr>
          <w:rFonts w:hint="eastAsia" w:ascii="宋体" w:hAnsi="宋体" w:cs="宋体"/>
          <w:sz w:val="21"/>
          <w:szCs w:val="21"/>
          <w:highlight w:val="none"/>
        </w:rPr>
        <w:t>2.报价部分</w:t>
      </w:r>
    </w:p>
    <w:p>
      <w:pPr>
        <w:autoSpaceDE w:val="0"/>
        <w:autoSpaceDN w:val="0"/>
        <w:adjustRightInd w:val="0"/>
        <w:spacing w:line="360" w:lineRule="auto"/>
        <w:ind w:right="246" w:firstLine="472" w:firstLineChars="225"/>
        <w:rPr>
          <w:rFonts w:hint="eastAsia" w:ascii="宋体" w:hAnsi="宋体" w:cs="宋体"/>
          <w:sz w:val="21"/>
          <w:szCs w:val="21"/>
          <w:highlight w:val="none"/>
        </w:rPr>
      </w:pPr>
      <w:r>
        <w:rPr>
          <w:rFonts w:hint="eastAsia" w:ascii="宋体" w:hAnsi="宋体" w:cs="宋体"/>
          <w:sz w:val="21"/>
          <w:szCs w:val="21"/>
          <w:highlight w:val="none"/>
        </w:rPr>
        <w:t>3.资格文件</w:t>
      </w:r>
    </w:p>
    <w:p>
      <w:pPr>
        <w:autoSpaceDE w:val="0"/>
        <w:autoSpaceDN w:val="0"/>
        <w:adjustRightInd w:val="0"/>
        <w:spacing w:line="360" w:lineRule="auto"/>
        <w:ind w:right="246" w:firstLine="472" w:firstLineChars="225"/>
        <w:rPr>
          <w:rFonts w:hint="eastAsia" w:ascii="宋体" w:hAnsi="宋体" w:cs="宋体"/>
          <w:sz w:val="21"/>
          <w:szCs w:val="21"/>
          <w:highlight w:val="none"/>
        </w:rPr>
      </w:pPr>
      <w:r>
        <w:rPr>
          <w:rFonts w:hint="eastAsia" w:ascii="宋体" w:hAnsi="宋体" w:cs="宋体"/>
          <w:sz w:val="21"/>
          <w:szCs w:val="21"/>
          <w:highlight w:val="none"/>
        </w:rPr>
        <w:t>4.商务部分</w:t>
      </w:r>
    </w:p>
    <w:p>
      <w:pPr>
        <w:autoSpaceDE w:val="0"/>
        <w:autoSpaceDN w:val="0"/>
        <w:adjustRightInd w:val="0"/>
        <w:spacing w:line="360" w:lineRule="auto"/>
        <w:ind w:right="246" w:firstLine="472" w:firstLineChars="225"/>
        <w:rPr>
          <w:rFonts w:hint="eastAsia" w:ascii="宋体" w:hAnsi="宋体" w:cs="宋体"/>
          <w:sz w:val="21"/>
          <w:szCs w:val="21"/>
          <w:highlight w:val="none"/>
        </w:rPr>
      </w:pPr>
      <w:r>
        <w:rPr>
          <w:rFonts w:hint="eastAsia" w:ascii="宋体" w:hAnsi="宋体" w:cs="宋体"/>
          <w:sz w:val="21"/>
          <w:szCs w:val="21"/>
          <w:highlight w:val="none"/>
        </w:rPr>
        <w:t>5.技术部分</w:t>
      </w:r>
    </w:p>
    <w:p>
      <w:pPr>
        <w:autoSpaceDE w:val="0"/>
        <w:autoSpaceDN w:val="0"/>
        <w:adjustRightInd w:val="0"/>
        <w:spacing w:line="360" w:lineRule="auto"/>
        <w:ind w:right="246" w:firstLine="472" w:firstLineChars="225"/>
        <w:rPr>
          <w:rFonts w:hint="eastAsia" w:ascii="宋体" w:hAnsi="宋体" w:cs="宋体"/>
          <w:sz w:val="21"/>
          <w:szCs w:val="21"/>
          <w:highlight w:val="none"/>
        </w:rPr>
      </w:pPr>
      <w:r>
        <w:rPr>
          <w:rFonts w:hint="eastAsia" w:ascii="宋体" w:hAnsi="宋体" w:cs="宋体"/>
          <w:sz w:val="21"/>
          <w:szCs w:val="21"/>
          <w:highlight w:val="none"/>
        </w:rPr>
        <w:t>6.其他部分：</w:t>
      </w:r>
    </w:p>
    <w:p>
      <w:pPr>
        <w:autoSpaceDE w:val="0"/>
        <w:autoSpaceDN w:val="0"/>
        <w:adjustRightInd w:val="0"/>
        <w:spacing w:line="360" w:lineRule="auto"/>
        <w:ind w:right="246" w:firstLine="472" w:firstLineChars="225"/>
        <w:rPr>
          <w:rFonts w:hint="eastAsia" w:ascii="宋体" w:hAnsi="宋体" w:cs="宋体"/>
          <w:sz w:val="21"/>
          <w:szCs w:val="21"/>
          <w:highlight w:val="none"/>
        </w:rPr>
      </w:pPr>
      <w:r>
        <w:rPr>
          <w:rFonts w:hint="eastAsia" w:ascii="宋体" w:hAnsi="宋体" w:cs="宋体"/>
          <w:sz w:val="21"/>
          <w:szCs w:val="21"/>
          <w:highlight w:val="none"/>
        </w:rPr>
        <w:t>在此，我方声明如下：</w:t>
      </w:r>
    </w:p>
    <w:p>
      <w:pPr>
        <w:autoSpaceDE w:val="0"/>
        <w:autoSpaceDN w:val="0"/>
        <w:adjustRightInd w:val="0"/>
        <w:spacing w:line="360" w:lineRule="auto"/>
        <w:ind w:right="246" w:firstLine="472" w:firstLineChars="225"/>
        <w:rPr>
          <w:rFonts w:hint="eastAsia" w:ascii="宋体" w:hAnsi="宋体" w:cs="宋体"/>
          <w:sz w:val="21"/>
          <w:szCs w:val="21"/>
          <w:highlight w:val="none"/>
        </w:rPr>
      </w:pPr>
      <w:r>
        <w:rPr>
          <w:rFonts w:hint="eastAsia" w:ascii="宋体" w:hAnsi="宋体" w:cs="宋体"/>
          <w:sz w:val="21"/>
          <w:szCs w:val="21"/>
          <w:highlight w:val="none"/>
        </w:rPr>
        <w:t>1.同意并接受</w:t>
      </w:r>
      <w:r>
        <w:rPr>
          <w:rFonts w:hint="eastAsia" w:hAnsi="宋体" w:cs="宋体"/>
          <w:sz w:val="21"/>
          <w:szCs w:val="21"/>
          <w:highlight w:val="none"/>
          <w:lang w:eastAsia="zh-CN"/>
        </w:rPr>
        <w:t>招标文件</w:t>
      </w:r>
      <w:r>
        <w:rPr>
          <w:rFonts w:hint="eastAsia" w:ascii="宋体" w:hAnsi="宋体" w:cs="宋体"/>
          <w:sz w:val="21"/>
          <w:szCs w:val="21"/>
          <w:highlight w:val="none"/>
        </w:rPr>
        <w:t>的各项要求，遵守</w:t>
      </w:r>
      <w:r>
        <w:rPr>
          <w:rFonts w:hint="eastAsia" w:hAnsi="宋体" w:cs="宋体"/>
          <w:sz w:val="21"/>
          <w:szCs w:val="21"/>
          <w:highlight w:val="none"/>
          <w:lang w:eastAsia="zh-CN"/>
        </w:rPr>
        <w:t>招标文件</w:t>
      </w:r>
      <w:r>
        <w:rPr>
          <w:rFonts w:hint="eastAsia" w:ascii="宋体" w:hAnsi="宋体" w:cs="宋体"/>
          <w:sz w:val="21"/>
          <w:szCs w:val="21"/>
          <w:highlight w:val="none"/>
        </w:rPr>
        <w:t>中的各项规定，按</w:t>
      </w:r>
      <w:r>
        <w:rPr>
          <w:rFonts w:hint="eastAsia" w:hAnsi="宋体" w:cs="宋体"/>
          <w:sz w:val="21"/>
          <w:szCs w:val="21"/>
          <w:highlight w:val="none"/>
          <w:lang w:eastAsia="zh-CN"/>
        </w:rPr>
        <w:t>招标文件</w:t>
      </w:r>
      <w:r>
        <w:rPr>
          <w:rFonts w:hint="eastAsia" w:ascii="宋体" w:hAnsi="宋体" w:cs="宋体"/>
          <w:sz w:val="21"/>
          <w:szCs w:val="21"/>
          <w:highlight w:val="none"/>
        </w:rPr>
        <w:t>的要求提供报价（详见“报价部分”）。</w:t>
      </w:r>
    </w:p>
    <w:p>
      <w:pPr>
        <w:autoSpaceDE w:val="0"/>
        <w:autoSpaceDN w:val="0"/>
        <w:adjustRightInd w:val="0"/>
        <w:spacing w:line="360" w:lineRule="auto"/>
        <w:ind w:right="246" w:firstLine="472" w:firstLineChars="225"/>
        <w:rPr>
          <w:rFonts w:hint="eastAsia" w:ascii="宋体" w:hAnsi="宋体" w:cs="宋体"/>
          <w:sz w:val="21"/>
          <w:szCs w:val="21"/>
          <w:highlight w:val="none"/>
        </w:rPr>
      </w:pPr>
      <w:r>
        <w:rPr>
          <w:rFonts w:hint="eastAsia" w:ascii="宋体" w:hAnsi="宋体" w:cs="宋体"/>
          <w:sz w:val="21"/>
          <w:szCs w:val="21"/>
          <w:highlight w:val="none"/>
        </w:rPr>
        <w:t>2.投标有效期为开标之日起90个日历日。</w:t>
      </w:r>
    </w:p>
    <w:p>
      <w:pPr>
        <w:autoSpaceDE w:val="0"/>
        <w:autoSpaceDN w:val="0"/>
        <w:adjustRightInd w:val="0"/>
        <w:spacing w:line="360" w:lineRule="auto"/>
        <w:ind w:right="246" w:firstLine="472" w:firstLineChars="225"/>
        <w:rPr>
          <w:rFonts w:hint="eastAsia" w:ascii="宋体" w:hAnsi="宋体" w:cs="宋体"/>
          <w:sz w:val="21"/>
          <w:szCs w:val="21"/>
          <w:highlight w:val="none"/>
        </w:rPr>
      </w:pPr>
      <w:r>
        <w:rPr>
          <w:rFonts w:hint="eastAsia" w:ascii="宋体" w:hAnsi="宋体" w:cs="宋体"/>
          <w:sz w:val="21"/>
          <w:szCs w:val="21"/>
          <w:highlight w:val="none"/>
        </w:rPr>
        <w:t>3.我方已经详细阅读全部</w:t>
      </w:r>
      <w:r>
        <w:rPr>
          <w:rFonts w:hint="eastAsia" w:hAnsi="宋体" w:cs="宋体"/>
          <w:sz w:val="21"/>
          <w:szCs w:val="21"/>
          <w:highlight w:val="none"/>
          <w:lang w:eastAsia="zh-CN"/>
        </w:rPr>
        <w:t>招标文件</w:t>
      </w:r>
      <w:r>
        <w:rPr>
          <w:rFonts w:hint="eastAsia" w:ascii="宋体" w:hAnsi="宋体" w:cs="宋体"/>
          <w:sz w:val="21"/>
          <w:szCs w:val="21"/>
          <w:highlight w:val="none"/>
        </w:rPr>
        <w:t>及其附件，包括澄清及参考文件</w:t>
      </w:r>
      <w:r>
        <w:rPr>
          <w:rFonts w:hint="eastAsia" w:ascii="宋体" w:hAnsi="宋体" w:cs="宋体"/>
          <w:sz w:val="21"/>
          <w:szCs w:val="21"/>
          <w:highlight w:val="none"/>
          <w:lang w:eastAsia="zh-CN"/>
        </w:rPr>
        <w:t>（</w:t>
      </w:r>
      <w:r>
        <w:rPr>
          <w:rFonts w:hint="eastAsia" w:ascii="宋体" w:hAnsi="宋体" w:cs="宋体"/>
          <w:sz w:val="21"/>
          <w:szCs w:val="21"/>
          <w:highlight w:val="none"/>
        </w:rPr>
        <w:t>如果有的话</w:t>
      </w:r>
      <w:r>
        <w:rPr>
          <w:rFonts w:hint="eastAsia" w:ascii="宋体" w:hAnsi="宋体" w:cs="宋体"/>
          <w:sz w:val="21"/>
          <w:szCs w:val="21"/>
          <w:highlight w:val="none"/>
          <w:lang w:eastAsia="zh-CN"/>
        </w:rPr>
        <w:t>）</w:t>
      </w:r>
      <w:r>
        <w:rPr>
          <w:rFonts w:hint="eastAsia" w:ascii="宋体" w:hAnsi="宋体" w:cs="宋体"/>
          <w:sz w:val="21"/>
          <w:szCs w:val="21"/>
          <w:highlight w:val="none"/>
        </w:rPr>
        <w:t>。我方已完全清晰理解</w:t>
      </w:r>
      <w:r>
        <w:rPr>
          <w:rFonts w:hint="eastAsia" w:hAnsi="宋体" w:cs="宋体"/>
          <w:sz w:val="21"/>
          <w:szCs w:val="21"/>
          <w:highlight w:val="none"/>
          <w:lang w:eastAsia="zh-CN"/>
        </w:rPr>
        <w:t>招标文件</w:t>
      </w:r>
      <w:r>
        <w:rPr>
          <w:rFonts w:hint="eastAsia" w:ascii="宋体" w:hAnsi="宋体" w:cs="宋体"/>
          <w:sz w:val="21"/>
          <w:szCs w:val="21"/>
          <w:highlight w:val="none"/>
        </w:rPr>
        <w:t>的要求，不存在任何含糊不清和误解之处，同意放弃对这些文件所提出的异议和质疑的权利。</w:t>
      </w:r>
    </w:p>
    <w:p>
      <w:pPr>
        <w:autoSpaceDE w:val="0"/>
        <w:autoSpaceDN w:val="0"/>
        <w:adjustRightInd w:val="0"/>
        <w:spacing w:line="360" w:lineRule="auto"/>
        <w:ind w:right="246" w:firstLine="472" w:firstLineChars="225"/>
        <w:rPr>
          <w:rFonts w:hint="eastAsia" w:ascii="宋体" w:hAnsi="宋体" w:cs="宋体"/>
          <w:sz w:val="21"/>
          <w:szCs w:val="21"/>
          <w:highlight w:val="none"/>
        </w:rPr>
      </w:pPr>
      <w:r>
        <w:rPr>
          <w:rFonts w:hint="eastAsia" w:ascii="宋体" w:hAnsi="宋体" w:cs="宋体"/>
          <w:sz w:val="21"/>
          <w:szCs w:val="21"/>
          <w:highlight w:val="none"/>
        </w:rPr>
        <w:t>4.我方已毫无保留地向贵方提供一切所需的证明材料。</w:t>
      </w:r>
    </w:p>
    <w:p>
      <w:pPr>
        <w:autoSpaceDE w:val="0"/>
        <w:autoSpaceDN w:val="0"/>
        <w:adjustRightInd w:val="0"/>
        <w:spacing w:line="360" w:lineRule="auto"/>
        <w:ind w:right="246" w:firstLine="472" w:firstLineChars="225"/>
        <w:rPr>
          <w:rFonts w:hint="eastAsia" w:ascii="宋体" w:hAnsi="宋体" w:cs="宋体"/>
          <w:sz w:val="21"/>
          <w:szCs w:val="21"/>
          <w:highlight w:val="none"/>
        </w:rPr>
      </w:pPr>
      <w:r>
        <w:rPr>
          <w:rFonts w:hint="eastAsia" w:ascii="宋体" w:hAnsi="宋体" w:cs="宋体"/>
          <w:sz w:val="21"/>
          <w:szCs w:val="21"/>
          <w:highlight w:val="none"/>
        </w:rPr>
        <w:t>5.我方承诺在本次投标文件中提供的一切材料，无论是原件还是复印件均为真实的，绝无任何虚假，否则，愿承担相应的后果和法律责任；对各项数据（含引用的第三方数据）及货物、服务陈述，谨守诚实、谨慎、客观的原则，如有故意夸大、缩小等不实成分的，被贵方发现或被他人举报查实，愿承担包括被取消投标或者中标资格的一切处理。</w:t>
      </w:r>
    </w:p>
    <w:p>
      <w:pPr>
        <w:autoSpaceDE w:val="0"/>
        <w:autoSpaceDN w:val="0"/>
        <w:adjustRightInd w:val="0"/>
        <w:spacing w:line="360" w:lineRule="auto"/>
        <w:ind w:right="246" w:firstLine="472" w:firstLineChars="225"/>
        <w:rPr>
          <w:rFonts w:hint="eastAsia" w:ascii="宋体" w:hAnsi="宋体" w:cs="宋体"/>
          <w:sz w:val="21"/>
          <w:szCs w:val="21"/>
          <w:highlight w:val="none"/>
        </w:rPr>
      </w:pPr>
      <w:r>
        <w:rPr>
          <w:rFonts w:hint="eastAsia" w:ascii="宋体" w:hAnsi="宋体" w:cs="宋体"/>
          <w:sz w:val="21"/>
          <w:szCs w:val="21"/>
          <w:highlight w:val="none"/>
        </w:rPr>
        <w:t>6.我方完全服从和尊重评委会所作的评定结果，同时清楚理解到报价最低并非意味着必定获得中标资格。</w:t>
      </w:r>
    </w:p>
    <w:p>
      <w:pPr>
        <w:autoSpaceDE w:val="0"/>
        <w:autoSpaceDN w:val="0"/>
        <w:adjustRightInd w:val="0"/>
        <w:spacing w:line="360" w:lineRule="auto"/>
        <w:ind w:right="246" w:firstLine="472" w:firstLineChars="225"/>
        <w:rPr>
          <w:rFonts w:hint="eastAsia" w:ascii="宋体" w:hAnsi="宋体" w:cs="宋体"/>
          <w:sz w:val="21"/>
          <w:szCs w:val="21"/>
          <w:highlight w:val="none"/>
        </w:rPr>
      </w:pPr>
      <w:r>
        <w:rPr>
          <w:rFonts w:hint="eastAsia" w:ascii="宋体" w:hAnsi="宋体" w:cs="宋体"/>
          <w:sz w:val="21"/>
          <w:szCs w:val="21"/>
          <w:highlight w:val="none"/>
        </w:rPr>
        <w:t>7.我方同意按</w:t>
      </w:r>
      <w:r>
        <w:rPr>
          <w:rFonts w:hint="eastAsia" w:hAnsi="宋体" w:cs="宋体"/>
          <w:sz w:val="21"/>
          <w:szCs w:val="21"/>
          <w:highlight w:val="none"/>
          <w:lang w:eastAsia="zh-CN"/>
        </w:rPr>
        <w:t>招标文件</w:t>
      </w:r>
      <w:r>
        <w:rPr>
          <w:rFonts w:hint="eastAsia" w:ascii="宋体" w:hAnsi="宋体" w:cs="宋体"/>
          <w:sz w:val="21"/>
          <w:szCs w:val="21"/>
          <w:highlight w:val="none"/>
        </w:rPr>
        <w:t>规定向采购代理机构缴纳</w:t>
      </w:r>
      <w:r>
        <w:rPr>
          <w:rFonts w:hint="eastAsia" w:ascii="宋体" w:hAnsi="宋体" w:cs="宋体"/>
          <w:sz w:val="21"/>
          <w:szCs w:val="21"/>
          <w:highlight w:val="none"/>
          <w:lang w:val="en-GB"/>
        </w:rPr>
        <w:t>采购</w:t>
      </w:r>
      <w:r>
        <w:rPr>
          <w:rFonts w:hint="eastAsia" w:ascii="宋体" w:hAnsi="宋体" w:cs="宋体"/>
          <w:sz w:val="21"/>
          <w:szCs w:val="21"/>
          <w:highlight w:val="none"/>
        </w:rPr>
        <w:t>服务费。</w:t>
      </w:r>
    </w:p>
    <w:p>
      <w:pPr>
        <w:autoSpaceDE w:val="0"/>
        <w:autoSpaceDN w:val="0"/>
        <w:adjustRightInd w:val="0"/>
        <w:spacing w:line="360" w:lineRule="auto"/>
        <w:ind w:right="246" w:firstLine="472" w:firstLineChars="225"/>
        <w:rPr>
          <w:rFonts w:hint="eastAsia" w:ascii="宋体" w:hAnsi="宋体" w:cs="宋体"/>
          <w:sz w:val="21"/>
          <w:szCs w:val="21"/>
          <w:highlight w:val="none"/>
        </w:rPr>
      </w:pPr>
    </w:p>
    <w:p>
      <w:pPr>
        <w:autoSpaceDE w:val="0"/>
        <w:autoSpaceDN w:val="0"/>
        <w:adjustRightInd w:val="0"/>
        <w:spacing w:line="360" w:lineRule="auto"/>
        <w:ind w:right="246" w:firstLine="472" w:firstLineChars="225"/>
        <w:rPr>
          <w:rFonts w:hint="eastAsia" w:ascii="宋体" w:hAnsi="宋体" w:cs="宋体"/>
          <w:sz w:val="21"/>
          <w:szCs w:val="21"/>
          <w:highlight w:val="none"/>
        </w:rPr>
      </w:pPr>
      <w:r>
        <w:rPr>
          <w:rFonts w:hint="eastAsia" w:ascii="宋体" w:hAnsi="宋体" w:cs="宋体"/>
          <w:sz w:val="21"/>
          <w:szCs w:val="21"/>
          <w:highlight w:val="none"/>
        </w:rPr>
        <w:t>投标人：</w:t>
      </w:r>
    </w:p>
    <w:p>
      <w:pPr>
        <w:autoSpaceDE w:val="0"/>
        <w:autoSpaceDN w:val="0"/>
        <w:adjustRightInd w:val="0"/>
        <w:spacing w:line="360" w:lineRule="auto"/>
        <w:ind w:right="246" w:firstLine="472" w:firstLineChars="225"/>
        <w:rPr>
          <w:rFonts w:hint="eastAsia" w:ascii="宋体" w:hAnsi="宋体" w:cs="宋体"/>
          <w:sz w:val="21"/>
          <w:szCs w:val="21"/>
          <w:highlight w:val="none"/>
        </w:rPr>
      </w:pPr>
      <w:r>
        <w:rPr>
          <w:rFonts w:hint="eastAsia" w:ascii="宋体" w:hAnsi="宋体" w:cs="宋体"/>
          <w:sz w:val="21"/>
          <w:szCs w:val="21"/>
          <w:highlight w:val="none"/>
        </w:rPr>
        <w:t>地址：</w:t>
      </w:r>
    </w:p>
    <w:p>
      <w:pPr>
        <w:autoSpaceDE w:val="0"/>
        <w:autoSpaceDN w:val="0"/>
        <w:adjustRightInd w:val="0"/>
        <w:spacing w:line="360" w:lineRule="auto"/>
        <w:ind w:right="246" w:firstLine="472" w:firstLineChars="225"/>
        <w:rPr>
          <w:rFonts w:hint="eastAsia" w:ascii="宋体" w:hAnsi="宋体" w:cs="宋体"/>
          <w:sz w:val="21"/>
          <w:szCs w:val="21"/>
          <w:highlight w:val="none"/>
        </w:rPr>
      </w:pPr>
      <w:r>
        <w:rPr>
          <w:rFonts w:hint="eastAsia" w:ascii="宋体" w:hAnsi="宋体" w:cs="宋体"/>
          <w:sz w:val="21"/>
          <w:szCs w:val="21"/>
          <w:highlight w:val="none"/>
        </w:rPr>
        <w:t>传真：</w:t>
      </w:r>
    </w:p>
    <w:p>
      <w:pPr>
        <w:autoSpaceDE w:val="0"/>
        <w:autoSpaceDN w:val="0"/>
        <w:adjustRightInd w:val="0"/>
        <w:spacing w:line="360" w:lineRule="auto"/>
        <w:ind w:right="246" w:firstLine="472" w:firstLineChars="225"/>
        <w:rPr>
          <w:rFonts w:hint="eastAsia" w:ascii="宋体" w:hAnsi="宋体" w:cs="宋体"/>
          <w:sz w:val="21"/>
          <w:szCs w:val="21"/>
          <w:highlight w:val="none"/>
        </w:rPr>
      </w:pPr>
      <w:r>
        <w:rPr>
          <w:rFonts w:hint="eastAsia" w:ascii="宋体" w:hAnsi="宋体" w:cs="宋体"/>
          <w:sz w:val="21"/>
          <w:szCs w:val="21"/>
          <w:highlight w:val="none"/>
        </w:rPr>
        <w:t>电话：</w:t>
      </w:r>
    </w:p>
    <w:p>
      <w:pPr>
        <w:autoSpaceDE w:val="0"/>
        <w:autoSpaceDN w:val="0"/>
        <w:adjustRightInd w:val="0"/>
        <w:spacing w:line="360" w:lineRule="auto"/>
        <w:ind w:right="246" w:firstLine="472" w:firstLineChars="225"/>
        <w:rPr>
          <w:rFonts w:hint="eastAsia" w:ascii="宋体" w:hAnsi="宋体" w:cs="宋体"/>
          <w:sz w:val="21"/>
          <w:szCs w:val="21"/>
          <w:highlight w:val="none"/>
        </w:rPr>
      </w:pPr>
      <w:r>
        <w:rPr>
          <w:rFonts w:hint="eastAsia" w:ascii="宋体" w:hAnsi="宋体" w:cs="宋体"/>
          <w:sz w:val="21"/>
          <w:szCs w:val="21"/>
          <w:highlight w:val="none"/>
        </w:rPr>
        <w:t>电子邮件：</w:t>
      </w:r>
    </w:p>
    <w:p>
      <w:pPr>
        <w:autoSpaceDE w:val="0"/>
        <w:autoSpaceDN w:val="0"/>
        <w:adjustRightInd w:val="0"/>
        <w:spacing w:line="360" w:lineRule="auto"/>
        <w:ind w:right="246" w:firstLine="472" w:firstLineChars="225"/>
        <w:rPr>
          <w:rFonts w:hint="eastAsia" w:ascii="宋体" w:hAnsi="宋体" w:cs="宋体"/>
          <w:sz w:val="21"/>
          <w:szCs w:val="21"/>
          <w:highlight w:val="none"/>
        </w:rPr>
      </w:pPr>
      <w:r>
        <w:rPr>
          <w:rFonts w:hint="eastAsia" w:ascii="宋体" w:hAnsi="宋体" w:cs="宋体"/>
          <w:sz w:val="21"/>
          <w:szCs w:val="21"/>
          <w:highlight w:val="none"/>
        </w:rPr>
        <w:t>投标人代表签字或签章：</w:t>
      </w:r>
    </w:p>
    <w:p>
      <w:pPr>
        <w:autoSpaceDE w:val="0"/>
        <w:autoSpaceDN w:val="0"/>
        <w:adjustRightInd w:val="0"/>
        <w:spacing w:line="360" w:lineRule="auto"/>
        <w:ind w:right="246" w:firstLine="472" w:firstLineChars="225"/>
        <w:rPr>
          <w:rFonts w:hint="eastAsia" w:ascii="宋体" w:hAnsi="宋体" w:cs="宋体"/>
          <w:sz w:val="21"/>
          <w:szCs w:val="21"/>
          <w:highlight w:val="none"/>
        </w:rPr>
      </w:pPr>
      <w:r>
        <w:rPr>
          <w:rFonts w:hint="eastAsia" w:ascii="宋体" w:hAnsi="宋体" w:cs="宋体"/>
          <w:sz w:val="21"/>
          <w:szCs w:val="21"/>
          <w:highlight w:val="none"/>
        </w:rPr>
        <w:t>投标人名称</w:t>
      </w:r>
      <w:r>
        <w:rPr>
          <w:rFonts w:hint="eastAsia" w:ascii="宋体" w:hAnsi="宋体" w:cs="宋体"/>
          <w:sz w:val="21"/>
          <w:szCs w:val="21"/>
          <w:highlight w:val="none"/>
          <w:lang w:eastAsia="zh-CN"/>
        </w:rPr>
        <w:t>（</w:t>
      </w:r>
      <w:r>
        <w:rPr>
          <w:rFonts w:hint="eastAsia" w:ascii="宋体" w:hAnsi="宋体" w:cs="宋体"/>
          <w:sz w:val="21"/>
          <w:szCs w:val="21"/>
          <w:highlight w:val="none"/>
        </w:rPr>
        <w:t>公章</w:t>
      </w:r>
      <w:r>
        <w:rPr>
          <w:rFonts w:hint="eastAsia" w:ascii="宋体" w:hAnsi="宋体" w:cs="宋体"/>
          <w:sz w:val="21"/>
          <w:szCs w:val="21"/>
          <w:highlight w:val="none"/>
          <w:lang w:eastAsia="zh-CN"/>
        </w:rPr>
        <w:t>）</w:t>
      </w:r>
      <w:r>
        <w:rPr>
          <w:rFonts w:hint="eastAsia" w:ascii="宋体" w:hAnsi="宋体" w:cs="宋体"/>
          <w:sz w:val="21"/>
          <w:szCs w:val="21"/>
          <w:highlight w:val="none"/>
        </w:rPr>
        <w:t>：</w:t>
      </w:r>
    </w:p>
    <w:p>
      <w:pPr>
        <w:autoSpaceDE w:val="0"/>
        <w:autoSpaceDN w:val="0"/>
        <w:adjustRightInd w:val="0"/>
        <w:spacing w:line="360" w:lineRule="auto"/>
        <w:ind w:right="246" w:firstLine="472" w:firstLineChars="225"/>
        <w:rPr>
          <w:rFonts w:hint="eastAsia" w:ascii="宋体" w:hAnsi="宋体" w:cs="宋体"/>
          <w:sz w:val="21"/>
          <w:szCs w:val="21"/>
          <w:highlight w:val="none"/>
        </w:rPr>
      </w:pPr>
      <w:r>
        <w:rPr>
          <w:rFonts w:hint="eastAsia" w:ascii="宋体" w:hAnsi="宋体" w:cs="宋体"/>
          <w:sz w:val="21"/>
          <w:szCs w:val="21"/>
          <w:highlight w:val="none"/>
        </w:rPr>
        <w:t>开户银行：</w:t>
      </w:r>
    </w:p>
    <w:p>
      <w:pPr>
        <w:autoSpaceDE w:val="0"/>
        <w:autoSpaceDN w:val="0"/>
        <w:adjustRightInd w:val="0"/>
        <w:spacing w:line="360" w:lineRule="auto"/>
        <w:ind w:right="246" w:firstLine="472" w:firstLineChars="225"/>
        <w:rPr>
          <w:rFonts w:hint="eastAsia" w:ascii="宋体" w:hAnsi="宋体" w:cs="宋体"/>
          <w:sz w:val="21"/>
          <w:szCs w:val="21"/>
          <w:highlight w:val="none"/>
        </w:rPr>
      </w:pPr>
      <w:r>
        <w:rPr>
          <w:rFonts w:hint="eastAsia" w:ascii="宋体" w:hAnsi="宋体" w:cs="宋体"/>
          <w:sz w:val="21"/>
          <w:szCs w:val="21"/>
          <w:highlight w:val="none"/>
        </w:rPr>
        <w:t>账号：</w:t>
      </w:r>
    </w:p>
    <w:p>
      <w:pPr>
        <w:autoSpaceDE w:val="0"/>
        <w:autoSpaceDN w:val="0"/>
        <w:adjustRightInd w:val="0"/>
        <w:spacing w:line="360" w:lineRule="auto"/>
        <w:ind w:right="246" w:firstLine="472" w:firstLineChars="225"/>
        <w:rPr>
          <w:rFonts w:hint="eastAsia" w:ascii="宋体" w:hAnsi="宋体" w:cs="宋体"/>
          <w:szCs w:val="21"/>
          <w:highlight w:val="none"/>
        </w:rPr>
      </w:pPr>
      <w:r>
        <w:rPr>
          <w:rFonts w:hint="eastAsia" w:ascii="宋体" w:hAnsi="宋体" w:cs="宋体"/>
          <w:sz w:val="21"/>
          <w:szCs w:val="21"/>
          <w:highlight w:val="none"/>
        </w:rPr>
        <w:t>日期：</w:t>
      </w:r>
    </w:p>
    <w:p>
      <w:pPr>
        <w:widowControl w:val="0"/>
        <w:autoSpaceDE/>
        <w:autoSpaceDN/>
        <w:adjustRightInd/>
        <w:spacing w:line="480" w:lineRule="exact"/>
        <w:jc w:val="left"/>
        <w:rPr>
          <w:rFonts w:hint="eastAsia" w:ascii="宋体" w:hAnsi="宋体" w:eastAsia="宋体" w:cs="宋体"/>
          <w:b/>
          <w:sz w:val="21"/>
          <w:szCs w:val="21"/>
          <w:highlight w:val="none"/>
          <w:lang w:val="en-US" w:eastAsia="zh-CN"/>
        </w:rPr>
      </w:pPr>
      <w:r>
        <w:rPr>
          <w:rFonts w:hint="eastAsia" w:ascii="宋体" w:hAnsi="宋体" w:cs="宋体"/>
          <w:szCs w:val="21"/>
          <w:highlight w:val="none"/>
          <w:u w:val="single"/>
        </w:rPr>
        <w:br w:type="page"/>
      </w:r>
      <w:bookmarkStart w:id="127" w:name="_Toc21856"/>
      <w:r>
        <w:rPr>
          <w:rFonts w:hint="eastAsia" w:ascii="宋体" w:hAnsi="宋体" w:eastAsia="宋体" w:cs="宋体"/>
          <w:b/>
          <w:sz w:val="21"/>
          <w:szCs w:val="21"/>
          <w:highlight w:val="none"/>
          <w:lang w:val="en-US" w:eastAsia="zh-CN"/>
        </w:rPr>
        <w:t>3.2中小企业声明函</w:t>
      </w:r>
      <w:r>
        <w:rPr>
          <w:rFonts w:hint="eastAsia" w:hAnsi="宋体" w:cs="宋体"/>
          <w:b/>
          <w:sz w:val="21"/>
          <w:szCs w:val="21"/>
          <w:highlight w:val="none"/>
          <w:lang w:val="en-US" w:eastAsia="zh-CN"/>
        </w:rPr>
        <w:t>（</w:t>
      </w:r>
      <w:r>
        <w:rPr>
          <w:rFonts w:hint="eastAsia" w:ascii="宋体" w:hAnsi="宋体" w:eastAsia="宋体" w:cs="宋体"/>
          <w:b/>
          <w:sz w:val="21"/>
          <w:szCs w:val="21"/>
          <w:highlight w:val="none"/>
          <w:lang w:val="en-US" w:eastAsia="zh-CN"/>
        </w:rPr>
        <w:t>本项目属于专门面向中小企业采购的项目，该声明函必须提供）</w:t>
      </w:r>
    </w:p>
    <w:p>
      <w:pPr>
        <w:widowControl w:val="0"/>
        <w:kinsoku/>
        <w:overflowPunct/>
        <w:topLinePunct w:val="0"/>
        <w:bidi w:val="0"/>
        <w:spacing w:after="0" w:line="360" w:lineRule="auto"/>
        <w:jc w:val="left"/>
        <w:outlineLvl w:val="9"/>
        <w:rPr>
          <w:rFonts w:hint="eastAsia" w:ascii="宋体" w:hAnsi="宋体" w:eastAsia="宋体" w:cs="宋体"/>
          <w:b/>
          <w:i w:val="0"/>
          <w:iCs w:val="0"/>
          <w:color w:val="auto"/>
          <w:spacing w:val="6"/>
          <w:sz w:val="21"/>
          <w:szCs w:val="21"/>
          <w:highlight w:val="none"/>
          <w:lang w:val="en-US" w:eastAsia="zh-CN" w:bidi="ar-SA"/>
        </w:rPr>
      </w:pPr>
    </w:p>
    <w:p>
      <w:pPr>
        <w:widowControl w:val="0"/>
        <w:autoSpaceDE/>
        <w:autoSpaceDN/>
        <w:adjustRightInd/>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中小企业声明函</w:t>
      </w:r>
    </w:p>
    <w:p>
      <w:pPr>
        <w:widowControl w:val="0"/>
        <w:autoSpaceDE/>
        <w:autoSpaceDN/>
        <w:adjustRightInd/>
        <w:spacing w:line="360" w:lineRule="auto"/>
        <w:jc w:val="both"/>
        <w:rPr>
          <w:rFonts w:hint="eastAsia" w:ascii="宋体" w:hAnsi="宋体" w:eastAsia="宋体" w:cs="宋体"/>
          <w:sz w:val="21"/>
          <w:szCs w:val="21"/>
          <w:highlight w:val="none"/>
        </w:rPr>
      </w:pPr>
    </w:p>
    <w:p>
      <w:pPr>
        <w:widowControl/>
        <w:autoSpaceDE/>
        <w:autoSpaceDN/>
        <w:adjustRightInd/>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本公司（联合体）郑重声明，根据《政府采购促进中小企业发展管理办法》（财库﹝2020﹞46 号）的规定，本公司（联合体）参加</w:t>
      </w:r>
      <w:r>
        <w:rPr>
          <w:rFonts w:hint="eastAsia" w:ascii="宋体" w:hAnsi="宋体" w:eastAsia="宋体" w:cs="宋体"/>
          <w:sz w:val="21"/>
          <w:szCs w:val="21"/>
          <w:highlight w:val="none"/>
          <w:u w:val="single"/>
        </w:rPr>
        <w:t>（单位名称）</w:t>
      </w:r>
      <w:r>
        <w:rPr>
          <w:rFonts w:hint="eastAsia" w:ascii="宋体" w:hAnsi="宋体" w:eastAsia="宋体" w:cs="宋体"/>
          <w:sz w:val="21"/>
          <w:szCs w:val="21"/>
          <w:highlight w:val="none"/>
        </w:rPr>
        <w:t>的</w:t>
      </w:r>
      <w:r>
        <w:rPr>
          <w:rFonts w:hint="eastAsia" w:ascii="宋体" w:hAnsi="宋体" w:eastAsia="宋体" w:cs="宋体"/>
          <w:sz w:val="21"/>
          <w:szCs w:val="21"/>
          <w:highlight w:val="none"/>
          <w:u w:val="single"/>
        </w:rPr>
        <w:t>（</w:t>
      </w:r>
      <w:r>
        <w:rPr>
          <w:rFonts w:hint="eastAsia" w:hAnsi="宋体" w:cs="宋体"/>
          <w:sz w:val="21"/>
          <w:szCs w:val="21"/>
          <w:highlight w:val="none"/>
          <w:u w:val="single"/>
          <w:lang w:eastAsia="zh-CN"/>
        </w:rPr>
        <w:t>珠海市第三人民医院智能化（安防）系统运维保养项目</w:t>
      </w:r>
      <w:r>
        <w:rPr>
          <w:rFonts w:hint="eastAsia" w:ascii="宋体" w:hAnsi="宋体" w:eastAsia="宋体" w:cs="宋体"/>
          <w:sz w:val="21"/>
          <w:szCs w:val="21"/>
          <w:highlight w:val="none"/>
          <w:u w:val="single"/>
        </w:rPr>
        <w:t>）</w:t>
      </w:r>
      <w:r>
        <w:rPr>
          <w:rFonts w:hint="eastAsia" w:ascii="宋体" w:hAnsi="宋体" w:eastAsia="宋体" w:cs="宋体"/>
          <w:sz w:val="21"/>
          <w:szCs w:val="21"/>
          <w:highlight w:val="none"/>
        </w:rPr>
        <w:t>采购活动，服务全部由符合政策要求的中小企业承接。相关企业（含联合体中的中小企业、签订分包意向协议的中小企业）的具体情况如下：</w:t>
      </w:r>
    </w:p>
    <w:p>
      <w:pPr>
        <w:widowControl/>
        <w:autoSpaceDE/>
        <w:autoSpaceDN/>
        <w:adjustRightInd/>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u w:val="single"/>
        </w:rPr>
        <w:t>（</w:t>
      </w:r>
      <w:r>
        <w:rPr>
          <w:rFonts w:hint="eastAsia" w:ascii="宋体" w:hAnsi="宋体" w:eastAsia="宋体" w:cs="宋体"/>
          <w:sz w:val="21"/>
          <w:szCs w:val="21"/>
          <w:highlight w:val="none"/>
          <w:u w:val="single"/>
          <w:lang w:val="en-US" w:eastAsia="zh-CN"/>
        </w:rPr>
        <w:t>采购标的名称：</w:t>
      </w:r>
      <w:r>
        <w:rPr>
          <w:rFonts w:hint="eastAsia" w:hAnsi="宋体" w:cs="宋体"/>
          <w:sz w:val="21"/>
          <w:szCs w:val="21"/>
          <w:highlight w:val="none"/>
          <w:u w:val="single"/>
          <w:lang w:eastAsia="zh-CN"/>
        </w:rPr>
        <w:t>智能化（安防）系统运维保养</w:t>
      </w:r>
      <w:r>
        <w:rPr>
          <w:rFonts w:hint="eastAsia" w:ascii="宋体" w:hAnsi="宋体" w:eastAsia="宋体" w:cs="宋体"/>
          <w:sz w:val="21"/>
          <w:szCs w:val="21"/>
          <w:highlight w:val="none"/>
          <w:u w:val="single"/>
        </w:rPr>
        <w:t>）</w:t>
      </w:r>
      <w:r>
        <w:rPr>
          <w:rFonts w:hint="eastAsia" w:ascii="宋体" w:hAnsi="宋体" w:eastAsia="宋体" w:cs="宋体"/>
          <w:sz w:val="21"/>
          <w:szCs w:val="21"/>
          <w:highlight w:val="none"/>
        </w:rPr>
        <w:t>，属于</w:t>
      </w:r>
      <w:r>
        <w:rPr>
          <w:rFonts w:hint="eastAsia" w:ascii="宋体" w:hAnsi="宋体" w:eastAsia="宋体" w:cs="宋体"/>
          <w:sz w:val="21"/>
          <w:szCs w:val="21"/>
          <w:highlight w:val="none"/>
          <w:u w:val="single"/>
        </w:rPr>
        <w:t>（</w:t>
      </w:r>
      <w:r>
        <w:rPr>
          <w:rFonts w:hint="eastAsia" w:hAnsi="宋体" w:cs="宋体"/>
          <w:sz w:val="21"/>
          <w:szCs w:val="21"/>
          <w:highlight w:val="none"/>
          <w:u w:val="single"/>
          <w:lang w:val="en-US" w:eastAsia="zh-CN"/>
        </w:rPr>
        <w:t>招标</w:t>
      </w:r>
      <w:r>
        <w:rPr>
          <w:rFonts w:hint="eastAsia" w:ascii="宋体" w:hAnsi="宋体" w:eastAsia="宋体" w:cs="宋体"/>
          <w:sz w:val="21"/>
          <w:szCs w:val="21"/>
          <w:highlight w:val="none"/>
          <w:u w:val="single"/>
          <w:lang w:eastAsia="zh-CN"/>
        </w:rPr>
        <w:t>文件</w:t>
      </w:r>
      <w:r>
        <w:rPr>
          <w:rFonts w:hint="eastAsia" w:ascii="宋体" w:hAnsi="宋体" w:eastAsia="宋体" w:cs="宋体"/>
          <w:sz w:val="21"/>
          <w:szCs w:val="21"/>
          <w:highlight w:val="none"/>
          <w:u w:val="single"/>
        </w:rPr>
        <w:t>中明确的所属行业</w:t>
      </w:r>
      <w:r>
        <w:rPr>
          <w:rFonts w:hint="eastAsia" w:ascii="宋体" w:hAnsi="宋体" w:eastAsia="宋体" w:cs="宋体"/>
          <w:sz w:val="21"/>
          <w:szCs w:val="21"/>
          <w:highlight w:val="none"/>
          <w:u w:val="single"/>
          <w:lang w:eastAsia="zh-CN"/>
        </w:rPr>
        <w:t>：</w:t>
      </w:r>
      <w:r>
        <w:rPr>
          <w:rFonts w:hint="eastAsia" w:ascii="宋体" w:hAnsi="宋体" w:eastAsia="宋体" w:cs="宋体"/>
          <w:i w:val="0"/>
          <w:iCs w:val="0"/>
          <w:color w:val="000000"/>
          <w:spacing w:val="-12"/>
          <w:kern w:val="0"/>
          <w:sz w:val="21"/>
          <w:szCs w:val="21"/>
          <w:highlight w:val="none"/>
        </w:rPr>
        <w:t>软件和信息技术服</w:t>
      </w:r>
      <w:r>
        <w:rPr>
          <w:rFonts w:hint="eastAsia" w:ascii="宋体" w:hAnsi="宋体" w:eastAsia="宋体" w:cs="宋体"/>
          <w:i w:val="0"/>
          <w:iCs w:val="0"/>
          <w:color w:val="000000"/>
          <w:kern w:val="0"/>
          <w:sz w:val="21"/>
          <w:szCs w:val="21"/>
          <w:highlight w:val="none"/>
        </w:rPr>
        <w:t>务业</w:t>
      </w:r>
      <w:r>
        <w:rPr>
          <w:rFonts w:hint="eastAsia" w:ascii="宋体" w:hAnsi="宋体" w:eastAsia="宋体" w:cs="宋体"/>
          <w:sz w:val="21"/>
          <w:szCs w:val="21"/>
          <w:highlight w:val="none"/>
          <w:u w:val="single"/>
        </w:rPr>
        <w:t>）</w:t>
      </w:r>
      <w:r>
        <w:rPr>
          <w:rFonts w:hint="eastAsia" w:ascii="宋体" w:hAnsi="宋体" w:eastAsia="宋体" w:cs="宋体"/>
          <w:sz w:val="21"/>
          <w:szCs w:val="21"/>
          <w:highlight w:val="none"/>
        </w:rPr>
        <w:t>；承建（承接）企业为</w:t>
      </w:r>
      <w:r>
        <w:rPr>
          <w:rFonts w:hint="eastAsia" w:ascii="宋体" w:hAnsi="宋体" w:eastAsia="宋体" w:cs="宋体"/>
          <w:sz w:val="21"/>
          <w:szCs w:val="21"/>
          <w:highlight w:val="none"/>
          <w:u w:val="single"/>
        </w:rPr>
        <w:t>（企业名称）</w:t>
      </w:r>
      <w:r>
        <w:rPr>
          <w:rFonts w:hint="eastAsia" w:ascii="宋体" w:hAnsi="宋体" w:eastAsia="宋体" w:cs="宋体"/>
          <w:sz w:val="21"/>
          <w:szCs w:val="21"/>
          <w:highlight w:val="none"/>
        </w:rPr>
        <w:t>，从业人员</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人，营业收入为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rPr>
        <w:tab/>
      </w:r>
      <w:r>
        <w:rPr>
          <w:rFonts w:hint="eastAsia" w:ascii="宋体" w:hAnsi="宋体" w:eastAsia="宋体" w:cs="宋体"/>
          <w:sz w:val="21"/>
          <w:szCs w:val="21"/>
          <w:highlight w:val="none"/>
        </w:rPr>
        <w:t>万元，资产总额为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万元，属于</w:t>
      </w:r>
      <w:r>
        <w:rPr>
          <w:rFonts w:hint="eastAsia" w:ascii="宋体" w:hAnsi="宋体" w:eastAsia="宋体" w:cs="宋体"/>
          <w:sz w:val="21"/>
          <w:szCs w:val="21"/>
          <w:highlight w:val="none"/>
          <w:u w:val="single"/>
        </w:rPr>
        <w:t>（中型企业、小型企业、微型企业</w:t>
      </w:r>
      <w:r>
        <w:rPr>
          <w:rFonts w:hint="eastAsia" w:ascii="宋体" w:hAnsi="宋体" w:eastAsia="宋体" w:cs="宋体"/>
          <w:b/>
          <w:bCs/>
          <w:sz w:val="21"/>
          <w:szCs w:val="21"/>
          <w:highlight w:val="none"/>
          <w:u w:val="single"/>
          <w:lang w:eastAsia="zh-CN"/>
        </w:rPr>
        <w:t>（</w:t>
      </w:r>
      <w:r>
        <w:rPr>
          <w:rFonts w:hint="eastAsia" w:ascii="宋体" w:hAnsi="宋体" w:eastAsia="宋体" w:cs="宋体"/>
          <w:b/>
          <w:bCs/>
          <w:sz w:val="21"/>
          <w:szCs w:val="21"/>
          <w:highlight w:val="none"/>
          <w:u w:val="single"/>
          <w:lang w:val="en-US" w:eastAsia="zh-CN"/>
        </w:rPr>
        <w:t>请</w:t>
      </w:r>
      <w:r>
        <w:rPr>
          <w:rFonts w:hint="eastAsia" w:hAnsi="宋体" w:cs="宋体"/>
          <w:b/>
          <w:bCs/>
          <w:sz w:val="21"/>
          <w:szCs w:val="21"/>
          <w:highlight w:val="none"/>
          <w:u w:val="single"/>
          <w:lang w:val="en-US" w:eastAsia="zh-CN"/>
        </w:rPr>
        <w:t>投标人</w:t>
      </w:r>
      <w:r>
        <w:rPr>
          <w:rFonts w:hint="eastAsia" w:ascii="宋体" w:hAnsi="宋体" w:eastAsia="宋体" w:cs="宋体"/>
          <w:b/>
          <w:bCs/>
          <w:sz w:val="21"/>
          <w:szCs w:val="21"/>
          <w:highlight w:val="none"/>
          <w:u w:val="single"/>
          <w:lang w:val="en-US" w:eastAsia="zh-CN"/>
        </w:rPr>
        <w:t>根据附件1：统计大中小微型企业划分标准，准确无误的选择企业类型</w:t>
      </w:r>
      <w:r>
        <w:rPr>
          <w:rFonts w:hint="eastAsia" w:ascii="宋体" w:hAnsi="宋体" w:eastAsia="宋体" w:cs="宋体"/>
          <w:b/>
          <w:bCs/>
          <w:sz w:val="21"/>
          <w:szCs w:val="21"/>
          <w:highlight w:val="none"/>
          <w:u w:val="single"/>
          <w:lang w:eastAsia="zh-CN"/>
        </w:rPr>
        <w:t>）</w:t>
      </w:r>
      <w:r>
        <w:rPr>
          <w:rFonts w:hint="eastAsia" w:ascii="宋体" w:hAnsi="宋体" w:eastAsia="宋体" w:cs="宋体"/>
          <w:sz w:val="21"/>
          <w:szCs w:val="21"/>
          <w:highlight w:val="none"/>
          <w:u w:val="single"/>
        </w:rPr>
        <w:t>）</w:t>
      </w:r>
      <w:r>
        <w:rPr>
          <w:rFonts w:hint="eastAsia" w:ascii="宋体" w:hAnsi="宋体" w:eastAsia="宋体" w:cs="宋体"/>
          <w:sz w:val="21"/>
          <w:szCs w:val="21"/>
          <w:highlight w:val="none"/>
        </w:rPr>
        <w:t>；</w:t>
      </w:r>
    </w:p>
    <w:p>
      <w:pPr>
        <w:widowControl/>
        <w:autoSpaceDE/>
        <w:autoSpaceDN/>
        <w:adjustRightInd/>
        <w:spacing w:line="360" w:lineRule="auto"/>
        <w:rPr>
          <w:rFonts w:hint="eastAsia" w:ascii="宋体" w:hAnsi="宋体" w:eastAsia="宋体" w:cs="宋体"/>
          <w:sz w:val="21"/>
          <w:szCs w:val="21"/>
          <w:highlight w:val="none"/>
        </w:rPr>
      </w:pPr>
    </w:p>
    <w:p>
      <w:pPr>
        <w:widowControl/>
        <w:autoSpaceDE/>
        <w:autoSpaceDN/>
        <w:adjustRightInd/>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以上企业，不属于大企业的分支机构，不存在控股股东为大企业的情形，也不存在与大企业的负责人为同一人的情形。</w:t>
      </w:r>
    </w:p>
    <w:p>
      <w:pPr>
        <w:widowControl/>
        <w:kinsoku/>
        <w:overflowPunct/>
        <w:topLinePunct w:val="0"/>
        <w:autoSpaceDE/>
        <w:autoSpaceDN/>
        <w:bidi w:val="0"/>
        <w:adjustRightInd/>
        <w:spacing w:line="588" w:lineRule="exact"/>
        <w:ind w:firstLine="420" w:firstLineChars="200"/>
        <w:outlineLvl w:val="9"/>
        <w:rPr>
          <w:rFonts w:hint="eastAsia" w:ascii="宋体" w:hAnsi="宋体" w:eastAsia="宋体" w:cs="宋体"/>
          <w:i w:val="0"/>
          <w:iCs w:val="0"/>
          <w:color w:val="auto"/>
          <w:spacing w:val="6"/>
          <w:sz w:val="21"/>
          <w:szCs w:val="21"/>
          <w:highlight w:val="none"/>
        </w:rPr>
      </w:pPr>
      <w:r>
        <w:rPr>
          <w:rFonts w:hint="eastAsia" w:ascii="宋体" w:hAnsi="宋体" w:eastAsia="宋体" w:cs="宋体"/>
          <w:sz w:val="21"/>
          <w:szCs w:val="21"/>
          <w:highlight w:val="none"/>
        </w:rPr>
        <w:t>本企业对上述声明内容的真实性负责。如有虚假，将依法承担相应责任。</w:t>
      </w:r>
    </w:p>
    <w:p>
      <w:pPr>
        <w:widowControl/>
        <w:kinsoku/>
        <w:overflowPunct/>
        <w:topLinePunct w:val="0"/>
        <w:autoSpaceDE/>
        <w:autoSpaceDN/>
        <w:bidi w:val="0"/>
        <w:adjustRightInd/>
        <w:spacing w:line="588" w:lineRule="exact"/>
        <w:ind w:firstLine="3885" w:firstLineChars="1750"/>
        <w:outlineLvl w:val="9"/>
        <w:rPr>
          <w:rFonts w:hint="eastAsia" w:ascii="宋体" w:hAnsi="宋体" w:eastAsia="宋体" w:cs="宋体"/>
          <w:i w:val="0"/>
          <w:iCs w:val="0"/>
          <w:color w:val="auto"/>
          <w:spacing w:val="6"/>
          <w:sz w:val="21"/>
          <w:szCs w:val="21"/>
          <w:highlight w:val="none"/>
        </w:rPr>
      </w:pPr>
    </w:p>
    <w:p>
      <w:pPr>
        <w:widowControl/>
        <w:kinsoku/>
        <w:overflowPunct/>
        <w:topLinePunct w:val="0"/>
        <w:autoSpaceDE/>
        <w:autoSpaceDN/>
        <w:bidi w:val="0"/>
        <w:adjustRightInd/>
        <w:spacing w:line="588" w:lineRule="exact"/>
        <w:ind w:firstLine="3885" w:firstLineChars="1750"/>
        <w:outlineLvl w:val="9"/>
        <w:rPr>
          <w:rFonts w:hint="eastAsia" w:ascii="宋体" w:hAnsi="宋体" w:eastAsia="宋体" w:cs="宋体"/>
          <w:i w:val="0"/>
          <w:iCs w:val="0"/>
          <w:color w:val="auto"/>
          <w:spacing w:val="6"/>
          <w:sz w:val="21"/>
          <w:szCs w:val="21"/>
          <w:highlight w:val="none"/>
        </w:rPr>
      </w:pPr>
      <w:r>
        <w:rPr>
          <w:rFonts w:hint="eastAsia" w:ascii="宋体" w:hAnsi="宋体" w:eastAsia="宋体" w:cs="宋体"/>
          <w:i w:val="0"/>
          <w:iCs w:val="0"/>
          <w:color w:val="auto"/>
          <w:spacing w:val="6"/>
          <w:sz w:val="21"/>
          <w:szCs w:val="21"/>
          <w:highlight w:val="none"/>
        </w:rPr>
        <w:t>企业名称（盖章）：</w:t>
      </w:r>
    </w:p>
    <w:p>
      <w:pPr>
        <w:widowControl/>
        <w:kinsoku/>
        <w:overflowPunct/>
        <w:topLinePunct w:val="0"/>
        <w:autoSpaceDE/>
        <w:autoSpaceDN/>
        <w:bidi w:val="0"/>
        <w:adjustRightInd/>
        <w:spacing w:line="588" w:lineRule="exact"/>
        <w:ind w:firstLine="5217" w:firstLineChars="2350"/>
        <w:outlineLvl w:val="9"/>
        <w:rPr>
          <w:rFonts w:hint="eastAsia" w:ascii="宋体" w:hAnsi="宋体" w:eastAsia="宋体" w:cs="宋体"/>
          <w:i w:val="0"/>
          <w:iCs w:val="0"/>
          <w:color w:val="auto"/>
          <w:spacing w:val="6"/>
          <w:sz w:val="21"/>
          <w:szCs w:val="21"/>
          <w:highlight w:val="none"/>
        </w:rPr>
      </w:pPr>
      <w:r>
        <w:rPr>
          <w:rFonts w:hint="eastAsia" w:ascii="宋体" w:hAnsi="宋体" w:eastAsia="宋体" w:cs="宋体"/>
          <w:i w:val="0"/>
          <w:iCs w:val="0"/>
          <w:color w:val="auto"/>
          <w:spacing w:val="6"/>
          <w:sz w:val="21"/>
          <w:szCs w:val="21"/>
          <w:highlight w:val="none"/>
        </w:rPr>
        <w:t>日期：</w:t>
      </w:r>
    </w:p>
    <w:p>
      <w:pPr>
        <w:bidi w:val="0"/>
        <w:rPr>
          <w:rFonts w:hint="eastAsia" w:ascii="宋体" w:hAnsi="宋体" w:eastAsia="宋体" w:cs="宋体"/>
          <w:sz w:val="21"/>
          <w:szCs w:val="21"/>
          <w:highlight w:val="none"/>
          <w:lang w:val="en-US" w:eastAsia="zh-CN"/>
        </w:rPr>
      </w:pPr>
    </w:p>
    <w:p>
      <w:pPr>
        <w:widowControl/>
        <w:kinsoku/>
        <w:overflowPunct/>
        <w:topLinePunct w:val="0"/>
        <w:autoSpaceDE/>
        <w:autoSpaceDN/>
        <w:bidi w:val="0"/>
        <w:adjustRightInd/>
        <w:spacing w:line="360" w:lineRule="auto"/>
        <w:jc w:val="both"/>
        <w:outlineLvl w:val="9"/>
        <w:rPr>
          <w:rFonts w:hint="eastAsia" w:ascii="宋体" w:hAnsi="宋体" w:eastAsia="宋体" w:cs="宋体"/>
          <w:i w:val="0"/>
          <w:iCs w:val="0"/>
          <w:color w:val="auto"/>
          <w:spacing w:val="6"/>
          <w:sz w:val="21"/>
          <w:szCs w:val="21"/>
          <w:highlight w:val="none"/>
        </w:rPr>
      </w:pPr>
      <w:r>
        <w:rPr>
          <w:rFonts w:hint="eastAsia" w:ascii="宋体" w:hAnsi="宋体" w:eastAsia="宋体" w:cs="宋体"/>
          <w:b/>
          <w:bCs/>
          <w:i w:val="0"/>
          <w:iCs w:val="0"/>
          <w:color w:val="auto"/>
          <w:sz w:val="21"/>
          <w:szCs w:val="21"/>
          <w:highlight w:val="none"/>
          <w:u w:val="single"/>
          <w:vertAlign w:val="superscript"/>
        </w:rPr>
        <w:t>1</w:t>
      </w:r>
      <w:r>
        <w:rPr>
          <w:rFonts w:hint="eastAsia" w:ascii="宋体" w:hAnsi="宋体" w:eastAsia="宋体" w:cs="宋体"/>
          <w:i w:val="0"/>
          <w:iCs w:val="0"/>
          <w:color w:val="auto"/>
          <w:spacing w:val="6"/>
          <w:sz w:val="21"/>
          <w:szCs w:val="21"/>
          <w:highlight w:val="none"/>
        </w:rPr>
        <w:t>从业人员、营业收入、资产总额填报上一年度数据，无上一年度数据的新成立企业可不填报。</w:t>
      </w:r>
    </w:p>
    <w:p>
      <w:pPr>
        <w:pageBreakBefore w:val="0"/>
        <w:widowControl/>
        <w:kinsoku/>
        <w:wordWrap/>
        <w:overflowPunct/>
        <w:topLinePunct w:val="0"/>
        <w:autoSpaceDE w:val="0"/>
        <w:autoSpaceDN w:val="0"/>
        <w:bidi w:val="0"/>
        <w:adjustRightInd w:val="0"/>
        <w:snapToGrid w:val="0"/>
        <w:spacing w:line="360" w:lineRule="auto"/>
        <w:textAlignment w:val="auto"/>
        <w:outlineLvl w:val="9"/>
        <w:rPr>
          <w:rFonts w:hint="eastAsia" w:ascii="宋体" w:hAnsi="宋体" w:eastAsia="宋体" w:cs="宋体"/>
          <w:b/>
          <w:bCs/>
          <w:i w:val="0"/>
          <w:iCs w:val="0"/>
          <w:sz w:val="21"/>
          <w:szCs w:val="21"/>
          <w:highlight w:val="none"/>
          <w:lang w:val="en-US" w:eastAsia="zh-CN"/>
        </w:rPr>
      </w:pPr>
      <w:r>
        <w:rPr>
          <w:rFonts w:hint="eastAsia" w:ascii="宋体" w:hAnsi="宋体" w:eastAsia="宋体" w:cs="宋体"/>
          <w:i w:val="0"/>
          <w:iCs w:val="0"/>
          <w:color w:val="auto"/>
          <w:sz w:val="21"/>
          <w:szCs w:val="21"/>
          <w:highlight w:val="none"/>
        </w:rPr>
        <w:br w:type="page"/>
      </w:r>
      <w:r>
        <w:rPr>
          <w:rFonts w:hint="eastAsia" w:ascii="宋体" w:hAnsi="宋体" w:eastAsia="宋体" w:cs="宋体"/>
          <w:b/>
          <w:bCs/>
          <w:i w:val="0"/>
          <w:iCs w:val="0"/>
          <w:sz w:val="21"/>
          <w:szCs w:val="21"/>
          <w:highlight w:val="none"/>
        </w:rPr>
        <w:t>附件</w:t>
      </w:r>
      <w:r>
        <w:rPr>
          <w:rFonts w:hint="eastAsia" w:ascii="宋体" w:hAnsi="宋体" w:eastAsia="宋体" w:cs="宋体"/>
          <w:b/>
          <w:bCs/>
          <w:i w:val="0"/>
          <w:iCs w:val="0"/>
          <w:sz w:val="21"/>
          <w:szCs w:val="21"/>
          <w:highlight w:val="none"/>
          <w:lang w:val="en-US" w:eastAsia="zh-CN"/>
        </w:rPr>
        <w:t>1：统计大中小微型企业划分标准</w:t>
      </w:r>
    </w:p>
    <w:p>
      <w:pPr>
        <w:keepNext/>
        <w:keepLines/>
        <w:pageBreakBefore w:val="0"/>
        <w:widowControl w:val="0"/>
        <w:tabs>
          <w:tab w:val="left" w:pos="567"/>
        </w:tabs>
        <w:kinsoku/>
        <w:wordWrap/>
        <w:overflowPunct/>
        <w:topLinePunct w:val="0"/>
        <w:autoSpaceDE/>
        <w:autoSpaceDN/>
        <w:bidi w:val="0"/>
        <w:adjustRightInd/>
        <w:snapToGrid/>
        <w:spacing w:line="240" w:lineRule="auto"/>
        <w:ind w:left="992" w:hanging="567"/>
        <w:textAlignment w:val="auto"/>
        <w:outlineLvl w:val="9"/>
        <w:rPr>
          <w:rFonts w:hint="eastAsia" w:ascii="宋体" w:hAnsi="宋体" w:eastAsia="宋体" w:cs="宋体"/>
          <w:i w:val="0"/>
          <w:iCs w:val="0"/>
          <w:sz w:val="21"/>
          <w:szCs w:val="21"/>
          <w:highlight w:val="none"/>
          <w:lang w:val="en-US" w:eastAsia="zh-CN"/>
        </w:rPr>
      </w:pPr>
      <w:r>
        <w:rPr>
          <w:rFonts w:hint="eastAsia" w:ascii="宋体" w:hAnsi="宋体" w:eastAsia="宋体" w:cs="宋体"/>
          <w:b/>
          <w:bCs/>
          <w:i w:val="0"/>
          <w:iCs w:val="0"/>
          <w:sz w:val="21"/>
          <w:szCs w:val="21"/>
          <w:highlight w:val="none"/>
        </w:rPr>
        <w:t>说明：本部分格式为</w:t>
      </w:r>
      <w:r>
        <w:rPr>
          <w:rFonts w:hint="eastAsia" w:ascii="宋体" w:hAnsi="宋体" w:eastAsia="宋体" w:cs="宋体"/>
          <w:b/>
          <w:bCs/>
          <w:i w:val="0"/>
          <w:iCs w:val="0"/>
          <w:sz w:val="21"/>
          <w:szCs w:val="21"/>
          <w:highlight w:val="none"/>
          <w:lang w:eastAsia="zh-CN"/>
        </w:rPr>
        <w:t>供应商</w:t>
      </w:r>
      <w:r>
        <w:rPr>
          <w:rFonts w:hint="eastAsia" w:ascii="宋体" w:hAnsi="宋体" w:eastAsia="宋体" w:cs="宋体"/>
          <w:b/>
          <w:bCs/>
          <w:i w:val="0"/>
          <w:iCs w:val="0"/>
          <w:sz w:val="21"/>
          <w:szCs w:val="21"/>
          <w:highlight w:val="none"/>
          <w:lang w:val="en-US" w:eastAsia="zh-CN"/>
        </w:rPr>
        <w:t>认定企业类型</w:t>
      </w:r>
      <w:r>
        <w:rPr>
          <w:rFonts w:hint="eastAsia" w:ascii="宋体" w:hAnsi="宋体" w:eastAsia="宋体" w:cs="宋体"/>
          <w:b/>
          <w:bCs/>
          <w:i w:val="0"/>
          <w:iCs w:val="0"/>
          <w:sz w:val="21"/>
          <w:szCs w:val="21"/>
          <w:highlight w:val="none"/>
        </w:rPr>
        <w:t>时使用，不属于</w:t>
      </w:r>
      <w:r>
        <w:rPr>
          <w:rFonts w:hint="eastAsia" w:ascii="宋体" w:hAnsi="宋体" w:eastAsia="宋体" w:cs="宋体"/>
          <w:b/>
          <w:bCs/>
          <w:i w:val="0"/>
          <w:iCs w:val="0"/>
          <w:sz w:val="21"/>
          <w:szCs w:val="21"/>
          <w:highlight w:val="none"/>
          <w:lang w:eastAsia="zh-CN"/>
        </w:rPr>
        <w:t>响应文件</w:t>
      </w:r>
      <w:r>
        <w:rPr>
          <w:rFonts w:hint="eastAsia" w:ascii="宋体" w:hAnsi="宋体" w:eastAsia="宋体" w:cs="宋体"/>
          <w:b/>
          <w:bCs/>
          <w:i w:val="0"/>
          <w:iCs w:val="0"/>
          <w:sz w:val="21"/>
          <w:szCs w:val="21"/>
          <w:highlight w:val="none"/>
        </w:rPr>
        <w:t>格式的组成部分。</w:t>
      </w:r>
    </w:p>
    <w:tbl>
      <w:tblPr>
        <w:tblStyle w:val="88"/>
        <w:tblW w:w="972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124"/>
        <w:gridCol w:w="1377"/>
        <w:gridCol w:w="638"/>
        <w:gridCol w:w="1161"/>
        <w:gridCol w:w="1896"/>
        <w:gridCol w:w="1581"/>
        <w:gridCol w:w="95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1" w:hRule="exact"/>
          <w:jc w:val="center"/>
        </w:trPr>
        <w:tc>
          <w:tcPr>
            <w:tcW w:w="2124" w:type="dxa"/>
            <w:tcBorders>
              <w:tl2br w:val="nil"/>
              <w:tr2bl w:val="nil"/>
            </w:tcBorders>
            <w:noWrap w:val="0"/>
            <w:vAlign w:val="center"/>
          </w:tcPr>
          <w:p>
            <w:pPr>
              <w:widowControl/>
              <w:autoSpaceDE/>
              <w:autoSpaceDN/>
              <w:adjustRightInd/>
              <w:spacing w:line="240" w:lineRule="exact"/>
              <w:jc w:val="center"/>
              <w:rPr>
                <w:rFonts w:hint="eastAsia" w:ascii="宋体" w:hAnsi="宋体" w:eastAsia="宋体" w:cs="宋体"/>
                <w:b/>
                <w:bCs/>
                <w:i w:val="0"/>
                <w:iCs w:val="0"/>
                <w:color w:val="000000"/>
                <w:kern w:val="0"/>
                <w:sz w:val="21"/>
                <w:szCs w:val="21"/>
                <w:highlight w:val="none"/>
              </w:rPr>
            </w:pPr>
            <w:r>
              <w:rPr>
                <w:rFonts w:hint="eastAsia" w:ascii="宋体" w:hAnsi="宋体" w:eastAsia="宋体" w:cs="宋体"/>
                <w:b/>
                <w:bCs/>
                <w:i w:val="0"/>
                <w:iCs w:val="0"/>
                <w:color w:val="000000"/>
                <w:kern w:val="0"/>
                <w:sz w:val="21"/>
                <w:szCs w:val="21"/>
                <w:highlight w:val="none"/>
              </w:rPr>
              <w:t>行业名称</w:t>
            </w:r>
          </w:p>
        </w:tc>
        <w:tc>
          <w:tcPr>
            <w:tcW w:w="1377" w:type="dxa"/>
            <w:tcBorders>
              <w:tl2br w:val="nil"/>
              <w:tr2bl w:val="nil"/>
            </w:tcBorders>
            <w:noWrap w:val="0"/>
            <w:vAlign w:val="center"/>
          </w:tcPr>
          <w:p>
            <w:pPr>
              <w:widowControl/>
              <w:autoSpaceDE/>
              <w:autoSpaceDN/>
              <w:adjustRightInd/>
              <w:jc w:val="center"/>
              <w:rPr>
                <w:rFonts w:hint="eastAsia" w:ascii="宋体" w:hAnsi="宋体" w:eastAsia="宋体" w:cs="宋体"/>
                <w:b/>
                <w:bCs/>
                <w:i w:val="0"/>
                <w:iCs w:val="0"/>
                <w:color w:val="000000"/>
                <w:kern w:val="0"/>
                <w:sz w:val="21"/>
                <w:szCs w:val="21"/>
                <w:highlight w:val="none"/>
              </w:rPr>
            </w:pPr>
            <w:r>
              <w:rPr>
                <w:rFonts w:hint="eastAsia" w:ascii="宋体" w:hAnsi="宋体" w:eastAsia="宋体" w:cs="宋体"/>
                <w:b/>
                <w:bCs/>
                <w:i w:val="0"/>
                <w:iCs w:val="0"/>
                <w:color w:val="000000"/>
                <w:kern w:val="0"/>
                <w:sz w:val="21"/>
                <w:szCs w:val="21"/>
                <w:highlight w:val="none"/>
              </w:rPr>
              <w:t>指标名称</w:t>
            </w:r>
          </w:p>
        </w:tc>
        <w:tc>
          <w:tcPr>
            <w:tcW w:w="638" w:type="dxa"/>
            <w:tcBorders>
              <w:tl2br w:val="nil"/>
              <w:tr2bl w:val="nil"/>
            </w:tcBorders>
            <w:noWrap w:val="0"/>
            <w:vAlign w:val="center"/>
          </w:tcPr>
          <w:p>
            <w:pPr>
              <w:widowControl/>
              <w:autoSpaceDE/>
              <w:autoSpaceDN/>
              <w:adjustRightInd/>
              <w:jc w:val="center"/>
              <w:rPr>
                <w:rFonts w:hint="eastAsia" w:ascii="宋体" w:hAnsi="宋体" w:eastAsia="宋体" w:cs="宋体"/>
                <w:b/>
                <w:bCs/>
                <w:i w:val="0"/>
                <w:iCs w:val="0"/>
                <w:color w:val="000000"/>
                <w:kern w:val="0"/>
                <w:sz w:val="21"/>
                <w:szCs w:val="21"/>
                <w:highlight w:val="none"/>
                <w:lang w:eastAsia="zh-CN"/>
              </w:rPr>
            </w:pPr>
            <w:r>
              <w:rPr>
                <w:rFonts w:hint="eastAsia" w:ascii="宋体" w:hAnsi="宋体" w:eastAsia="宋体" w:cs="宋体"/>
                <w:b/>
                <w:bCs/>
                <w:i w:val="0"/>
                <w:iCs w:val="0"/>
                <w:color w:val="000000"/>
                <w:kern w:val="0"/>
                <w:sz w:val="21"/>
                <w:szCs w:val="21"/>
                <w:highlight w:val="none"/>
              </w:rPr>
              <w:t>计量</w:t>
            </w:r>
          </w:p>
          <w:p>
            <w:pPr>
              <w:widowControl/>
              <w:autoSpaceDE/>
              <w:autoSpaceDN/>
              <w:adjustRightInd/>
              <w:jc w:val="center"/>
              <w:rPr>
                <w:rFonts w:hint="eastAsia" w:ascii="宋体" w:hAnsi="宋体" w:eastAsia="宋体" w:cs="宋体"/>
                <w:b/>
                <w:bCs/>
                <w:i w:val="0"/>
                <w:iCs w:val="0"/>
                <w:color w:val="000000"/>
                <w:kern w:val="0"/>
                <w:sz w:val="21"/>
                <w:szCs w:val="21"/>
                <w:highlight w:val="none"/>
              </w:rPr>
            </w:pPr>
            <w:r>
              <w:rPr>
                <w:rFonts w:hint="eastAsia" w:ascii="宋体" w:hAnsi="宋体" w:eastAsia="宋体" w:cs="宋体"/>
                <w:b/>
                <w:bCs/>
                <w:i w:val="0"/>
                <w:iCs w:val="0"/>
                <w:color w:val="000000"/>
                <w:kern w:val="0"/>
                <w:sz w:val="21"/>
                <w:szCs w:val="21"/>
                <w:highlight w:val="none"/>
              </w:rPr>
              <w:t>单位</w:t>
            </w:r>
          </w:p>
        </w:tc>
        <w:tc>
          <w:tcPr>
            <w:tcW w:w="1161" w:type="dxa"/>
            <w:tcBorders>
              <w:tl2br w:val="nil"/>
              <w:tr2bl w:val="nil"/>
            </w:tcBorders>
            <w:noWrap w:val="0"/>
            <w:vAlign w:val="center"/>
          </w:tcPr>
          <w:p>
            <w:pPr>
              <w:widowControl/>
              <w:autoSpaceDE/>
              <w:autoSpaceDN/>
              <w:adjustRightInd/>
              <w:jc w:val="center"/>
              <w:rPr>
                <w:rFonts w:hint="eastAsia" w:ascii="宋体" w:hAnsi="宋体" w:eastAsia="宋体" w:cs="宋体"/>
                <w:b/>
                <w:bCs/>
                <w:i w:val="0"/>
                <w:iCs w:val="0"/>
                <w:color w:val="000000"/>
                <w:kern w:val="0"/>
                <w:sz w:val="21"/>
                <w:szCs w:val="21"/>
                <w:highlight w:val="none"/>
              </w:rPr>
            </w:pPr>
            <w:r>
              <w:rPr>
                <w:rFonts w:hint="eastAsia" w:ascii="宋体" w:hAnsi="宋体" w:eastAsia="宋体" w:cs="宋体"/>
                <w:b/>
                <w:bCs/>
                <w:i w:val="0"/>
                <w:iCs w:val="0"/>
                <w:color w:val="000000"/>
                <w:kern w:val="0"/>
                <w:sz w:val="21"/>
                <w:szCs w:val="21"/>
                <w:highlight w:val="none"/>
              </w:rPr>
              <w:t>大型</w:t>
            </w:r>
          </w:p>
        </w:tc>
        <w:tc>
          <w:tcPr>
            <w:tcW w:w="1896" w:type="dxa"/>
            <w:tcBorders>
              <w:tl2br w:val="nil"/>
              <w:tr2bl w:val="nil"/>
            </w:tcBorders>
            <w:noWrap w:val="0"/>
            <w:vAlign w:val="center"/>
          </w:tcPr>
          <w:p>
            <w:pPr>
              <w:widowControl/>
              <w:autoSpaceDE/>
              <w:autoSpaceDN/>
              <w:adjustRightInd/>
              <w:jc w:val="center"/>
              <w:rPr>
                <w:rFonts w:hint="eastAsia" w:ascii="宋体" w:hAnsi="宋体" w:eastAsia="宋体" w:cs="宋体"/>
                <w:b/>
                <w:bCs/>
                <w:i w:val="0"/>
                <w:iCs w:val="0"/>
                <w:color w:val="000000"/>
                <w:kern w:val="0"/>
                <w:sz w:val="21"/>
                <w:szCs w:val="21"/>
                <w:highlight w:val="none"/>
              </w:rPr>
            </w:pPr>
            <w:r>
              <w:rPr>
                <w:rFonts w:hint="eastAsia" w:ascii="宋体" w:hAnsi="宋体" w:eastAsia="宋体" w:cs="宋体"/>
                <w:b/>
                <w:bCs/>
                <w:i w:val="0"/>
                <w:iCs w:val="0"/>
                <w:color w:val="000000"/>
                <w:kern w:val="0"/>
                <w:sz w:val="21"/>
                <w:szCs w:val="21"/>
                <w:highlight w:val="none"/>
              </w:rPr>
              <w:t>中型</w:t>
            </w:r>
          </w:p>
        </w:tc>
        <w:tc>
          <w:tcPr>
            <w:tcW w:w="1581" w:type="dxa"/>
            <w:tcBorders>
              <w:tl2br w:val="nil"/>
              <w:tr2bl w:val="nil"/>
            </w:tcBorders>
            <w:noWrap w:val="0"/>
            <w:vAlign w:val="center"/>
          </w:tcPr>
          <w:p>
            <w:pPr>
              <w:widowControl/>
              <w:autoSpaceDE/>
              <w:autoSpaceDN/>
              <w:adjustRightInd/>
              <w:jc w:val="center"/>
              <w:rPr>
                <w:rFonts w:hint="eastAsia" w:ascii="宋体" w:hAnsi="宋体" w:eastAsia="宋体" w:cs="宋体"/>
                <w:b/>
                <w:bCs/>
                <w:i w:val="0"/>
                <w:iCs w:val="0"/>
                <w:color w:val="000000"/>
                <w:kern w:val="0"/>
                <w:sz w:val="21"/>
                <w:szCs w:val="21"/>
                <w:highlight w:val="none"/>
              </w:rPr>
            </w:pPr>
            <w:r>
              <w:rPr>
                <w:rFonts w:hint="eastAsia" w:ascii="宋体" w:hAnsi="宋体" w:eastAsia="宋体" w:cs="宋体"/>
                <w:b/>
                <w:bCs/>
                <w:i w:val="0"/>
                <w:iCs w:val="0"/>
                <w:color w:val="000000"/>
                <w:kern w:val="0"/>
                <w:sz w:val="21"/>
                <w:szCs w:val="21"/>
                <w:highlight w:val="none"/>
              </w:rPr>
              <w:t>小型</w:t>
            </w:r>
          </w:p>
        </w:tc>
        <w:tc>
          <w:tcPr>
            <w:tcW w:w="951" w:type="dxa"/>
            <w:tcBorders>
              <w:tl2br w:val="nil"/>
              <w:tr2bl w:val="nil"/>
            </w:tcBorders>
            <w:noWrap w:val="0"/>
            <w:vAlign w:val="center"/>
          </w:tcPr>
          <w:p>
            <w:pPr>
              <w:widowControl/>
              <w:autoSpaceDE/>
              <w:autoSpaceDN/>
              <w:adjustRightInd/>
              <w:jc w:val="center"/>
              <w:rPr>
                <w:rFonts w:hint="eastAsia" w:ascii="宋体" w:hAnsi="宋体" w:eastAsia="宋体" w:cs="宋体"/>
                <w:b/>
                <w:bCs/>
                <w:i w:val="0"/>
                <w:iCs w:val="0"/>
                <w:color w:val="000000"/>
                <w:kern w:val="0"/>
                <w:sz w:val="21"/>
                <w:szCs w:val="21"/>
                <w:highlight w:val="none"/>
              </w:rPr>
            </w:pPr>
            <w:r>
              <w:rPr>
                <w:rFonts w:hint="eastAsia" w:ascii="宋体" w:hAnsi="宋体" w:eastAsia="宋体" w:cs="宋体"/>
                <w:b/>
                <w:bCs/>
                <w:i w:val="0"/>
                <w:iCs w:val="0"/>
                <w:color w:val="000000"/>
                <w:kern w:val="0"/>
                <w:sz w:val="21"/>
                <w:szCs w:val="21"/>
                <w:highlight w:val="none"/>
              </w:rPr>
              <w:t>微型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8" w:hRule="exact"/>
          <w:jc w:val="center"/>
        </w:trPr>
        <w:tc>
          <w:tcPr>
            <w:tcW w:w="2124" w:type="dxa"/>
            <w:tcBorders>
              <w:tl2br w:val="nil"/>
              <w:tr2bl w:val="nil"/>
            </w:tcBorders>
            <w:noWrap w:val="0"/>
            <w:vAlign w:val="center"/>
          </w:tcPr>
          <w:p>
            <w:pPr>
              <w:widowControl/>
              <w:autoSpaceDE/>
              <w:autoSpaceDN/>
              <w:adjustRightInd/>
              <w:spacing w:line="240" w:lineRule="exact"/>
              <w:jc w:val="left"/>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农、林、牧、渔业</w:t>
            </w:r>
          </w:p>
        </w:tc>
        <w:tc>
          <w:tcPr>
            <w:tcW w:w="1377"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lang w:eastAsia="zh-CN"/>
              </w:rPr>
            </w:pPr>
            <w:r>
              <w:rPr>
                <w:rFonts w:hint="eastAsia" w:ascii="宋体" w:hAnsi="宋体" w:eastAsia="宋体" w:cs="宋体"/>
                <w:i w:val="0"/>
                <w:iCs w:val="0"/>
                <w:color w:val="000000"/>
                <w:kern w:val="0"/>
                <w:sz w:val="21"/>
                <w:szCs w:val="21"/>
                <w:highlight w:val="none"/>
              </w:rPr>
              <w:t>营业收入</w:t>
            </w:r>
            <w:r>
              <w:rPr>
                <w:rFonts w:hint="eastAsia" w:hAnsi="宋体" w:cs="宋体"/>
                <w:i w:val="0"/>
                <w:iCs w:val="0"/>
                <w:color w:val="000000"/>
                <w:kern w:val="0"/>
                <w:sz w:val="21"/>
                <w:szCs w:val="21"/>
                <w:highlight w:val="none"/>
                <w:lang w:eastAsia="zh-CN"/>
              </w:rPr>
              <w:t>（</w:t>
            </w:r>
            <w:r>
              <w:rPr>
                <w:rFonts w:hint="eastAsia" w:ascii="宋体" w:hAnsi="宋体" w:eastAsia="宋体" w:cs="宋体"/>
                <w:i w:val="0"/>
                <w:iCs w:val="0"/>
                <w:color w:val="000000"/>
                <w:kern w:val="0"/>
                <w:sz w:val="21"/>
                <w:szCs w:val="21"/>
                <w:highlight w:val="none"/>
              </w:rPr>
              <w:t>Y</w:t>
            </w:r>
            <w:r>
              <w:rPr>
                <w:rFonts w:hint="eastAsia" w:hAnsi="宋体" w:cs="宋体"/>
                <w:i w:val="0"/>
                <w:iCs w:val="0"/>
                <w:color w:val="000000"/>
                <w:kern w:val="0"/>
                <w:sz w:val="21"/>
                <w:szCs w:val="21"/>
                <w:highlight w:val="none"/>
                <w:lang w:eastAsia="zh-CN"/>
              </w:rPr>
              <w:t>）</w:t>
            </w:r>
          </w:p>
        </w:tc>
        <w:tc>
          <w:tcPr>
            <w:tcW w:w="638"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万元</w:t>
            </w:r>
          </w:p>
        </w:tc>
        <w:tc>
          <w:tcPr>
            <w:tcW w:w="1161"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Y≥20000</w:t>
            </w:r>
          </w:p>
        </w:tc>
        <w:tc>
          <w:tcPr>
            <w:tcW w:w="1896"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 xml:space="preserve"> 500≤Y＜20000</w:t>
            </w:r>
          </w:p>
        </w:tc>
        <w:tc>
          <w:tcPr>
            <w:tcW w:w="1581"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 xml:space="preserve"> 50≤Y＜500</w:t>
            </w:r>
          </w:p>
        </w:tc>
        <w:tc>
          <w:tcPr>
            <w:tcW w:w="951"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Y＜50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8" w:hRule="exact"/>
          <w:jc w:val="center"/>
        </w:trPr>
        <w:tc>
          <w:tcPr>
            <w:tcW w:w="2124" w:type="dxa"/>
            <w:vMerge w:val="restart"/>
            <w:tcBorders>
              <w:tl2br w:val="nil"/>
              <w:tr2bl w:val="nil"/>
            </w:tcBorders>
            <w:noWrap w:val="0"/>
            <w:vAlign w:val="center"/>
          </w:tcPr>
          <w:p>
            <w:pPr>
              <w:widowControl/>
              <w:autoSpaceDE/>
              <w:autoSpaceDN/>
              <w:adjustRightInd/>
              <w:spacing w:line="240" w:lineRule="exact"/>
              <w:jc w:val="left"/>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工业 *</w:t>
            </w:r>
          </w:p>
        </w:tc>
        <w:tc>
          <w:tcPr>
            <w:tcW w:w="1377"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lang w:eastAsia="zh-CN"/>
              </w:rPr>
            </w:pPr>
            <w:r>
              <w:rPr>
                <w:rFonts w:hint="eastAsia" w:ascii="宋体" w:hAnsi="宋体" w:eastAsia="宋体" w:cs="宋体"/>
                <w:i w:val="0"/>
                <w:iCs w:val="0"/>
                <w:color w:val="000000"/>
                <w:kern w:val="0"/>
                <w:sz w:val="21"/>
                <w:szCs w:val="21"/>
                <w:highlight w:val="none"/>
              </w:rPr>
              <w:t>从业人员</w:t>
            </w:r>
            <w:r>
              <w:rPr>
                <w:rFonts w:hint="eastAsia" w:hAnsi="宋体" w:cs="宋体"/>
                <w:i w:val="0"/>
                <w:iCs w:val="0"/>
                <w:color w:val="000000"/>
                <w:kern w:val="0"/>
                <w:sz w:val="21"/>
                <w:szCs w:val="21"/>
                <w:highlight w:val="none"/>
                <w:lang w:eastAsia="zh-CN"/>
              </w:rPr>
              <w:t>（</w:t>
            </w:r>
            <w:r>
              <w:rPr>
                <w:rFonts w:hint="eastAsia" w:ascii="宋体" w:hAnsi="宋体" w:eastAsia="宋体" w:cs="宋体"/>
                <w:i w:val="0"/>
                <w:iCs w:val="0"/>
                <w:color w:val="000000"/>
                <w:kern w:val="0"/>
                <w:sz w:val="21"/>
                <w:szCs w:val="21"/>
                <w:highlight w:val="none"/>
              </w:rPr>
              <w:t>X</w:t>
            </w:r>
            <w:r>
              <w:rPr>
                <w:rFonts w:hint="eastAsia" w:hAnsi="宋体" w:cs="宋体"/>
                <w:i w:val="0"/>
                <w:iCs w:val="0"/>
                <w:color w:val="000000"/>
                <w:kern w:val="0"/>
                <w:sz w:val="21"/>
                <w:szCs w:val="21"/>
                <w:highlight w:val="none"/>
                <w:lang w:eastAsia="zh-CN"/>
              </w:rPr>
              <w:t>）</w:t>
            </w:r>
          </w:p>
        </w:tc>
        <w:tc>
          <w:tcPr>
            <w:tcW w:w="638"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人</w:t>
            </w:r>
          </w:p>
        </w:tc>
        <w:tc>
          <w:tcPr>
            <w:tcW w:w="1161"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X≥1000</w:t>
            </w:r>
          </w:p>
        </w:tc>
        <w:tc>
          <w:tcPr>
            <w:tcW w:w="1896"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300≤X＜1000</w:t>
            </w:r>
          </w:p>
        </w:tc>
        <w:tc>
          <w:tcPr>
            <w:tcW w:w="1581"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 xml:space="preserve"> 20≤X＜300</w:t>
            </w:r>
          </w:p>
        </w:tc>
        <w:tc>
          <w:tcPr>
            <w:tcW w:w="951"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X＜20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8" w:hRule="exact"/>
          <w:jc w:val="center"/>
        </w:trPr>
        <w:tc>
          <w:tcPr>
            <w:tcW w:w="2124" w:type="dxa"/>
            <w:vMerge w:val="continue"/>
            <w:tcBorders>
              <w:tl2br w:val="nil"/>
              <w:tr2bl w:val="nil"/>
            </w:tcBorders>
            <w:noWrap w:val="0"/>
            <w:vAlign w:val="center"/>
          </w:tcPr>
          <w:p>
            <w:pPr>
              <w:widowControl/>
              <w:autoSpaceDE/>
              <w:autoSpaceDN/>
              <w:adjustRightInd/>
              <w:jc w:val="left"/>
              <w:rPr>
                <w:rFonts w:hint="eastAsia" w:ascii="宋体" w:hAnsi="宋体" w:eastAsia="宋体" w:cs="宋体"/>
                <w:i w:val="0"/>
                <w:iCs w:val="0"/>
                <w:color w:val="000000"/>
                <w:kern w:val="0"/>
                <w:sz w:val="21"/>
                <w:szCs w:val="21"/>
                <w:highlight w:val="none"/>
              </w:rPr>
            </w:pPr>
          </w:p>
        </w:tc>
        <w:tc>
          <w:tcPr>
            <w:tcW w:w="1377" w:type="dxa"/>
            <w:tcBorders>
              <w:tl2br w:val="nil"/>
              <w:tr2bl w:val="nil"/>
            </w:tcBorders>
            <w:noWrap w:val="0"/>
            <w:vAlign w:val="center"/>
          </w:tcPr>
          <w:p>
            <w:pPr>
              <w:widowControl/>
              <w:autoSpaceDE/>
              <w:autoSpaceDN/>
              <w:adjustRightInd/>
              <w:spacing w:line="240" w:lineRule="exact"/>
              <w:jc w:val="center"/>
              <w:rPr>
                <w:rFonts w:hint="eastAsia" w:ascii="宋体" w:hAnsi="宋体" w:eastAsia="宋体" w:cs="宋体"/>
                <w:i w:val="0"/>
                <w:iCs w:val="0"/>
                <w:color w:val="000000"/>
                <w:kern w:val="0"/>
                <w:sz w:val="21"/>
                <w:szCs w:val="21"/>
                <w:highlight w:val="none"/>
                <w:lang w:eastAsia="zh-CN"/>
              </w:rPr>
            </w:pPr>
            <w:r>
              <w:rPr>
                <w:rFonts w:hint="eastAsia" w:ascii="宋体" w:hAnsi="宋体" w:eastAsia="宋体" w:cs="宋体"/>
                <w:i w:val="0"/>
                <w:iCs w:val="0"/>
                <w:color w:val="000000"/>
                <w:kern w:val="0"/>
                <w:sz w:val="21"/>
                <w:szCs w:val="21"/>
                <w:highlight w:val="none"/>
              </w:rPr>
              <w:t>营业收入</w:t>
            </w:r>
            <w:r>
              <w:rPr>
                <w:rFonts w:hint="eastAsia" w:hAnsi="宋体" w:cs="宋体"/>
                <w:i w:val="0"/>
                <w:iCs w:val="0"/>
                <w:color w:val="000000"/>
                <w:kern w:val="0"/>
                <w:sz w:val="21"/>
                <w:szCs w:val="21"/>
                <w:highlight w:val="none"/>
                <w:lang w:eastAsia="zh-CN"/>
              </w:rPr>
              <w:t>（</w:t>
            </w:r>
            <w:r>
              <w:rPr>
                <w:rFonts w:hint="eastAsia" w:ascii="宋体" w:hAnsi="宋体" w:eastAsia="宋体" w:cs="宋体"/>
                <w:i w:val="0"/>
                <w:iCs w:val="0"/>
                <w:color w:val="000000"/>
                <w:kern w:val="0"/>
                <w:sz w:val="21"/>
                <w:szCs w:val="21"/>
                <w:highlight w:val="none"/>
              </w:rPr>
              <w:t>Y</w:t>
            </w:r>
            <w:r>
              <w:rPr>
                <w:rFonts w:hint="eastAsia" w:hAnsi="宋体" w:cs="宋体"/>
                <w:i w:val="0"/>
                <w:iCs w:val="0"/>
                <w:color w:val="000000"/>
                <w:kern w:val="0"/>
                <w:sz w:val="21"/>
                <w:szCs w:val="21"/>
                <w:highlight w:val="none"/>
                <w:lang w:eastAsia="zh-CN"/>
              </w:rPr>
              <w:t>）</w:t>
            </w:r>
          </w:p>
        </w:tc>
        <w:tc>
          <w:tcPr>
            <w:tcW w:w="638"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万元</w:t>
            </w:r>
          </w:p>
        </w:tc>
        <w:tc>
          <w:tcPr>
            <w:tcW w:w="1161"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Y≥40000</w:t>
            </w:r>
          </w:p>
        </w:tc>
        <w:tc>
          <w:tcPr>
            <w:tcW w:w="1896"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2000≤Y＜40000</w:t>
            </w:r>
          </w:p>
        </w:tc>
        <w:tc>
          <w:tcPr>
            <w:tcW w:w="1581"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 xml:space="preserve"> 300≤Y＜2000</w:t>
            </w:r>
          </w:p>
        </w:tc>
        <w:tc>
          <w:tcPr>
            <w:tcW w:w="951"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Y＜300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8" w:hRule="exact"/>
          <w:jc w:val="center"/>
        </w:trPr>
        <w:tc>
          <w:tcPr>
            <w:tcW w:w="2124" w:type="dxa"/>
            <w:vMerge w:val="restart"/>
            <w:tcBorders>
              <w:tl2br w:val="nil"/>
              <w:tr2bl w:val="nil"/>
            </w:tcBorders>
            <w:noWrap w:val="0"/>
            <w:vAlign w:val="center"/>
          </w:tcPr>
          <w:p>
            <w:pPr>
              <w:widowControl/>
              <w:autoSpaceDE/>
              <w:autoSpaceDN/>
              <w:adjustRightInd/>
              <w:spacing w:line="240" w:lineRule="exact"/>
              <w:jc w:val="left"/>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建筑业</w:t>
            </w:r>
          </w:p>
        </w:tc>
        <w:tc>
          <w:tcPr>
            <w:tcW w:w="1377"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lang w:eastAsia="zh-CN"/>
              </w:rPr>
            </w:pPr>
            <w:r>
              <w:rPr>
                <w:rFonts w:hint="eastAsia" w:ascii="宋体" w:hAnsi="宋体" w:eastAsia="宋体" w:cs="宋体"/>
                <w:i w:val="0"/>
                <w:iCs w:val="0"/>
                <w:color w:val="000000"/>
                <w:kern w:val="0"/>
                <w:sz w:val="21"/>
                <w:szCs w:val="21"/>
                <w:highlight w:val="none"/>
              </w:rPr>
              <w:t>营业收入</w:t>
            </w:r>
            <w:r>
              <w:rPr>
                <w:rFonts w:hint="eastAsia" w:hAnsi="宋体" w:cs="宋体"/>
                <w:i w:val="0"/>
                <w:iCs w:val="0"/>
                <w:color w:val="000000"/>
                <w:kern w:val="0"/>
                <w:sz w:val="21"/>
                <w:szCs w:val="21"/>
                <w:highlight w:val="none"/>
                <w:lang w:eastAsia="zh-CN"/>
              </w:rPr>
              <w:t>（</w:t>
            </w:r>
            <w:r>
              <w:rPr>
                <w:rFonts w:hint="eastAsia" w:ascii="宋体" w:hAnsi="宋体" w:eastAsia="宋体" w:cs="宋体"/>
                <w:i w:val="0"/>
                <w:iCs w:val="0"/>
                <w:color w:val="000000"/>
                <w:kern w:val="0"/>
                <w:sz w:val="21"/>
                <w:szCs w:val="21"/>
                <w:highlight w:val="none"/>
              </w:rPr>
              <w:t>Y</w:t>
            </w:r>
            <w:r>
              <w:rPr>
                <w:rFonts w:hint="eastAsia" w:hAnsi="宋体" w:cs="宋体"/>
                <w:i w:val="0"/>
                <w:iCs w:val="0"/>
                <w:color w:val="000000"/>
                <w:kern w:val="0"/>
                <w:sz w:val="21"/>
                <w:szCs w:val="21"/>
                <w:highlight w:val="none"/>
                <w:lang w:eastAsia="zh-CN"/>
              </w:rPr>
              <w:t>）</w:t>
            </w:r>
          </w:p>
        </w:tc>
        <w:tc>
          <w:tcPr>
            <w:tcW w:w="638"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万元</w:t>
            </w:r>
          </w:p>
        </w:tc>
        <w:tc>
          <w:tcPr>
            <w:tcW w:w="1161"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Y≥80000</w:t>
            </w:r>
          </w:p>
        </w:tc>
        <w:tc>
          <w:tcPr>
            <w:tcW w:w="1896"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6000≤Y＜80000</w:t>
            </w:r>
          </w:p>
        </w:tc>
        <w:tc>
          <w:tcPr>
            <w:tcW w:w="1581"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 xml:space="preserve"> 300≤Y＜6000</w:t>
            </w:r>
          </w:p>
        </w:tc>
        <w:tc>
          <w:tcPr>
            <w:tcW w:w="951"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Y＜300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8" w:hRule="exact"/>
          <w:jc w:val="center"/>
        </w:trPr>
        <w:tc>
          <w:tcPr>
            <w:tcW w:w="2124" w:type="dxa"/>
            <w:vMerge w:val="continue"/>
            <w:tcBorders>
              <w:tl2br w:val="nil"/>
              <w:tr2bl w:val="nil"/>
            </w:tcBorders>
            <w:noWrap w:val="0"/>
            <w:vAlign w:val="center"/>
          </w:tcPr>
          <w:p>
            <w:pPr>
              <w:widowControl/>
              <w:autoSpaceDE/>
              <w:autoSpaceDN/>
              <w:adjustRightInd/>
              <w:jc w:val="left"/>
              <w:rPr>
                <w:rFonts w:hint="eastAsia" w:ascii="宋体" w:hAnsi="宋体" w:eastAsia="宋体" w:cs="宋体"/>
                <w:i w:val="0"/>
                <w:iCs w:val="0"/>
                <w:color w:val="000000"/>
                <w:kern w:val="0"/>
                <w:sz w:val="21"/>
                <w:szCs w:val="21"/>
                <w:highlight w:val="none"/>
              </w:rPr>
            </w:pPr>
          </w:p>
        </w:tc>
        <w:tc>
          <w:tcPr>
            <w:tcW w:w="1377" w:type="dxa"/>
            <w:tcBorders>
              <w:tl2br w:val="nil"/>
              <w:tr2bl w:val="nil"/>
            </w:tcBorders>
            <w:noWrap w:val="0"/>
            <w:vAlign w:val="center"/>
          </w:tcPr>
          <w:p>
            <w:pPr>
              <w:widowControl/>
              <w:autoSpaceDE/>
              <w:autoSpaceDN/>
              <w:adjustRightInd/>
              <w:spacing w:line="240" w:lineRule="exact"/>
              <w:jc w:val="center"/>
              <w:rPr>
                <w:rFonts w:hint="eastAsia" w:ascii="宋体" w:hAnsi="宋体" w:eastAsia="宋体" w:cs="宋体"/>
                <w:i w:val="0"/>
                <w:iCs w:val="0"/>
                <w:color w:val="000000"/>
                <w:kern w:val="0"/>
                <w:sz w:val="21"/>
                <w:szCs w:val="21"/>
                <w:highlight w:val="none"/>
                <w:lang w:eastAsia="zh-CN"/>
              </w:rPr>
            </w:pPr>
            <w:r>
              <w:rPr>
                <w:rFonts w:hint="eastAsia" w:ascii="宋体" w:hAnsi="宋体" w:eastAsia="宋体" w:cs="宋体"/>
                <w:i w:val="0"/>
                <w:iCs w:val="0"/>
                <w:color w:val="000000"/>
                <w:kern w:val="0"/>
                <w:sz w:val="21"/>
                <w:szCs w:val="21"/>
                <w:highlight w:val="none"/>
              </w:rPr>
              <w:t>资产总额</w:t>
            </w:r>
            <w:r>
              <w:rPr>
                <w:rFonts w:hint="eastAsia" w:hAnsi="宋体" w:cs="宋体"/>
                <w:i w:val="0"/>
                <w:iCs w:val="0"/>
                <w:color w:val="000000"/>
                <w:kern w:val="0"/>
                <w:sz w:val="21"/>
                <w:szCs w:val="21"/>
                <w:highlight w:val="none"/>
                <w:lang w:eastAsia="zh-CN"/>
              </w:rPr>
              <w:t>（</w:t>
            </w:r>
            <w:r>
              <w:rPr>
                <w:rFonts w:hint="eastAsia" w:ascii="宋体" w:hAnsi="宋体" w:eastAsia="宋体" w:cs="宋体"/>
                <w:i w:val="0"/>
                <w:iCs w:val="0"/>
                <w:color w:val="000000"/>
                <w:kern w:val="0"/>
                <w:sz w:val="21"/>
                <w:szCs w:val="21"/>
                <w:highlight w:val="none"/>
              </w:rPr>
              <w:t>Z</w:t>
            </w:r>
            <w:r>
              <w:rPr>
                <w:rFonts w:hint="eastAsia" w:hAnsi="宋体" w:cs="宋体"/>
                <w:i w:val="0"/>
                <w:iCs w:val="0"/>
                <w:color w:val="000000"/>
                <w:kern w:val="0"/>
                <w:sz w:val="21"/>
                <w:szCs w:val="21"/>
                <w:highlight w:val="none"/>
                <w:lang w:eastAsia="zh-CN"/>
              </w:rPr>
              <w:t>）</w:t>
            </w:r>
          </w:p>
        </w:tc>
        <w:tc>
          <w:tcPr>
            <w:tcW w:w="638"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万元</w:t>
            </w:r>
          </w:p>
        </w:tc>
        <w:tc>
          <w:tcPr>
            <w:tcW w:w="1161"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Z≥80000</w:t>
            </w:r>
          </w:p>
        </w:tc>
        <w:tc>
          <w:tcPr>
            <w:tcW w:w="1896"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5000≤Z＜80000</w:t>
            </w:r>
          </w:p>
        </w:tc>
        <w:tc>
          <w:tcPr>
            <w:tcW w:w="1581"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 xml:space="preserve"> 300≤Z＜5000</w:t>
            </w:r>
          </w:p>
        </w:tc>
        <w:tc>
          <w:tcPr>
            <w:tcW w:w="951"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Z＜300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8" w:hRule="exact"/>
          <w:jc w:val="center"/>
        </w:trPr>
        <w:tc>
          <w:tcPr>
            <w:tcW w:w="2124" w:type="dxa"/>
            <w:vMerge w:val="restart"/>
            <w:tcBorders>
              <w:tl2br w:val="nil"/>
              <w:tr2bl w:val="nil"/>
            </w:tcBorders>
            <w:noWrap w:val="0"/>
            <w:vAlign w:val="center"/>
          </w:tcPr>
          <w:p>
            <w:pPr>
              <w:widowControl/>
              <w:autoSpaceDE/>
              <w:autoSpaceDN/>
              <w:adjustRightInd/>
              <w:spacing w:line="240" w:lineRule="exact"/>
              <w:jc w:val="left"/>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批发业</w:t>
            </w:r>
          </w:p>
        </w:tc>
        <w:tc>
          <w:tcPr>
            <w:tcW w:w="1377"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lang w:eastAsia="zh-CN"/>
              </w:rPr>
            </w:pPr>
            <w:r>
              <w:rPr>
                <w:rFonts w:hint="eastAsia" w:ascii="宋体" w:hAnsi="宋体" w:eastAsia="宋体" w:cs="宋体"/>
                <w:i w:val="0"/>
                <w:iCs w:val="0"/>
                <w:color w:val="000000"/>
                <w:kern w:val="0"/>
                <w:sz w:val="21"/>
                <w:szCs w:val="21"/>
                <w:highlight w:val="none"/>
              </w:rPr>
              <w:t>从业人员</w:t>
            </w:r>
            <w:r>
              <w:rPr>
                <w:rFonts w:hint="eastAsia" w:hAnsi="宋体" w:cs="宋体"/>
                <w:i w:val="0"/>
                <w:iCs w:val="0"/>
                <w:color w:val="000000"/>
                <w:kern w:val="0"/>
                <w:sz w:val="21"/>
                <w:szCs w:val="21"/>
                <w:highlight w:val="none"/>
                <w:lang w:eastAsia="zh-CN"/>
              </w:rPr>
              <w:t>（</w:t>
            </w:r>
            <w:r>
              <w:rPr>
                <w:rFonts w:hint="eastAsia" w:ascii="宋体" w:hAnsi="宋体" w:eastAsia="宋体" w:cs="宋体"/>
                <w:i w:val="0"/>
                <w:iCs w:val="0"/>
                <w:color w:val="000000"/>
                <w:kern w:val="0"/>
                <w:sz w:val="21"/>
                <w:szCs w:val="21"/>
                <w:highlight w:val="none"/>
              </w:rPr>
              <w:t>X</w:t>
            </w:r>
            <w:r>
              <w:rPr>
                <w:rFonts w:hint="eastAsia" w:hAnsi="宋体" w:cs="宋体"/>
                <w:i w:val="0"/>
                <w:iCs w:val="0"/>
                <w:color w:val="000000"/>
                <w:kern w:val="0"/>
                <w:sz w:val="21"/>
                <w:szCs w:val="21"/>
                <w:highlight w:val="none"/>
                <w:lang w:eastAsia="zh-CN"/>
              </w:rPr>
              <w:t>）</w:t>
            </w:r>
          </w:p>
        </w:tc>
        <w:tc>
          <w:tcPr>
            <w:tcW w:w="638"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人</w:t>
            </w:r>
          </w:p>
        </w:tc>
        <w:tc>
          <w:tcPr>
            <w:tcW w:w="1161"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X≥200</w:t>
            </w:r>
          </w:p>
        </w:tc>
        <w:tc>
          <w:tcPr>
            <w:tcW w:w="1896"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20≤X＜200</w:t>
            </w:r>
          </w:p>
        </w:tc>
        <w:tc>
          <w:tcPr>
            <w:tcW w:w="1581"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 xml:space="preserve"> 5≤X＜20</w:t>
            </w:r>
          </w:p>
        </w:tc>
        <w:tc>
          <w:tcPr>
            <w:tcW w:w="951"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X＜5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8" w:hRule="exact"/>
          <w:jc w:val="center"/>
        </w:trPr>
        <w:tc>
          <w:tcPr>
            <w:tcW w:w="2124" w:type="dxa"/>
            <w:vMerge w:val="continue"/>
            <w:tcBorders>
              <w:tl2br w:val="nil"/>
              <w:tr2bl w:val="nil"/>
            </w:tcBorders>
            <w:noWrap w:val="0"/>
            <w:vAlign w:val="center"/>
          </w:tcPr>
          <w:p>
            <w:pPr>
              <w:widowControl/>
              <w:autoSpaceDE/>
              <w:autoSpaceDN/>
              <w:adjustRightInd/>
              <w:jc w:val="left"/>
              <w:rPr>
                <w:rFonts w:hint="eastAsia" w:ascii="宋体" w:hAnsi="宋体" w:eastAsia="宋体" w:cs="宋体"/>
                <w:i w:val="0"/>
                <w:iCs w:val="0"/>
                <w:color w:val="000000"/>
                <w:kern w:val="0"/>
                <w:sz w:val="21"/>
                <w:szCs w:val="21"/>
                <w:highlight w:val="none"/>
              </w:rPr>
            </w:pPr>
          </w:p>
        </w:tc>
        <w:tc>
          <w:tcPr>
            <w:tcW w:w="1377" w:type="dxa"/>
            <w:tcBorders>
              <w:tl2br w:val="nil"/>
              <w:tr2bl w:val="nil"/>
            </w:tcBorders>
            <w:noWrap w:val="0"/>
            <w:vAlign w:val="center"/>
          </w:tcPr>
          <w:p>
            <w:pPr>
              <w:widowControl/>
              <w:autoSpaceDE/>
              <w:autoSpaceDN/>
              <w:adjustRightInd/>
              <w:spacing w:line="240" w:lineRule="exact"/>
              <w:jc w:val="center"/>
              <w:rPr>
                <w:rFonts w:hint="eastAsia" w:ascii="宋体" w:hAnsi="宋体" w:eastAsia="宋体" w:cs="宋体"/>
                <w:i w:val="0"/>
                <w:iCs w:val="0"/>
                <w:color w:val="000000"/>
                <w:kern w:val="0"/>
                <w:sz w:val="21"/>
                <w:szCs w:val="21"/>
                <w:highlight w:val="none"/>
                <w:lang w:eastAsia="zh-CN"/>
              </w:rPr>
            </w:pPr>
            <w:r>
              <w:rPr>
                <w:rFonts w:hint="eastAsia" w:ascii="宋体" w:hAnsi="宋体" w:eastAsia="宋体" w:cs="宋体"/>
                <w:i w:val="0"/>
                <w:iCs w:val="0"/>
                <w:color w:val="000000"/>
                <w:kern w:val="0"/>
                <w:sz w:val="21"/>
                <w:szCs w:val="21"/>
                <w:highlight w:val="none"/>
              </w:rPr>
              <w:t>营业收入</w:t>
            </w:r>
            <w:r>
              <w:rPr>
                <w:rFonts w:hint="eastAsia" w:hAnsi="宋体" w:cs="宋体"/>
                <w:i w:val="0"/>
                <w:iCs w:val="0"/>
                <w:color w:val="000000"/>
                <w:kern w:val="0"/>
                <w:sz w:val="21"/>
                <w:szCs w:val="21"/>
                <w:highlight w:val="none"/>
                <w:lang w:eastAsia="zh-CN"/>
              </w:rPr>
              <w:t>（</w:t>
            </w:r>
            <w:r>
              <w:rPr>
                <w:rFonts w:hint="eastAsia" w:ascii="宋体" w:hAnsi="宋体" w:eastAsia="宋体" w:cs="宋体"/>
                <w:i w:val="0"/>
                <w:iCs w:val="0"/>
                <w:color w:val="000000"/>
                <w:kern w:val="0"/>
                <w:sz w:val="21"/>
                <w:szCs w:val="21"/>
                <w:highlight w:val="none"/>
              </w:rPr>
              <w:t>Y</w:t>
            </w:r>
            <w:r>
              <w:rPr>
                <w:rFonts w:hint="eastAsia" w:hAnsi="宋体" w:cs="宋体"/>
                <w:i w:val="0"/>
                <w:iCs w:val="0"/>
                <w:color w:val="000000"/>
                <w:kern w:val="0"/>
                <w:sz w:val="21"/>
                <w:szCs w:val="21"/>
                <w:highlight w:val="none"/>
                <w:lang w:eastAsia="zh-CN"/>
              </w:rPr>
              <w:t>）</w:t>
            </w:r>
          </w:p>
        </w:tc>
        <w:tc>
          <w:tcPr>
            <w:tcW w:w="638"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万元</w:t>
            </w:r>
          </w:p>
        </w:tc>
        <w:tc>
          <w:tcPr>
            <w:tcW w:w="1161"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Y≥40000</w:t>
            </w:r>
          </w:p>
        </w:tc>
        <w:tc>
          <w:tcPr>
            <w:tcW w:w="1896"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5000≤Y＜40000</w:t>
            </w:r>
          </w:p>
        </w:tc>
        <w:tc>
          <w:tcPr>
            <w:tcW w:w="1581" w:type="dxa"/>
            <w:tcBorders>
              <w:tl2br w:val="nil"/>
              <w:tr2bl w:val="nil"/>
            </w:tcBorders>
            <w:noWrap w:val="0"/>
            <w:vAlign w:val="center"/>
          </w:tcPr>
          <w:p>
            <w:pPr>
              <w:widowControl/>
              <w:autoSpaceDE/>
              <w:autoSpaceDN/>
              <w:adjustRightInd/>
              <w:ind w:left="-1" w:leftChars="-1" w:hanging="1"/>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1000≤Y＜5000</w:t>
            </w:r>
          </w:p>
        </w:tc>
        <w:tc>
          <w:tcPr>
            <w:tcW w:w="951"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Y＜1000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8" w:hRule="exact"/>
          <w:jc w:val="center"/>
        </w:trPr>
        <w:tc>
          <w:tcPr>
            <w:tcW w:w="2124" w:type="dxa"/>
            <w:vMerge w:val="restart"/>
            <w:tcBorders>
              <w:tl2br w:val="nil"/>
              <w:tr2bl w:val="nil"/>
            </w:tcBorders>
            <w:noWrap w:val="0"/>
            <w:vAlign w:val="center"/>
          </w:tcPr>
          <w:p>
            <w:pPr>
              <w:widowControl/>
              <w:autoSpaceDE/>
              <w:autoSpaceDN/>
              <w:adjustRightInd/>
              <w:spacing w:line="240" w:lineRule="exact"/>
              <w:jc w:val="left"/>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零售业</w:t>
            </w:r>
          </w:p>
        </w:tc>
        <w:tc>
          <w:tcPr>
            <w:tcW w:w="1377"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lang w:eastAsia="zh-CN"/>
              </w:rPr>
            </w:pPr>
            <w:r>
              <w:rPr>
                <w:rFonts w:hint="eastAsia" w:ascii="宋体" w:hAnsi="宋体" w:eastAsia="宋体" w:cs="宋体"/>
                <w:i w:val="0"/>
                <w:iCs w:val="0"/>
                <w:color w:val="000000"/>
                <w:kern w:val="0"/>
                <w:sz w:val="21"/>
                <w:szCs w:val="21"/>
                <w:highlight w:val="none"/>
              </w:rPr>
              <w:t>从业人员</w:t>
            </w:r>
            <w:r>
              <w:rPr>
                <w:rFonts w:hint="eastAsia" w:hAnsi="宋体" w:cs="宋体"/>
                <w:i w:val="0"/>
                <w:iCs w:val="0"/>
                <w:color w:val="000000"/>
                <w:kern w:val="0"/>
                <w:sz w:val="21"/>
                <w:szCs w:val="21"/>
                <w:highlight w:val="none"/>
                <w:lang w:eastAsia="zh-CN"/>
              </w:rPr>
              <w:t>（</w:t>
            </w:r>
            <w:r>
              <w:rPr>
                <w:rFonts w:hint="eastAsia" w:ascii="宋体" w:hAnsi="宋体" w:eastAsia="宋体" w:cs="宋体"/>
                <w:i w:val="0"/>
                <w:iCs w:val="0"/>
                <w:color w:val="000000"/>
                <w:kern w:val="0"/>
                <w:sz w:val="21"/>
                <w:szCs w:val="21"/>
                <w:highlight w:val="none"/>
              </w:rPr>
              <w:t>X</w:t>
            </w:r>
            <w:r>
              <w:rPr>
                <w:rFonts w:hint="eastAsia" w:hAnsi="宋体" w:cs="宋体"/>
                <w:i w:val="0"/>
                <w:iCs w:val="0"/>
                <w:color w:val="000000"/>
                <w:kern w:val="0"/>
                <w:sz w:val="21"/>
                <w:szCs w:val="21"/>
                <w:highlight w:val="none"/>
                <w:lang w:eastAsia="zh-CN"/>
              </w:rPr>
              <w:t>）</w:t>
            </w:r>
          </w:p>
        </w:tc>
        <w:tc>
          <w:tcPr>
            <w:tcW w:w="638"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人</w:t>
            </w:r>
          </w:p>
        </w:tc>
        <w:tc>
          <w:tcPr>
            <w:tcW w:w="1161"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X≥300</w:t>
            </w:r>
          </w:p>
        </w:tc>
        <w:tc>
          <w:tcPr>
            <w:tcW w:w="1896"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50≤X＜300</w:t>
            </w:r>
          </w:p>
        </w:tc>
        <w:tc>
          <w:tcPr>
            <w:tcW w:w="1581" w:type="dxa"/>
            <w:tcBorders>
              <w:tl2br w:val="nil"/>
              <w:tr2bl w:val="nil"/>
            </w:tcBorders>
            <w:noWrap w:val="0"/>
            <w:vAlign w:val="center"/>
          </w:tcPr>
          <w:p>
            <w:pPr>
              <w:widowControl/>
              <w:autoSpaceDE/>
              <w:autoSpaceDN/>
              <w:adjustRightInd/>
              <w:ind w:left="-1" w:leftChars="-1" w:hanging="1"/>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 xml:space="preserve">10≤X＜50 </w:t>
            </w:r>
          </w:p>
        </w:tc>
        <w:tc>
          <w:tcPr>
            <w:tcW w:w="951"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X＜10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8" w:hRule="exact"/>
          <w:jc w:val="center"/>
        </w:trPr>
        <w:tc>
          <w:tcPr>
            <w:tcW w:w="2124" w:type="dxa"/>
            <w:vMerge w:val="continue"/>
            <w:tcBorders>
              <w:tl2br w:val="nil"/>
              <w:tr2bl w:val="nil"/>
            </w:tcBorders>
            <w:noWrap w:val="0"/>
            <w:vAlign w:val="center"/>
          </w:tcPr>
          <w:p>
            <w:pPr>
              <w:widowControl/>
              <w:autoSpaceDE/>
              <w:autoSpaceDN/>
              <w:adjustRightInd/>
              <w:jc w:val="left"/>
              <w:rPr>
                <w:rFonts w:hint="eastAsia" w:ascii="宋体" w:hAnsi="宋体" w:eastAsia="宋体" w:cs="宋体"/>
                <w:i w:val="0"/>
                <w:iCs w:val="0"/>
                <w:color w:val="000000"/>
                <w:kern w:val="0"/>
                <w:sz w:val="21"/>
                <w:szCs w:val="21"/>
                <w:highlight w:val="none"/>
              </w:rPr>
            </w:pPr>
          </w:p>
        </w:tc>
        <w:tc>
          <w:tcPr>
            <w:tcW w:w="1377" w:type="dxa"/>
            <w:tcBorders>
              <w:tl2br w:val="nil"/>
              <w:tr2bl w:val="nil"/>
            </w:tcBorders>
            <w:noWrap w:val="0"/>
            <w:vAlign w:val="center"/>
          </w:tcPr>
          <w:p>
            <w:pPr>
              <w:widowControl/>
              <w:autoSpaceDE/>
              <w:autoSpaceDN/>
              <w:adjustRightInd/>
              <w:spacing w:line="240" w:lineRule="exact"/>
              <w:jc w:val="center"/>
              <w:rPr>
                <w:rFonts w:hint="eastAsia" w:ascii="宋体" w:hAnsi="宋体" w:eastAsia="宋体" w:cs="宋体"/>
                <w:i w:val="0"/>
                <w:iCs w:val="0"/>
                <w:color w:val="000000"/>
                <w:kern w:val="0"/>
                <w:sz w:val="21"/>
                <w:szCs w:val="21"/>
                <w:highlight w:val="none"/>
                <w:lang w:eastAsia="zh-CN"/>
              </w:rPr>
            </w:pPr>
            <w:r>
              <w:rPr>
                <w:rFonts w:hint="eastAsia" w:ascii="宋体" w:hAnsi="宋体" w:eastAsia="宋体" w:cs="宋体"/>
                <w:i w:val="0"/>
                <w:iCs w:val="0"/>
                <w:color w:val="000000"/>
                <w:kern w:val="0"/>
                <w:sz w:val="21"/>
                <w:szCs w:val="21"/>
                <w:highlight w:val="none"/>
              </w:rPr>
              <w:t>营业收入</w:t>
            </w:r>
            <w:r>
              <w:rPr>
                <w:rFonts w:hint="eastAsia" w:hAnsi="宋体" w:cs="宋体"/>
                <w:i w:val="0"/>
                <w:iCs w:val="0"/>
                <w:color w:val="000000"/>
                <w:kern w:val="0"/>
                <w:sz w:val="21"/>
                <w:szCs w:val="21"/>
                <w:highlight w:val="none"/>
                <w:lang w:eastAsia="zh-CN"/>
              </w:rPr>
              <w:t>（</w:t>
            </w:r>
            <w:r>
              <w:rPr>
                <w:rFonts w:hint="eastAsia" w:ascii="宋体" w:hAnsi="宋体" w:eastAsia="宋体" w:cs="宋体"/>
                <w:i w:val="0"/>
                <w:iCs w:val="0"/>
                <w:color w:val="000000"/>
                <w:kern w:val="0"/>
                <w:sz w:val="21"/>
                <w:szCs w:val="21"/>
                <w:highlight w:val="none"/>
              </w:rPr>
              <w:t>Y</w:t>
            </w:r>
            <w:r>
              <w:rPr>
                <w:rFonts w:hint="eastAsia" w:hAnsi="宋体" w:cs="宋体"/>
                <w:i w:val="0"/>
                <w:iCs w:val="0"/>
                <w:color w:val="000000"/>
                <w:kern w:val="0"/>
                <w:sz w:val="21"/>
                <w:szCs w:val="21"/>
                <w:highlight w:val="none"/>
                <w:lang w:eastAsia="zh-CN"/>
              </w:rPr>
              <w:t>）</w:t>
            </w:r>
          </w:p>
        </w:tc>
        <w:tc>
          <w:tcPr>
            <w:tcW w:w="638"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万元</w:t>
            </w:r>
          </w:p>
        </w:tc>
        <w:tc>
          <w:tcPr>
            <w:tcW w:w="1161"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Y≥20000</w:t>
            </w:r>
          </w:p>
        </w:tc>
        <w:tc>
          <w:tcPr>
            <w:tcW w:w="1896"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 xml:space="preserve"> 500≤Y＜20000</w:t>
            </w:r>
          </w:p>
        </w:tc>
        <w:tc>
          <w:tcPr>
            <w:tcW w:w="1581" w:type="dxa"/>
            <w:tcBorders>
              <w:tl2br w:val="nil"/>
              <w:tr2bl w:val="nil"/>
            </w:tcBorders>
            <w:noWrap w:val="0"/>
            <w:vAlign w:val="center"/>
          </w:tcPr>
          <w:p>
            <w:pPr>
              <w:widowControl/>
              <w:autoSpaceDE/>
              <w:autoSpaceDN/>
              <w:adjustRightInd/>
              <w:ind w:left="-1" w:leftChars="-1" w:hanging="1"/>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 xml:space="preserve">100≤Y＜500 </w:t>
            </w:r>
          </w:p>
        </w:tc>
        <w:tc>
          <w:tcPr>
            <w:tcW w:w="951"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Y＜100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8" w:hRule="exact"/>
          <w:jc w:val="center"/>
        </w:trPr>
        <w:tc>
          <w:tcPr>
            <w:tcW w:w="2124" w:type="dxa"/>
            <w:vMerge w:val="restart"/>
            <w:tcBorders>
              <w:tl2br w:val="nil"/>
              <w:tr2bl w:val="nil"/>
            </w:tcBorders>
            <w:noWrap w:val="0"/>
            <w:vAlign w:val="center"/>
          </w:tcPr>
          <w:p>
            <w:pPr>
              <w:widowControl/>
              <w:autoSpaceDE/>
              <w:autoSpaceDN/>
              <w:adjustRightInd/>
              <w:spacing w:line="240" w:lineRule="exact"/>
              <w:jc w:val="left"/>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交通运输业 *</w:t>
            </w:r>
          </w:p>
        </w:tc>
        <w:tc>
          <w:tcPr>
            <w:tcW w:w="1377"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lang w:eastAsia="zh-CN"/>
              </w:rPr>
            </w:pPr>
            <w:r>
              <w:rPr>
                <w:rFonts w:hint="eastAsia" w:ascii="宋体" w:hAnsi="宋体" w:eastAsia="宋体" w:cs="宋体"/>
                <w:i w:val="0"/>
                <w:iCs w:val="0"/>
                <w:color w:val="000000"/>
                <w:kern w:val="0"/>
                <w:sz w:val="21"/>
                <w:szCs w:val="21"/>
                <w:highlight w:val="none"/>
              </w:rPr>
              <w:t>从业人员</w:t>
            </w:r>
            <w:r>
              <w:rPr>
                <w:rFonts w:hint="eastAsia" w:hAnsi="宋体" w:cs="宋体"/>
                <w:i w:val="0"/>
                <w:iCs w:val="0"/>
                <w:color w:val="000000"/>
                <w:kern w:val="0"/>
                <w:sz w:val="21"/>
                <w:szCs w:val="21"/>
                <w:highlight w:val="none"/>
                <w:lang w:eastAsia="zh-CN"/>
              </w:rPr>
              <w:t>（</w:t>
            </w:r>
            <w:r>
              <w:rPr>
                <w:rFonts w:hint="eastAsia" w:ascii="宋体" w:hAnsi="宋体" w:eastAsia="宋体" w:cs="宋体"/>
                <w:i w:val="0"/>
                <w:iCs w:val="0"/>
                <w:color w:val="000000"/>
                <w:kern w:val="0"/>
                <w:sz w:val="21"/>
                <w:szCs w:val="21"/>
                <w:highlight w:val="none"/>
              </w:rPr>
              <w:t>X</w:t>
            </w:r>
            <w:r>
              <w:rPr>
                <w:rFonts w:hint="eastAsia" w:hAnsi="宋体" w:cs="宋体"/>
                <w:i w:val="0"/>
                <w:iCs w:val="0"/>
                <w:color w:val="000000"/>
                <w:kern w:val="0"/>
                <w:sz w:val="21"/>
                <w:szCs w:val="21"/>
                <w:highlight w:val="none"/>
                <w:lang w:eastAsia="zh-CN"/>
              </w:rPr>
              <w:t>）</w:t>
            </w:r>
          </w:p>
        </w:tc>
        <w:tc>
          <w:tcPr>
            <w:tcW w:w="638"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人</w:t>
            </w:r>
          </w:p>
        </w:tc>
        <w:tc>
          <w:tcPr>
            <w:tcW w:w="1161"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X≥1000</w:t>
            </w:r>
          </w:p>
        </w:tc>
        <w:tc>
          <w:tcPr>
            <w:tcW w:w="1896"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300≤X＜1000</w:t>
            </w:r>
          </w:p>
        </w:tc>
        <w:tc>
          <w:tcPr>
            <w:tcW w:w="1581"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 xml:space="preserve"> 20≤X＜300</w:t>
            </w:r>
          </w:p>
        </w:tc>
        <w:tc>
          <w:tcPr>
            <w:tcW w:w="951"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X＜20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8" w:hRule="exact"/>
          <w:jc w:val="center"/>
        </w:trPr>
        <w:tc>
          <w:tcPr>
            <w:tcW w:w="2124" w:type="dxa"/>
            <w:vMerge w:val="continue"/>
            <w:tcBorders>
              <w:tl2br w:val="nil"/>
              <w:tr2bl w:val="nil"/>
            </w:tcBorders>
            <w:noWrap w:val="0"/>
            <w:vAlign w:val="center"/>
          </w:tcPr>
          <w:p>
            <w:pPr>
              <w:widowControl/>
              <w:autoSpaceDE/>
              <w:autoSpaceDN/>
              <w:adjustRightInd/>
              <w:jc w:val="left"/>
              <w:rPr>
                <w:rFonts w:hint="eastAsia" w:ascii="宋体" w:hAnsi="宋体" w:eastAsia="宋体" w:cs="宋体"/>
                <w:i w:val="0"/>
                <w:iCs w:val="0"/>
                <w:color w:val="000000"/>
                <w:kern w:val="0"/>
                <w:sz w:val="21"/>
                <w:szCs w:val="21"/>
                <w:highlight w:val="none"/>
              </w:rPr>
            </w:pPr>
          </w:p>
        </w:tc>
        <w:tc>
          <w:tcPr>
            <w:tcW w:w="1377" w:type="dxa"/>
            <w:tcBorders>
              <w:tl2br w:val="nil"/>
              <w:tr2bl w:val="nil"/>
            </w:tcBorders>
            <w:noWrap w:val="0"/>
            <w:vAlign w:val="center"/>
          </w:tcPr>
          <w:p>
            <w:pPr>
              <w:widowControl/>
              <w:autoSpaceDE/>
              <w:autoSpaceDN/>
              <w:adjustRightInd/>
              <w:spacing w:line="240" w:lineRule="exact"/>
              <w:jc w:val="center"/>
              <w:rPr>
                <w:rFonts w:hint="eastAsia" w:ascii="宋体" w:hAnsi="宋体" w:eastAsia="宋体" w:cs="宋体"/>
                <w:i w:val="0"/>
                <w:iCs w:val="0"/>
                <w:color w:val="000000"/>
                <w:kern w:val="0"/>
                <w:sz w:val="21"/>
                <w:szCs w:val="21"/>
                <w:highlight w:val="none"/>
                <w:lang w:eastAsia="zh-CN"/>
              </w:rPr>
            </w:pPr>
            <w:r>
              <w:rPr>
                <w:rFonts w:hint="eastAsia" w:ascii="宋体" w:hAnsi="宋体" w:eastAsia="宋体" w:cs="宋体"/>
                <w:i w:val="0"/>
                <w:iCs w:val="0"/>
                <w:color w:val="000000"/>
                <w:kern w:val="0"/>
                <w:sz w:val="21"/>
                <w:szCs w:val="21"/>
                <w:highlight w:val="none"/>
              </w:rPr>
              <w:t>营业收入</w:t>
            </w:r>
            <w:r>
              <w:rPr>
                <w:rFonts w:hint="eastAsia" w:hAnsi="宋体" w:cs="宋体"/>
                <w:i w:val="0"/>
                <w:iCs w:val="0"/>
                <w:color w:val="000000"/>
                <w:kern w:val="0"/>
                <w:sz w:val="21"/>
                <w:szCs w:val="21"/>
                <w:highlight w:val="none"/>
                <w:lang w:eastAsia="zh-CN"/>
              </w:rPr>
              <w:t>（</w:t>
            </w:r>
            <w:r>
              <w:rPr>
                <w:rFonts w:hint="eastAsia" w:ascii="宋体" w:hAnsi="宋体" w:eastAsia="宋体" w:cs="宋体"/>
                <w:i w:val="0"/>
                <w:iCs w:val="0"/>
                <w:color w:val="000000"/>
                <w:kern w:val="0"/>
                <w:sz w:val="21"/>
                <w:szCs w:val="21"/>
                <w:highlight w:val="none"/>
              </w:rPr>
              <w:t>Y</w:t>
            </w:r>
            <w:r>
              <w:rPr>
                <w:rFonts w:hint="eastAsia" w:hAnsi="宋体" w:cs="宋体"/>
                <w:i w:val="0"/>
                <w:iCs w:val="0"/>
                <w:color w:val="000000"/>
                <w:kern w:val="0"/>
                <w:sz w:val="21"/>
                <w:szCs w:val="21"/>
                <w:highlight w:val="none"/>
                <w:lang w:eastAsia="zh-CN"/>
              </w:rPr>
              <w:t>）</w:t>
            </w:r>
          </w:p>
        </w:tc>
        <w:tc>
          <w:tcPr>
            <w:tcW w:w="638"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万元</w:t>
            </w:r>
          </w:p>
        </w:tc>
        <w:tc>
          <w:tcPr>
            <w:tcW w:w="1161"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Y≥30000</w:t>
            </w:r>
          </w:p>
        </w:tc>
        <w:tc>
          <w:tcPr>
            <w:tcW w:w="1896"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3000≤Y＜30000</w:t>
            </w:r>
          </w:p>
        </w:tc>
        <w:tc>
          <w:tcPr>
            <w:tcW w:w="1581"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 xml:space="preserve"> 200≤Y＜3000</w:t>
            </w:r>
          </w:p>
        </w:tc>
        <w:tc>
          <w:tcPr>
            <w:tcW w:w="951"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Y＜200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8" w:hRule="exact"/>
          <w:jc w:val="center"/>
        </w:trPr>
        <w:tc>
          <w:tcPr>
            <w:tcW w:w="2124" w:type="dxa"/>
            <w:vMerge w:val="restart"/>
            <w:tcBorders>
              <w:tl2br w:val="nil"/>
              <w:tr2bl w:val="nil"/>
            </w:tcBorders>
            <w:noWrap w:val="0"/>
            <w:vAlign w:val="center"/>
          </w:tcPr>
          <w:p>
            <w:pPr>
              <w:widowControl/>
              <w:autoSpaceDE/>
              <w:autoSpaceDN/>
              <w:adjustRightInd/>
              <w:spacing w:line="240" w:lineRule="exact"/>
              <w:jc w:val="left"/>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仓储业*</w:t>
            </w:r>
          </w:p>
        </w:tc>
        <w:tc>
          <w:tcPr>
            <w:tcW w:w="1377"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lang w:eastAsia="zh-CN"/>
              </w:rPr>
            </w:pPr>
            <w:r>
              <w:rPr>
                <w:rFonts w:hint="eastAsia" w:ascii="宋体" w:hAnsi="宋体" w:eastAsia="宋体" w:cs="宋体"/>
                <w:i w:val="0"/>
                <w:iCs w:val="0"/>
                <w:color w:val="000000"/>
                <w:kern w:val="0"/>
                <w:sz w:val="21"/>
                <w:szCs w:val="21"/>
                <w:highlight w:val="none"/>
              </w:rPr>
              <w:t>从业人员</w:t>
            </w:r>
            <w:r>
              <w:rPr>
                <w:rFonts w:hint="eastAsia" w:hAnsi="宋体" w:cs="宋体"/>
                <w:i w:val="0"/>
                <w:iCs w:val="0"/>
                <w:color w:val="000000"/>
                <w:kern w:val="0"/>
                <w:sz w:val="21"/>
                <w:szCs w:val="21"/>
                <w:highlight w:val="none"/>
                <w:lang w:eastAsia="zh-CN"/>
              </w:rPr>
              <w:t>（</w:t>
            </w:r>
            <w:r>
              <w:rPr>
                <w:rFonts w:hint="eastAsia" w:ascii="宋体" w:hAnsi="宋体" w:eastAsia="宋体" w:cs="宋体"/>
                <w:i w:val="0"/>
                <w:iCs w:val="0"/>
                <w:color w:val="000000"/>
                <w:kern w:val="0"/>
                <w:sz w:val="21"/>
                <w:szCs w:val="21"/>
                <w:highlight w:val="none"/>
              </w:rPr>
              <w:t>X</w:t>
            </w:r>
            <w:r>
              <w:rPr>
                <w:rFonts w:hint="eastAsia" w:hAnsi="宋体" w:cs="宋体"/>
                <w:i w:val="0"/>
                <w:iCs w:val="0"/>
                <w:color w:val="000000"/>
                <w:kern w:val="0"/>
                <w:sz w:val="21"/>
                <w:szCs w:val="21"/>
                <w:highlight w:val="none"/>
                <w:lang w:eastAsia="zh-CN"/>
              </w:rPr>
              <w:t>）</w:t>
            </w:r>
          </w:p>
        </w:tc>
        <w:tc>
          <w:tcPr>
            <w:tcW w:w="638"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人</w:t>
            </w:r>
          </w:p>
        </w:tc>
        <w:tc>
          <w:tcPr>
            <w:tcW w:w="1161"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X≥200</w:t>
            </w:r>
          </w:p>
        </w:tc>
        <w:tc>
          <w:tcPr>
            <w:tcW w:w="1896" w:type="dxa"/>
            <w:tcBorders>
              <w:tl2br w:val="nil"/>
              <w:tr2bl w:val="nil"/>
            </w:tcBorders>
            <w:noWrap w:val="0"/>
            <w:vAlign w:val="center"/>
          </w:tcPr>
          <w:p>
            <w:pPr>
              <w:widowControl/>
              <w:autoSpaceDE/>
              <w:autoSpaceDN/>
              <w:adjustRightInd/>
              <w:ind w:left="4" w:leftChars="-51" w:hanging="126" w:hangingChars="60"/>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100≤X＜200</w:t>
            </w:r>
          </w:p>
        </w:tc>
        <w:tc>
          <w:tcPr>
            <w:tcW w:w="1581"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 xml:space="preserve"> 20≤X＜100</w:t>
            </w:r>
          </w:p>
        </w:tc>
        <w:tc>
          <w:tcPr>
            <w:tcW w:w="951"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X＜20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8" w:hRule="exact"/>
          <w:jc w:val="center"/>
        </w:trPr>
        <w:tc>
          <w:tcPr>
            <w:tcW w:w="2124" w:type="dxa"/>
            <w:vMerge w:val="continue"/>
            <w:tcBorders>
              <w:tl2br w:val="nil"/>
              <w:tr2bl w:val="nil"/>
            </w:tcBorders>
            <w:noWrap w:val="0"/>
            <w:vAlign w:val="center"/>
          </w:tcPr>
          <w:p>
            <w:pPr>
              <w:widowControl/>
              <w:autoSpaceDE/>
              <w:autoSpaceDN/>
              <w:adjustRightInd/>
              <w:jc w:val="left"/>
              <w:rPr>
                <w:rFonts w:hint="eastAsia" w:ascii="宋体" w:hAnsi="宋体" w:eastAsia="宋体" w:cs="宋体"/>
                <w:i w:val="0"/>
                <w:iCs w:val="0"/>
                <w:color w:val="000000"/>
                <w:kern w:val="0"/>
                <w:sz w:val="21"/>
                <w:szCs w:val="21"/>
                <w:highlight w:val="none"/>
              </w:rPr>
            </w:pPr>
          </w:p>
        </w:tc>
        <w:tc>
          <w:tcPr>
            <w:tcW w:w="1377" w:type="dxa"/>
            <w:tcBorders>
              <w:tl2br w:val="nil"/>
              <w:tr2bl w:val="nil"/>
            </w:tcBorders>
            <w:noWrap w:val="0"/>
            <w:vAlign w:val="center"/>
          </w:tcPr>
          <w:p>
            <w:pPr>
              <w:widowControl/>
              <w:autoSpaceDE/>
              <w:autoSpaceDN/>
              <w:adjustRightInd/>
              <w:spacing w:line="240" w:lineRule="exact"/>
              <w:jc w:val="center"/>
              <w:rPr>
                <w:rFonts w:hint="eastAsia" w:ascii="宋体" w:hAnsi="宋体" w:eastAsia="宋体" w:cs="宋体"/>
                <w:i w:val="0"/>
                <w:iCs w:val="0"/>
                <w:color w:val="000000"/>
                <w:kern w:val="0"/>
                <w:sz w:val="21"/>
                <w:szCs w:val="21"/>
                <w:highlight w:val="none"/>
                <w:lang w:eastAsia="zh-CN"/>
              </w:rPr>
            </w:pPr>
            <w:r>
              <w:rPr>
                <w:rFonts w:hint="eastAsia" w:ascii="宋体" w:hAnsi="宋体" w:eastAsia="宋体" w:cs="宋体"/>
                <w:i w:val="0"/>
                <w:iCs w:val="0"/>
                <w:color w:val="000000"/>
                <w:kern w:val="0"/>
                <w:sz w:val="21"/>
                <w:szCs w:val="21"/>
                <w:highlight w:val="none"/>
              </w:rPr>
              <w:t>营业收入</w:t>
            </w:r>
            <w:r>
              <w:rPr>
                <w:rFonts w:hint="eastAsia" w:hAnsi="宋体" w:cs="宋体"/>
                <w:i w:val="0"/>
                <w:iCs w:val="0"/>
                <w:color w:val="000000"/>
                <w:kern w:val="0"/>
                <w:sz w:val="21"/>
                <w:szCs w:val="21"/>
                <w:highlight w:val="none"/>
                <w:lang w:eastAsia="zh-CN"/>
              </w:rPr>
              <w:t>（</w:t>
            </w:r>
            <w:r>
              <w:rPr>
                <w:rFonts w:hint="eastAsia" w:ascii="宋体" w:hAnsi="宋体" w:eastAsia="宋体" w:cs="宋体"/>
                <w:i w:val="0"/>
                <w:iCs w:val="0"/>
                <w:color w:val="000000"/>
                <w:kern w:val="0"/>
                <w:sz w:val="21"/>
                <w:szCs w:val="21"/>
                <w:highlight w:val="none"/>
              </w:rPr>
              <w:t>Y</w:t>
            </w:r>
            <w:r>
              <w:rPr>
                <w:rFonts w:hint="eastAsia" w:hAnsi="宋体" w:cs="宋体"/>
                <w:i w:val="0"/>
                <w:iCs w:val="0"/>
                <w:color w:val="000000"/>
                <w:kern w:val="0"/>
                <w:sz w:val="21"/>
                <w:szCs w:val="21"/>
                <w:highlight w:val="none"/>
                <w:lang w:eastAsia="zh-CN"/>
              </w:rPr>
              <w:t>）</w:t>
            </w:r>
          </w:p>
        </w:tc>
        <w:tc>
          <w:tcPr>
            <w:tcW w:w="638"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万元</w:t>
            </w:r>
          </w:p>
        </w:tc>
        <w:tc>
          <w:tcPr>
            <w:tcW w:w="1161"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Y≥30000</w:t>
            </w:r>
          </w:p>
        </w:tc>
        <w:tc>
          <w:tcPr>
            <w:tcW w:w="1896"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1000≤Y＜30000</w:t>
            </w:r>
          </w:p>
        </w:tc>
        <w:tc>
          <w:tcPr>
            <w:tcW w:w="1581"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 xml:space="preserve"> 100≤Y＜1000</w:t>
            </w:r>
          </w:p>
        </w:tc>
        <w:tc>
          <w:tcPr>
            <w:tcW w:w="951"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Y＜100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8" w:hRule="exact"/>
          <w:jc w:val="center"/>
        </w:trPr>
        <w:tc>
          <w:tcPr>
            <w:tcW w:w="2124" w:type="dxa"/>
            <w:vMerge w:val="restart"/>
            <w:tcBorders>
              <w:tl2br w:val="nil"/>
              <w:tr2bl w:val="nil"/>
            </w:tcBorders>
            <w:noWrap w:val="0"/>
            <w:vAlign w:val="center"/>
          </w:tcPr>
          <w:p>
            <w:pPr>
              <w:widowControl/>
              <w:autoSpaceDE/>
              <w:autoSpaceDN/>
              <w:adjustRightInd/>
              <w:spacing w:line="240" w:lineRule="exact"/>
              <w:jc w:val="left"/>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邮政业</w:t>
            </w:r>
          </w:p>
        </w:tc>
        <w:tc>
          <w:tcPr>
            <w:tcW w:w="1377"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lang w:eastAsia="zh-CN"/>
              </w:rPr>
            </w:pPr>
            <w:r>
              <w:rPr>
                <w:rFonts w:hint="eastAsia" w:ascii="宋体" w:hAnsi="宋体" w:eastAsia="宋体" w:cs="宋体"/>
                <w:i w:val="0"/>
                <w:iCs w:val="0"/>
                <w:color w:val="000000"/>
                <w:kern w:val="0"/>
                <w:sz w:val="21"/>
                <w:szCs w:val="21"/>
                <w:highlight w:val="none"/>
              </w:rPr>
              <w:t>从业人员</w:t>
            </w:r>
            <w:r>
              <w:rPr>
                <w:rFonts w:hint="eastAsia" w:hAnsi="宋体" w:cs="宋体"/>
                <w:i w:val="0"/>
                <w:iCs w:val="0"/>
                <w:color w:val="000000"/>
                <w:kern w:val="0"/>
                <w:sz w:val="21"/>
                <w:szCs w:val="21"/>
                <w:highlight w:val="none"/>
                <w:lang w:eastAsia="zh-CN"/>
              </w:rPr>
              <w:t>（</w:t>
            </w:r>
            <w:r>
              <w:rPr>
                <w:rFonts w:hint="eastAsia" w:ascii="宋体" w:hAnsi="宋体" w:eastAsia="宋体" w:cs="宋体"/>
                <w:i w:val="0"/>
                <w:iCs w:val="0"/>
                <w:color w:val="000000"/>
                <w:kern w:val="0"/>
                <w:sz w:val="21"/>
                <w:szCs w:val="21"/>
                <w:highlight w:val="none"/>
              </w:rPr>
              <w:t>X</w:t>
            </w:r>
            <w:r>
              <w:rPr>
                <w:rFonts w:hint="eastAsia" w:hAnsi="宋体" w:cs="宋体"/>
                <w:i w:val="0"/>
                <w:iCs w:val="0"/>
                <w:color w:val="000000"/>
                <w:kern w:val="0"/>
                <w:sz w:val="21"/>
                <w:szCs w:val="21"/>
                <w:highlight w:val="none"/>
                <w:lang w:eastAsia="zh-CN"/>
              </w:rPr>
              <w:t>）</w:t>
            </w:r>
          </w:p>
        </w:tc>
        <w:tc>
          <w:tcPr>
            <w:tcW w:w="638"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人</w:t>
            </w:r>
          </w:p>
        </w:tc>
        <w:tc>
          <w:tcPr>
            <w:tcW w:w="1161"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X≥1000</w:t>
            </w:r>
          </w:p>
        </w:tc>
        <w:tc>
          <w:tcPr>
            <w:tcW w:w="1896"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300≤X＜1000</w:t>
            </w:r>
          </w:p>
        </w:tc>
        <w:tc>
          <w:tcPr>
            <w:tcW w:w="1581"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 xml:space="preserve"> 20≤X＜300</w:t>
            </w:r>
          </w:p>
        </w:tc>
        <w:tc>
          <w:tcPr>
            <w:tcW w:w="951"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X＜20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8" w:hRule="exact"/>
          <w:jc w:val="center"/>
        </w:trPr>
        <w:tc>
          <w:tcPr>
            <w:tcW w:w="2124" w:type="dxa"/>
            <w:vMerge w:val="continue"/>
            <w:tcBorders>
              <w:tl2br w:val="nil"/>
              <w:tr2bl w:val="nil"/>
            </w:tcBorders>
            <w:noWrap w:val="0"/>
            <w:vAlign w:val="center"/>
          </w:tcPr>
          <w:p>
            <w:pPr>
              <w:widowControl/>
              <w:autoSpaceDE/>
              <w:autoSpaceDN/>
              <w:adjustRightInd/>
              <w:jc w:val="left"/>
              <w:rPr>
                <w:rFonts w:hint="eastAsia" w:ascii="宋体" w:hAnsi="宋体" w:eastAsia="宋体" w:cs="宋体"/>
                <w:i w:val="0"/>
                <w:iCs w:val="0"/>
                <w:color w:val="000000"/>
                <w:kern w:val="0"/>
                <w:sz w:val="21"/>
                <w:szCs w:val="21"/>
                <w:highlight w:val="none"/>
              </w:rPr>
            </w:pPr>
          </w:p>
        </w:tc>
        <w:tc>
          <w:tcPr>
            <w:tcW w:w="1377" w:type="dxa"/>
            <w:tcBorders>
              <w:tl2br w:val="nil"/>
              <w:tr2bl w:val="nil"/>
            </w:tcBorders>
            <w:noWrap w:val="0"/>
            <w:vAlign w:val="center"/>
          </w:tcPr>
          <w:p>
            <w:pPr>
              <w:widowControl/>
              <w:autoSpaceDE/>
              <w:autoSpaceDN/>
              <w:adjustRightInd/>
              <w:spacing w:line="240" w:lineRule="exact"/>
              <w:jc w:val="center"/>
              <w:rPr>
                <w:rFonts w:hint="eastAsia" w:ascii="宋体" w:hAnsi="宋体" w:eastAsia="宋体" w:cs="宋体"/>
                <w:i w:val="0"/>
                <w:iCs w:val="0"/>
                <w:color w:val="000000"/>
                <w:kern w:val="0"/>
                <w:sz w:val="21"/>
                <w:szCs w:val="21"/>
                <w:highlight w:val="none"/>
                <w:lang w:eastAsia="zh-CN"/>
              </w:rPr>
            </w:pPr>
            <w:r>
              <w:rPr>
                <w:rFonts w:hint="eastAsia" w:ascii="宋体" w:hAnsi="宋体" w:eastAsia="宋体" w:cs="宋体"/>
                <w:i w:val="0"/>
                <w:iCs w:val="0"/>
                <w:color w:val="000000"/>
                <w:kern w:val="0"/>
                <w:sz w:val="21"/>
                <w:szCs w:val="21"/>
                <w:highlight w:val="none"/>
              </w:rPr>
              <w:t>营业收入</w:t>
            </w:r>
            <w:r>
              <w:rPr>
                <w:rFonts w:hint="eastAsia" w:hAnsi="宋体" w:cs="宋体"/>
                <w:i w:val="0"/>
                <w:iCs w:val="0"/>
                <w:color w:val="000000"/>
                <w:kern w:val="0"/>
                <w:sz w:val="21"/>
                <w:szCs w:val="21"/>
                <w:highlight w:val="none"/>
                <w:lang w:eastAsia="zh-CN"/>
              </w:rPr>
              <w:t>（</w:t>
            </w:r>
            <w:r>
              <w:rPr>
                <w:rFonts w:hint="eastAsia" w:ascii="宋体" w:hAnsi="宋体" w:eastAsia="宋体" w:cs="宋体"/>
                <w:i w:val="0"/>
                <w:iCs w:val="0"/>
                <w:color w:val="000000"/>
                <w:kern w:val="0"/>
                <w:sz w:val="21"/>
                <w:szCs w:val="21"/>
                <w:highlight w:val="none"/>
              </w:rPr>
              <w:t>Y</w:t>
            </w:r>
            <w:r>
              <w:rPr>
                <w:rFonts w:hint="eastAsia" w:hAnsi="宋体" w:cs="宋体"/>
                <w:i w:val="0"/>
                <w:iCs w:val="0"/>
                <w:color w:val="000000"/>
                <w:kern w:val="0"/>
                <w:sz w:val="21"/>
                <w:szCs w:val="21"/>
                <w:highlight w:val="none"/>
                <w:lang w:eastAsia="zh-CN"/>
              </w:rPr>
              <w:t>）</w:t>
            </w:r>
          </w:p>
        </w:tc>
        <w:tc>
          <w:tcPr>
            <w:tcW w:w="638"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万元</w:t>
            </w:r>
          </w:p>
        </w:tc>
        <w:tc>
          <w:tcPr>
            <w:tcW w:w="1161"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Y≥30000</w:t>
            </w:r>
          </w:p>
        </w:tc>
        <w:tc>
          <w:tcPr>
            <w:tcW w:w="1896"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2000≤Y＜30000</w:t>
            </w:r>
          </w:p>
        </w:tc>
        <w:tc>
          <w:tcPr>
            <w:tcW w:w="1581"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 xml:space="preserve"> 100≤Y＜2000</w:t>
            </w:r>
          </w:p>
        </w:tc>
        <w:tc>
          <w:tcPr>
            <w:tcW w:w="951"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Y＜100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8" w:hRule="exact"/>
          <w:jc w:val="center"/>
        </w:trPr>
        <w:tc>
          <w:tcPr>
            <w:tcW w:w="2124" w:type="dxa"/>
            <w:vMerge w:val="restart"/>
            <w:tcBorders>
              <w:tl2br w:val="nil"/>
              <w:tr2bl w:val="nil"/>
            </w:tcBorders>
            <w:noWrap w:val="0"/>
            <w:vAlign w:val="center"/>
          </w:tcPr>
          <w:p>
            <w:pPr>
              <w:widowControl/>
              <w:autoSpaceDE/>
              <w:autoSpaceDN/>
              <w:adjustRightInd/>
              <w:spacing w:line="240" w:lineRule="exact"/>
              <w:jc w:val="left"/>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住宿业</w:t>
            </w:r>
          </w:p>
        </w:tc>
        <w:tc>
          <w:tcPr>
            <w:tcW w:w="1377"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lang w:eastAsia="zh-CN"/>
              </w:rPr>
            </w:pPr>
            <w:r>
              <w:rPr>
                <w:rFonts w:hint="eastAsia" w:ascii="宋体" w:hAnsi="宋体" w:eastAsia="宋体" w:cs="宋体"/>
                <w:i w:val="0"/>
                <w:iCs w:val="0"/>
                <w:color w:val="000000"/>
                <w:kern w:val="0"/>
                <w:sz w:val="21"/>
                <w:szCs w:val="21"/>
                <w:highlight w:val="none"/>
              </w:rPr>
              <w:t>从业人员</w:t>
            </w:r>
            <w:r>
              <w:rPr>
                <w:rFonts w:hint="eastAsia" w:hAnsi="宋体" w:cs="宋体"/>
                <w:i w:val="0"/>
                <w:iCs w:val="0"/>
                <w:color w:val="000000"/>
                <w:kern w:val="0"/>
                <w:sz w:val="21"/>
                <w:szCs w:val="21"/>
                <w:highlight w:val="none"/>
                <w:lang w:eastAsia="zh-CN"/>
              </w:rPr>
              <w:t>（</w:t>
            </w:r>
            <w:r>
              <w:rPr>
                <w:rFonts w:hint="eastAsia" w:ascii="宋体" w:hAnsi="宋体" w:eastAsia="宋体" w:cs="宋体"/>
                <w:i w:val="0"/>
                <w:iCs w:val="0"/>
                <w:color w:val="000000"/>
                <w:kern w:val="0"/>
                <w:sz w:val="21"/>
                <w:szCs w:val="21"/>
                <w:highlight w:val="none"/>
              </w:rPr>
              <w:t>X</w:t>
            </w:r>
            <w:r>
              <w:rPr>
                <w:rFonts w:hint="eastAsia" w:hAnsi="宋体" w:cs="宋体"/>
                <w:i w:val="0"/>
                <w:iCs w:val="0"/>
                <w:color w:val="000000"/>
                <w:kern w:val="0"/>
                <w:sz w:val="21"/>
                <w:szCs w:val="21"/>
                <w:highlight w:val="none"/>
                <w:lang w:eastAsia="zh-CN"/>
              </w:rPr>
              <w:t>）</w:t>
            </w:r>
          </w:p>
        </w:tc>
        <w:tc>
          <w:tcPr>
            <w:tcW w:w="638"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人</w:t>
            </w:r>
          </w:p>
        </w:tc>
        <w:tc>
          <w:tcPr>
            <w:tcW w:w="1161"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X≥300</w:t>
            </w:r>
          </w:p>
        </w:tc>
        <w:tc>
          <w:tcPr>
            <w:tcW w:w="1896" w:type="dxa"/>
            <w:tcBorders>
              <w:tl2br w:val="nil"/>
              <w:tr2bl w:val="nil"/>
            </w:tcBorders>
            <w:noWrap w:val="0"/>
            <w:vAlign w:val="center"/>
          </w:tcPr>
          <w:p>
            <w:pPr>
              <w:widowControl/>
              <w:autoSpaceDE/>
              <w:autoSpaceDN/>
              <w:adjustRightInd/>
              <w:ind w:left="4" w:leftChars="-51" w:hanging="126" w:hangingChars="60"/>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 xml:space="preserve">100≤X＜300 </w:t>
            </w:r>
          </w:p>
        </w:tc>
        <w:tc>
          <w:tcPr>
            <w:tcW w:w="1581"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 xml:space="preserve"> 10≤X＜100</w:t>
            </w:r>
          </w:p>
        </w:tc>
        <w:tc>
          <w:tcPr>
            <w:tcW w:w="951"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X＜10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8" w:hRule="exact"/>
          <w:jc w:val="center"/>
        </w:trPr>
        <w:tc>
          <w:tcPr>
            <w:tcW w:w="2124" w:type="dxa"/>
            <w:vMerge w:val="continue"/>
            <w:tcBorders>
              <w:tl2br w:val="nil"/>
              <w:tr2bl w:val="nil"/>
            </w:tcBorders>
            <w:noWrap w:val="0"/>
            <w:vAlign w:val="center"/>
          </w:tcPr>
          <w:p>
            <w:pPr>
              <w:widowControl/>
              <w:autoSpaceDE/>
              <w:autoSpaceDN/>
              <w:adjustRightInd/>
              <w:jc w:val="left"/>
              <w:rPr>
                <w:rFonts w:hint="eastAsia" w:ascii="宋体" w:hAnsi="宋体" w:eastAsia="宋体" w:cs="宋体"/>
                <w:i w:val="0"/>
                <w:iCs w:val="0"/>
                <w:color w:val="000000"/>
                <w:kern w:val="0"/>
                <w:sz w:val="21"/>
                <w:szCs w:val="21"/>
                <w:highlight w:val="none"/>
              </w:rPr>
            </w:pPr>
          </w:p>
        </w:tc>
        <w:tc>
          <w:tcPr>
            <w:tcW w:w="1377" w:type="dxa"/>
            <w:tcBorders>
              <w:tl2br w:val="nil"/>
              <w:tr2bl w:val="nil"/>
            </w:tcBorders>
            <w:noWrap w:val="0"/>
            <w:vAlign w:val="center"/>
          </w:tcPr>
          <w:p>
            <w:pPr>
              <w:widowControl/>
              <w:autoSpaceDE/>
              <w:autoSpaceDN/>
              <w:adjustRightInd/>
              <w:spacing w:line="240" w:lineRule="exact"/>
              <w:jc w:val="center"/>
              <w:rPr>
                <w:rFonts w:hint="eastAsia" w:ascii="宋体" w:hAnsi="宋体" w:eastAsia="宋体" w:cs="宋体"/>
                <w:i w:val="0"/>
                <w:iCs w:val="0"/>
                <w:color w:val="000000"/>
                <w:kern w:val="0"/>
                <w:sz w:val="21"/>
                <w:szCs w:val="21"/>
                <w:highlight w:val="none"/>
                <w:lang w:eastAsia="zh-CN"/>
              </w:rPr>
            </w:pPr>
            <w:r>
              <w:rPr>
                <w:rFonts w:hint="eastAsia" w:ascii="宋体" w:hAnsi="宋体" w:eastAsia="宋体" w:cs="宋体"/>
                <w:i w:val="0"/>
                <w:iCs w:val="0"/>
                <w:color w:val="000000"/>
                <w:kern w:val="0"/>
                <w:sz w:val="21"/>
                <w:szCs w:val="21"/>
                <w:highlight w:val="none"/>
              </w:rPr>
              <w:t>营业收入</w:t>
            </w:r>
            <w:r>
              <w:rPr>
                <w:rFonts w:hint="eastAsia" w:hAnsi="宋体" w:cs="宋体"/>
                <w:i w:val="0"/>
                <w:iCs w:val="0"/>
                <w:color w:val="000000"/>
                <w:kern w:val="0"/>
                <w:sz w:val="21"/>
                <w:szCs w:val="21"/>
                <w:highlight w:val="none"/>
                <w:lang w:eastAsia="zh-CN"/>
              </w:rPr>
              <w:t>（</w:t>
            </w:r>
            <w:r>
              <w:rPr>
                <w:rFonts w:hint="eastAsia" w:ascii="宋体" w:hAnsi="宋体" w:eastAsia="宋体" w:cs="宋体"/>
                <w:i w:val="0"/>
                <w:iCs w:val="0"/>
                <w:color w:val="000000"/>
                <w:kern w:val="0"/>
                <w:sz w:val="21"/>
                <w:szCs w:val="21"/>
                <w:highlight w:val="none"/>
              </w:rPr>
              <w:t>Y</w:t>
            </w:r>
            <w:r>
              <w:rPr>
                <w:rFonts w:hint="eastAsia" w:hAnsi="宋体" w:cs="宋体"/>
                <w:i w:val="0"/>
                <w:iCs w:val="0"/>
                <w:color w:val="000000"/>
                <w:kern w:val="0"/>
                <w:sz w:val="21"/>
                <w:szCs w:val="21"/>
                <w:highlight w:val="none"/>
                <w:lang w:eastAsia="zh-CN"/>
              </w:rPr>
              <w:t>）</w:t>
            </w:r>
          </w:p>
        </w:tc>
        <w:tc>
          <w:tcPr>
            <w:tcW w:w="638"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万元</w:t>
            </w:r>
          </w:p>
        </w:tc>
        <w:tc>
          <w:tcPr>
            <w:tcW w:w="1161"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Y≥10000</w:t>
            </w:r>
          </w:p>
        </w:tc>
        <w:tc>
          <w:tcPr>
            <w:tcW w:w="1896"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2000≤Y＜10000</w:t>
            </w:r>
          </w:p>
        </w:tc>
        <w:tc>
          <w:tcPr>
            <w:tcW w:w="1581"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 xml:space="preserve"> 100≤Y＜2000</w:t>
            </w:r>
          </w:p>
        </w:tc>
        <w:tc>
          <w:tcPr>
            <w:tcW w:w="951"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Y＜100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8" w:hRule="exact"/>
          <w:jc w:val="center"/>
        </w:trPr>
        <w:tc>
          <w:tcPr>
            <w:tcW w:w="2124" w:type="dxa"/>
            <w:vMerge w:val="restart"/>
            <w:tcBorders>
              <w:tl2br w:val="nil"/>
              <w:tr2bl w:val="nil"/>
            </w:tcBorders>
            <w:noWrap w:val="0"/>
            <w:vAlign w:val="center"/>
          </w:tcPr>
          <w:p>
            <w:pPr>
              <w:widowControl/>
              <w:autoSpaceDE/>
              <w:autoSpaceDN/>
              <w:adjustRightInd/>
              <w:spacing w:line="240" w:lineRule="exact"/>
              <w:jc w:val="left"/>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餐饮业</w:t>
            </w:r>
          </w:p>
        </w:tc>
        <w:tc>
          <w:tcPr>
            <w:tcW w:w="1377"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lang w:eastAsia="zh-CN"/>
              </w:rPr>
            </w:pPr>
            <w:r>
              <w:rPr>
                <w:rFonts w:hint="eastAsia" w:ascii="宋体" w:hAnsi="宋体" w:eastAsia="宋体" w:cs="宋体"/>
                <w:i w:val="0"/>
                <w:iCs w:val="0"/>
                <w:color w:val="000000"/>
                <w:kern w:val="0"/>
                <w:sz w:val="21"/>
                <w:szCs w:val="21"/>
                <w:highlight w:val="none"/>
              </w:rPr>
              <w:t>从业人员</w:t>
            </w:r>
            <w:r>
              <w:rPr>
                <w:rFonts w:hint="eastAsia" w:hAnsi="宋体" w:cs="宋体"/>
                <w:i w:val="0"/>
                <w:iCs w:val="0"/>
                <w:color w:val="000000"/>
                <w:kern w:val="0"/>
                <w:sz w:val="21"/>
                <w:szCs w:val="21"/>
                <w:highlight w:val="none"/>
                <w:lang w:eastAsia="zh-CN"/>
              </w:rPr>
              <w:t>（</w:t>
            </w:r>
            <w:r>
              <w:rPr>
                <w:rFonts w:hint="eastAsia" w:ascii="宋体" w:hAnsi="宋体" w:eastAsia="宋体" w:cs="宋体"/>
                <w:i w:val="0"/>
                <w:iCs w:val="0"/>
                <w:color w:val="000000"/>
                <w:kern w:val="0"/>
                <w:sz w:val="21"/>
                <w:szCs w:val="21"/>
                <w:highlight w:val="none"/>
              </w:rPr>
              <w:t>X</w:t>
            </w:r>
            <w:r>
              <w:rPr>
                <w:rFonts w:hint="eastAsia" w:hAnsi="宋体" w:cs="宋体"/>
                <w:i w:val="0"/>
                <w:iCs w:val="0"/>
                <w:color w:val="000000"/>
                <w:kern w:val="0"/>
                <w:sz w:val="21"/>
                <w:szCs w:val="21"/>
                <w:highlight w:val="none"/>
                <w:lang w:eastAsia="zh-CN"/>
              </w:rPr>
              <w:t>）</w:t>
            </w:r>
          </w:p>
        </w:tc>
        <w:tc>
          <w:tcPr>
            <w:tcW w:w="638"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人</w:t>
            </w:r>
          </w:p>
        </w:tc>
        <w:tc>
          <w:tcPr>
            <w:tcW w:w="1161"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X≥300</w:t>
            </w:r>
          </w:p>
        </w:tc>
        <w:tc>
          <w:tcPr>
            <w:tcW w:w="1896" w:type="dxa"/>
            <w:tcBorders>
              <w:tl2br w:val="nil"/>
              <w:tr2bl w:val="nil"/>
            </w:tcBorders>
            <w:noWrap w:val="0"/>
            <w:vAlign w:val="center"/>
          </w:tcPr>
          <w:p>
            <w:pPr>
              <w:widowControl/>
              <w:autoSpaceDE/>
              <w:autoSpaceDN/>
              <w:adjustRightInd/>
              <w:ind w:left="4" w:leftChars="-51" w:hanging="126" w:hangingChars="60"/>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 xml:space="preserve">100≤X＜300 </w:t>
            </w:r>
          </w:p>
        </w:tc>
        <w:tc>
          <w:tcPr>
            <w:tcW w:w="1581"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 xml:space="preserve"> 10≤X＜100</w:t>
            </w:r>
          </w:p>
        </w:tc>
        <w:tc>
          <w:tcPr>
            <w:tcW w:w="951"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X＜10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8" w:hRule="exact"/>
          <w:jc w:val="center"/>
        </w:trPr>
        <w:tc>
          <w:tcPr>
            <w:tcW w:w="2124" w:type="dxa"/>
            <w:vMerge w:val="continue"/>
            <w:tcBorders>
              <w:tl2br w:val="nil"/>
              <w:tr2bl w:val="nil"/>
            </w:tcBorders>
            <w:noWrap w:val="0"/>
            <w:vAlign w:val="center"/>
          </w:tcPr>
          <w:p>
            <w:pPr>
              <w:widowControl/>
              <w:autoSpaceDE/>
              <w:autoSpaceDN/>
              <w:adjustRightInd/>
              <w:jc w:val="left"/>
              <w:rPr>
                <w:rFonts w:hint="eastAsia" w:ascii="宋体" w:hAnsi="宋体" w:eastAsia="宋体" w:cs="宋体"/>
                <w:i w:val="0"/>
                <w:iCs w:val="0"/>
                <w:color w:val="000000"/>
                <w:kern w:val="0"/>
                <w:sz w:val="21"/>
                <w:szCs w:val="21"/>
                <w:highlight w:val="none"/>
              </w:rPr>
            </w:pPr>
          </w:p>
        </w:tc>
        <w:tc>
          <w:tcPr>
            <w:tcW w:w="1377" w:type="dxa"/>
            <w:tcBorders>
              <w:tl2br w:val="nil"/>
              <w:tr2bl w:val="nil"/>
            </w:tcBorders>
            <w:noWrap w:val="0"/>
            <w:vAlign w:val="center"/>
          </w:tcPr>
          <w:p>
            <w:pPr>
              <w:widowControl/>
              <w:autoSpaceDE/>
              <w:autoSpaceDN/>
              <w:adjustRightInd/>
              <w:spacing w:line="240" w:lineRule="exact"/>
              <w:jc w:val="center"/>
              <w:rPr>
                <w:rFonts w:hint="eastAsia" w:ascii="宋体" w:hAnsi="宋体" w:eastAsia="宋体" w:cs="宋体"/>
                <w:i w:val="0"/>
                <w:iCs w:val="0"/>
                <w:color w:val="000000"/>
                <w:kern w:val="0"/>
                <w:sz w:val="21"/>
                <w:szCs w:val="21"/>
                <w:highlight w:val="none"/>
                <w:lang w:eastAsia="zh-CN"/>
              </w:rPr>
            </w:pPr>
            <w:r>
              <w:rPr>
                <w:rFonts w:hint="eastAsia" w:ascii="宋体" w:hAnsi="宋体" w:eastAsia="宋体" w:cs="宋体"/>
                <w:i w:val="0"/>
                <w:iCs w:val="0"/>
                <w:color w:val="000000"/>
                <w:kern w:val="0"/>
                <w:sz w:val="21"/>
                <w:szCs w:val="21"/>
                <w:highlight w:val="none"/>
              </w:rPr>
              <w:t>营业收入</w:t>
            </w:r>
            <w:r>
              <w:rPr>
                <w:rFonts w:hint="eastAsia" w:hAnsi="宋体" w:cs="宋体"/>
                <w:i w:val="0"/>
                <w:iCs w:val="0"/>
                <w:color w:val="000000"/>
                <w:kern w:val="0"/>
                <w:sz w:val="21"/>
                <w:szCs w:val="21"/>
                <w:highlight w:val="none"/>
                <w:lang w:eastAsia="zh-CN"/>
              </w:rPr>
              <w:t>（</w:t>
            </w:r>
            <w:r>
              <w:rPr>
                <w:rFonts w:hint="eastAsia" w:ascii="宋体" w:hAnsi="宋体" w:eastAsia="宋体" w:cs="宋体"/>
                <w:i w:val="0"/>
                <w:iCs w:val="0"/>
                <w:color w:val="000000"/>
                <w:kern w:val="0"/>
                <w:sz w:val="21"/>
                <w:szCs w:val="21"/>
                <w:highlight w:val="none"/>
              </w:rPr>
              <w:t>Y</w:t>
            </w:r>
            <w:r>
              <w:rPr>
                <w:rFonts w:hint="eastAsia" w:hAnsi="宋体" w:cs="宋体"/>
                <w:i w:val="0"/>
                <w:iCs w:val="0"/>
                <w:color w:val="000000"/>
                <w:kern w:val="0"/>
                <w:sz w:val="21"/>
                <w:szCs w:val="21"/>
                <w:highlight w:val="none"/>
                <w:lang w:eastAsia="zh-CN"/>
              </w:rPr>
              <w:t>）</w:t>
            </w:r>
          </w:p>
        </w:tc>
        <w:tc>
          <w:tcPr>
            <w:tcW w:w="638"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万元</w:t>
            </w:r>
          </w:p>
        </w:tc>
        <w:tc>
          <w:tcPr>
            <w:tcW w:w="1161"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Y≥10000</w:t>
            </w:r>
          </w:p>
        </w:tc>
        <w:tc>
          <w:tcPr>
            <w:tcW w:w="1896"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2000≤Y＜10000</w:t>
            </w:r>
          </w:p>
        </w:tc>
        <w:tc>
          <w:tcPr>
            <w:tcW w:w="1581"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 xml:space="preserve"> 100≤Y＜2000</w:t>
            </w:r>
          </w:p>
        </w:tc>
        <w:tc>
          <w:tcPr>
            <w:tcW w:w="951"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Y＜100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8" w:hRule="exact"/>
          <w:jc w:val="center"/>
        </w:trPr>
        <w:tc>
          <w:tcPr>
            <w:tcW w:w="2124" w:type="dxa"/>
            <w:vMerge w:val="restart"/>
            <w:tcBorders>
              <w:tl2br w:val="nil"/>
              <w:tr2bl w:val="nil"/>
            </w:tcBorders>
            <w:noWrap w:val="0"/>
            <w:vAlign w:val="center"/>
          </w:tcPr>
          <w:p>
            <w:pPr>
              <w:widowControl/>
              <w:autoSpaceDE/>
              <w:autoSpaceDN/>
              <w:adjustRightInd/>
              <w:spacing w:line="240" w:lineRule="exact"/>
              <w:jc w:val="left"/>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信息传输业 *</w:t>
            </w:r>
          </w:p>
        </w:tc>
        <w:tc>
          <w:tcPr>
            <w:tcW w:w="1377"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lang w:eastAsia="zh-CN"/>
              </w:rPr>
            </w:pPr>
            <w:r>
              <w:rPr>
                <w:rFonts w:hint="eastAsia" w:ascii="宋体" w:hAnsi="宋体" w:eastAsia="宋体" w:cs="宋体"/>
                <w:i w:val="0"/>
                <w:iCs w:val="0"/>
                <w:color w:val="000000"/>
                <w:kern w:val="0"/>
                <w:sz w:val="21"/>
                <w:szCs w:val="21"/>
                <w:highlight w:val="none"/>
              </w:rPr>
              <w:t>从业人员</w:t>
            </w:r>
            <w:r>
              <w:rPr>
                <w:rFonts w:hint="eastAsia" w:hAnsi="宋体" w:cs="宋体"/>
                <w:i w:val="0"/>
                <w:iCs w:val="0"/>
                <w:color w:val="000000"/>
                <w:kern w:val="0"/>
                <w:sz w:val="21"/>
                <w:szCs w:val="21"/>
                <w:highlight w:val="none"/>
                <w:lang w:eastAsia="zh-CN"/>
              </w:rPr>
              <w:t>（</w:t>
            </w:r>
            <w:r>
              <w:rPr>
                <w:rFonts w:hint="eastAsia" w:ascii="宋体" w:hAnsi="宋体" w:eastAsia="宋体" w:cs="宋体"/>
                <w:i w:val="0"/>
                <w:iCs w:val="0"/>
                <w:color w:val="000000"/>
                <w:kern w:val="0"/>
                <w:sz w:val="21"/>
                <w:szCs w:val="21"/>
                <w:highlight w:val="none"/>
              </w:rPr>
              <w:t>X</w:t>
            </w:r>
            <w:r>
              <w:rPr>
                <w:rFonts w:hint="eastAsia" w:hAnsi="宋体" w:cs="宋体"/>
                <w:i w:val="0"/>
                <w:iCs w:val="0"/>
                <w:color w:val="000000"/>
                <w:kern w:val="0"/>
                <w:sz w:val="21"/>
                <w:szCs w:val="21"/>
                <w:highlight w:val="none"/>
                <w:lang w:eastAsia="zh-CN"/>
              </w:rPr>
              <w:t>）</w:t>
            </w:r>
          </w:p>
        </w:tc>
        <w:tc>
          <w:tcPr>
            <w:tcW w:w="638"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人</w:t>
            </w:r>
          </w:p>
        </w:tc>
        <w:tc>
          <w:tcPr>
            <w:tcW w:w="1161"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X≥2000</w:t>
            </w:r>
          </w:p>
        </w:tc>
        <w:tc>
          <w:tcPr>
            <w:tcW w:w="1896"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100≤X＜2000</w:t>
            </w:r>
          </w:p>
        </w:tc>
        <w:tc>
          <w:tcPr>
            <w:tcW w:w="1581"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 xml:space="preserve"> 10≤X＜100</w:t>
            </w:r>
          </w:p>
        </w:tc>
        <w:tc>
          <w:tcPr>
            <w:tcW w:w="951"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X＜10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8" w:hRule="exact"/>
          <w:jc w:val="center"/>
        </w:trPr>
        <w:tc>
          <w:tcPr>
            <w:tcW w:w="2124" w:type="dxa"/>
            <w:vMerge w:val="continue"/>
            <w:tcBorders>
              <w:tl2br w:val="nil"/>
              <w:tr2bl w:val="nil"/>
            </w:tcBorders>
            <w:noWrap w:val="0"/>
            <w:vAlign w:val="center"/>
          </w:tcPr>
          <w:p>
            <w:pPr>
              <w:widowControl/>
              <w:autoSpaceDE/>
              <w:autoSpaceDN/>
              <w:adjustRightInd/>
              <w:jc w:val="left"/>
              <w:rPr>
                <w:rFonts w:hint="eastAsia" w:ascii="宋体" w:hAnsi="宋体" w:eastAsia="宋体" w:cs="宋体"/>
                <w:i w:val="0"/>
                <w:iCs w:val="0"/>
                <w:color w:val="000000"/>
                <w:kern w:val="0"/>
                <w:sz w:val="21"/>
                <w:szCs w:val="21"/>
                <w:highlight w:val="none"/>
              </w:rPr>
            </w:pPr>
          </w:p>
        </w:tc>
        <w:tc>
          <w:tcPr>
            <w:tcW w:w="1377" w:type="dxa"/>
            <w:tcBorders>
              <w:tl2br w:val="nil"/>
              <w:tr2bl w:val="nil"/>
            </w:tcBorders>
            <w:noWrap w:val="0"/>
            <w:vAlign w:val="center"/>
          </w:tcPr>
          <w:p>
            <w:pPr>
              <w:widowControl/>
              <w:autoSpaceDE/>
              <w:autoSpaceDN/>
              <w:adjustRightInd/>
              <w:spacing w:line="240" w:lineRule="exact"/>
              <w:jc w:val="center"/>
              <w:rPr>
                <w:rFonts w:hint="eastAsia" w:ascii="宋体" w:hAnsi="宋体" w:eastAsia="宋体" w:cs="宋体"/>
                <w:i w:val="0"/>
                <w:iCs w:val="0"/>
                <w:color w:val="000000"/>
                <w:kern w:val="0"/>
                <w:sz w:val="21"/>
                <w:szCs w:val="21"/>
                <w:highlight w:val="none"/>
                <w:lang w:eastAsia="zh-CN"/>
              </w:rPr>
            </w:pPr>
            <w:r>
              <w:rPr>
                <w:rFonts w:hint="eastAsia" w:ascii="宋体" w:hAnsi="宋体" w:eastAsia="宋体" w:cs="宋体"/>
                <w:i w:val="0"/>
                <w:iCs w:val="0"/>
                <w:color w:val="000000"/>
                <w:kern w:val="0"/>
                <w:sz w:val="21"/>
                <w:szCs w:val="21"/>
                <w:highlight w:val="none"/>
              </w:rPr>
              <w:t>营业收入</w:t>
            </w:r>
            <w:r>
              <w:rPr>
                <w:rFonts w:hint="eastAsia" w:hAnsi="宋体" w:cs="宋体"/>
                <w:i w:val="0"/>
                <w:iCs w:val="0"/>
                <w:color w:val="000000"/>
                <w:kern w:val="0"/>
                <w:sz w:val="21"/>
                <w:szCs w:val="21"/>
                <w:highlight w:val="none"/>
                <w:lang w:eastAsia="zh-CN"/>
              </w:rPr>
              <w:t>（</w:t>
            </w:r>
            <w:r>
              <w:rPr>
                <w:rFonts w:hint="eastAsia" w:ascii="宋体" w:hAnsi="宋体" w:eastAsia="宋体" w:cs="宋体"/>
                <w:i w:val="0"/>
                <w:iCs w:val="0"/>
                <w:color w:val="000000"/>
                <w:kern w:val="0"/>
                <w:sz w:val="21"/>
                <w:szCs w:val="21"/>
                <w:highlight w:val="none"/>
              </w:rPr>
              <w:t>Y</w:t>
            </w:r>
            <w:r>
              <w:rPr>
                <w:rFonts w:hint="eastAsia" w:hAnsi="宋体" w:cs="宋体"/>
                <w:i w:val="0"/>
                <w:iCs w:val="0"/>
                <w:color w:val="000000"/>
                <w:kern w:val="0"/>
                <w:sz w:val="21"/>
                <w:szCs w:val="21"/>
                <w:highlight w:val="none"/>
                <w:lang w:eastAsia="zh-CN"/>
              </w:rPr>
              <w:t>）</w:t>
            </w:r>
          </w:p>
        </w:tc>
        <w:tc>
          <w:tcPr>
            <w:tcW w:w="638"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万元</w:t>
            </w:r>
          </w:p>
        </w:tc>
        <w:tc>
          <w:tcPr>
            <w:tcW w:w="1161"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Y≥100000</w:t>
            </w:r>
          </w:p>
        </w:tc>
        <w:tc>
          <w:tcPr>
            <w:tcW w:w="1896"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 xml:space="preserve"> 1000≤Y＜100000</w:t>
            </w:r>
          </w:p>
        </w:tc>
        <w:tc>
          <w:tcPr>
            <w:tcW w:w="1581"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 xml:space="preserve"> 100≤Y＜1000</w:t>
            </w:r>
          </w:p>
        </w:tc>
        <w:tc>
          <w:tcPr>
            <w:tcW w:w="951"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Y＜100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6" w:hRule="exact"/>
          <w:jc w:val="center"/>
        </w:trPr>
        <w:tc>
          <w:tcPr>
            <w:tcW w:w="2124" w:type="dxa"/>
            <w:vMerge w:val="restart"/>
            <w:tcBorders>
              <w:tl2br w:val="nil"/>
              <w:tr2bl w:val="nil"/>
            </w:tcBorders>
            <w:noWrap w:val="0"/>
            <w:vAlign w:val="center"/>
          </w:tcPr>
          <w:p>
            <w:pPr>
              <w:widowControl/>
              <w:autoSpaceDE/>
              <w:autoSpaceDN/>
              <w:adjustRightInd/>
              <w:spacing w:line="240" w:lineRule="exact"/>
              <w:jc w:val="left"/>
              <w:rPr>
                <w:rFonts w:hint="eastAsia" w:ascii="宋体" w:hAnsi="宋体" w:eastAsia="宋体" w:cs="宋体"/>
                <w:i w:val="0"/>
                <w:iCs w:val="0"/>
                <w:color w:val="000000"/>
                <w:spacing w:val="-12"/>
                <w:kern w:val="0"/>
                <w:sz w:val="21"/>
                <w:szCs w:val="21"/>
                <w:highlight w:val="none"/>
              </w:rPr>
            </w:pPr>
            <w:r>
              <w:rPr>
                <w:rFonts w:hint="eastAsia" w:ascii="宋体" w:hAnsi="宋体" w:eastAsia="宋体" w:cs="宋体"/>
                <w:i w:val="0"/>
                <w:iCs w:val="0"/>
                <w:color w:val="000000"/>
                <w:spacing w:val="-12"/>
                <w:kern w:val="0"/>
                <w:sz w:val="21"/>
                <w:szCs w:val="21"/>
                <w:highlight w:val="none"/>
              </w:rPr>
              <w:t>软件和信息技术服</w:t>
            </w:r>
            <w:r>
              <w:rPr>
                <w:rFonts w:hint="eastAsia" w:ascii="宋体" w:hAnsi="宋体" w:eastAsia="宋体" w:cs="宋体"/>
                <w:i w:val="0"/>
                <w:iCs w:val="0"/>
                <w:color w:val="000000"/>
                <w:kern w:val="0"/>
                <w:sz w:val="21"/>
                <w:szCs w:val="21"/>
                <w:highlight w:val="none"/>
              </w:rPr>
              <w:t>务业</w:t>
            </w:r>
          </w:p>
        </w:tc>
        <w:tc>
          <w:tcPr>
            <w:tcW w:w="1377"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lang w:eastAsia="zh-CN"/>
              </w:rPr>
            </w:pPr>
            <w:r>
              <w:rPr>
                <w:rFonts w:hint="eastAsia" w:ascii="宋体" w:hAnsi="宋体" w:eastAsia="宋体" w:cs="宋体"/>
                <w:i w:val="0"/>
                <w:iCs w:val="0"/>
                <w:color w:val="000000"/>
                <w:kern w:val="0"/>
                <w:sz w:val="21"/>
                <w:szCs w:val="21"/>
                <w:highlight w:val="none"/>
              </w:rPr>
              <w:t>从业人员</w:t>
            </w:r>
            <w:r>
              <w:rPr>
                <w:rFonts w:hint="eastAsia" w:hAnsi="宋体" w:cs="宋体"/>
                <w:i w:val="0"/>
                <w:iCs w:val="0"/>
                <w:color w:val="000000"/>
                <w:kern w:val="0"/>
                <w:sz w:val="21"/>
                <w:szCs w:val="21"/>
                <w:highlight w:val="none"/>
                <w:lang w:eastAsia="zh-CN"/>
              </w:rPr>
              <w:t>（</w:t>
            </w:r>
            <w:r>
              <w:rPr>
                <w:rFonts w:hint="eastAsia" w:ascii="宋体" w:hAnsi="宋体" w:eastAsia="宋体" w:cs="宋体"/>
                <w:i w:val="0"/>
                <w:iCs w:val="0"/>
                <w:color w:val="000000"/>
                <w:kern w:val="0"/>
                <w:sz w:val="21"/>
                <w:szCs w:val="21"/>
                <w:highlight w:val="none"/>
              </w:rPr>
              <w:t>X</w:t>
            </w:r>
            <w:r>
              <w:rPr>
                <w:rFonts w:hint="eastAsia" w:hAnsi="宋体" w:cs="宋体"/>
                <w:i w:val="0"/>
                <w:iCs w:val="0"/>
                <w:color w:val="000000"/>
                <w:kern w:val="0"/>
                <w:sz w:val="21"/>
                <w:szCs w:val="21"/>
                <w:highlight w:val="none"/>
                <w:lang w:eastAsia="zh-CN"/>
              </w:rPr>
              <w:t>）</w:t>
            </w:r>
          </w:p>
        </w:tc>
        <w:tc>
          <w:tcPr>
            <w:tcW w:w="638"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人</w:t>
            </w:r>
          </w:p>
        </w:tc>
        <w:tc>
          <w:tcPr>
            <w:tcW w:w="1161"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X≥300</w:t>
            </w:r>
          </w:p>
        </w:tc>
        <w:tc>
          <w:tcPr>
            <w:tcW w:w="1896" w:type="dxa"/>
            <w:tcBorders>
              <w:tl2br w:val="nil"/>
              <w:tr2bl w:val="nil"/>
            </w:tcBorders>
            <w:noWrap w:val="0"/>
            <w:vAlign w:val="center"/>
          </w:tcPr>
          <w:p>
            <w:pPr>
              <w:widowControl/>
              <w:autoSpaceDE/>
              <w:autoSpaceDN/>
              <w:adjustRightInd/>
              <w:ind w:left="4" w:leftChars="-51" w:hanging="126" w:hangingChars="60"/>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 xml:space="preserve">100≤X＜300 </w:t>
            </w:r>
          </w:p>
        </w:tc>
        <w:tc>
          <w:tcPr>
            <w:tcW w:w="1581"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 xml:space="preserve"> 10≤X＜100</w:t>
            </w:r>
          </w:p>
        </w:tc>
        <w:tc>
          <w:tcPr>
            <w:tcW w:w="951"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X＜10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6" w:hRule="exact"/>
          <w:jc w:val="center"/>
        </w:trPr>
        <w:tc>
          <w:tcPr>
            <w:tcW w:w="2124" w:type="dxa"/>
            <w:vMerge w:val="continue"/>
            <w:tcBorders>
              <w:tl2br w:val="nil"/>
              <w:tr2bl w:val="nil"/>
            </w:tcBorders>
            <w:noWrap w:val="0"/>
            <w:vAlign w:val="center"/>
          </w:tcPr>
          <w:p>
            <w:pPr>
              <w:widowControl/>
              <w:autoSpaceDE/>
              <w:autoSpaceDN/>
              <w:adjustRightInd/>
              <w:jc w:val="left"/>
              <w:rPr>
                <w:rFonts w:hint="eastAsia" w:ascii="宋体" w:hAnsi="宋体" w:eastAsia="宋体" w:cs="宋体"/>
                <w:i w:val="0"/>
                <w:iCs w:val="0"/>
                <w:color w:val="000000"/>
                <w:spacing w:val="-12"/>
                <w:kern w:val="0"/>
                <w:sz w:val="21"/>
                <w:szCs w:val="21"/>
                <w:highlight w:val="none"/>
              </w:rPr>
            </w:pPr>
          </w:p>
        </w:tc>
        <w:tc>
          <w:tcPr>
            <w:tcW w:w="1377"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lang w:eastAsia="zh-CN"/>
              </w:rPr>
            </w:pPr>
            <w:r>
              <w:rPr>
                <w:rFonts w:hint="eastAsia" w:ascii="宋体" w:hAnsi="宋体" w:eastAsia="宋体" w:cs="宋体"/>
                <w:i w:val="0"/>
                <w:iCs w:val="0"/>
                <w:color w:val="000000"/>
                <w:kern w:val="0"/>
                <w:sz w:val="21"/>
                <w:szCs w:val="21"/>
                <w:highlight w:val="none"/>
              </w:rPr>
              <w:t>营业收入</w:t>
            </w:r>
            <w:r>
              <w:rPr>
                <w:rFonts w:hint="eastAsia" w:hAnsi="宋体" w:cs="宋体"/>
                <w:i w:val="0"/>
                <w:iCs w:val="0"/>
                <w:color w:val="000000"/>
                <w:kern w:val="0"/>
                <w:sz w:val="21"/>
                <w:szCs w:val="21"/>
                <w:highlight w:val="none"/>
                <w:lang w:eastAsia="zh-CN"/>
              </w:rPr>
              <w:t>（</w:t>
            </w:r>
            <w:r>
              <w:rPr>
                <w:rFonts w:hint="eastAsia" w:ascii="宋体" w:hAnsi="宋体" w:eastAsia="宋体" w:cs="宋体"/>
                <w:i w:val="0"/>
                <w:iCs w:val="0"/>
                <w:color w:val="000000"/>
                <w:kern w:val="0"/>
                <w:sz w:val="21"/>
                <w:szCs w:val="21"/>
                <w:highlight w:val="none"/>
              </w:rPr>
              <w:t>Y</w:t>
            </w:r>
            <w:r>
              <w:rPr>
                <w:rFonts w:hint="eastAsia" w:hAnsi="宋体" w:cs="宋体"/>
                <w:i w:val="0"/>
                <w:iCs w:val="0"/>
                <w:color w:val="000000"/>
                <w:kern w:val="0"/>
                <w:sz w:val="21"/>
                <w:szCs w:val="21"/>
                <w:highlight w:val="none"/>
                <w:lang w:eastAsia="zh-CN"/>
              </w:rPr>
              <w:t>）</w:t>
            </w:r>
          </w:p>
        </w:tc>
        <w:tc>
          <w:tcPr>
            <w:tcW w:w="638"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万元</w:t>
            </w:r>
          </w:p>
        </w:tc>
        <w:tc>
          <w:tcPr>
            <w:tcW w:w="1161"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Y≥10000</w:t>
            </w:r>
          </w:p>
        </w:tc>
        <w:tc>
          <w:tcPr>
            <w:tcW w:w="1896"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1000≤Y＜10000</w:t>
            </w:r>
          </w:p>
        </w:tc>
        <w:tc>
          <w:tcPr>
            <w:tcW w:w="1581"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 xml:space="preserve">  50≤Y＜1000</w:t>
            </w:r>
          </w:p>
        </w:tc>
        <w:tc>
          <w:tcPr>
            <w:tcW w:w="951"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Y＜50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6" w:hRule="exact"/>
          <w:jc w:val="center"/>
        </w:trPr>
        <w:tc>
          <w:tcPr>
            <w:tcW w:w="2124" w:type="dxa"/>
            <w:vMerge w:val="restart"/>
            <w:tcBorders>
              <w:tl2br w:val="nil"/>
              <w:tr2bl w:val="nil"/>
            </w:tcBorders>
            <w:noWrap w:val="0"/>
            <w:vAlign w:val="center"/>
          </w:tcPr>
          <w:p>
            <w:pPr>
              <w:widowControl/>
              <w:autoSpaceDE/>
              <w:autoSpaceDN/>
              <w:adjustRightInd/>
              <w:spacing w:line="240" w:lineRule="exact"/>
              <w:jc w:val="left"/>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房地产开发经营</w:t>
            </w:r>
          </w:p>
        </w:tc>
        <w:tc>
          <w:tcPr>
            <w:tcW w:w="1377"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lang w:eastAsia="zh-CN"/>
              </w:rPr>
            </w:pPr>
            <w:r>
              <w:rPr>
                <w:rFonts w:hint="eastAsia" w:ascii="宋体" w:hAnsi="宋体" w:eastAsia="宋体" w:cs="宋体"/>
                <w:i w:val="0"/>
                <w:iCs w:val="0"/>
                <w:color w:val="000000"/>
                <w:kern w:val="0"/>
                <w:sz w:val="21"/>
                <w:szCs w:val="21"/>
                <w:highlight w:val="none"/>
              </w:rPr>
              <w:t>营业收入</w:t>
            </w:r>
            <w:r>
              <w:rPr>
                <w:rFonts w:hint="eastAsia" w:hAnsi="宋体" w:cs="宋体"/>
                <w:i w:val="0"/>
                <w:iCs w:val="0"/>
                <w:color w:val="000000"/>
                <w:kern w:val="0"/>
                <w:sz w:val="21"/>
                <w:szCs w:val="21"/>
                <w:highlight w:val="none"/>
                <w:lang w:eastAsia="zh-CN"/>
              </w:rPr>
              <w:t>（</w:t>
            </w:r>
            <w:r>
              <w:rPr>
                <w:rFonts w:hint="eastAsia" w:ascii="宋体" w:hAnsi="宋体" w:eastAsia="宋体" w:cs="宋体"/>
                <w:i w:val="0"/>
                <w:iCs w:val="0"/>
                <w:color w:val="000000"/>
                <w:kern w:val="0"/>
                <w:sz w:val="21"/>
                <w:szCs w:val="21"/>
                <w:highlight w:val="none"/>
              </w:rPr>
              <w:t>Y</w:t>
            </w:r>
            <w:r>
              <w:rPr>
                <w:rFonts w:hint="eastAsia" w:hAnsi="宋体" w:cs="宋体"/>
                <w:i w:val="0"/>
                <w:iCs w:val="0"/>
                <w:color w:val="000000"/>
                <w:kern w:val="0"/>
                <w:sz w:val="21"/>
                <w:szCs w:val="21"/>
                <w:highlight w:val="none"/>
                <w:lang w:eastAsia="zh-CN"/>
              </w:rPr>
              <w:t>）</w:t>
            </w:r>
          </w:p>
        </w:tc>
        <w:tc>
          <w:tcPr>
            <w:tcW w:w="638"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万元</w:t>
            </w:r>
          </w:p>
        </w:tc>
        <w:tc>
          <w:tcPr>
            <w:tcW w:w="1161"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Y≥200000</w:t>
            </w:r>
          </w:p>
        </w:tc>
        <w:tc>
          <w:tcPr>
            <w:tcW w:w="1896"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 xml:space="preserve"> 1000≤Y＜200000</w:t>
            </w:r>
          </w:p>
        </w:tc>
        <w:tc>
          <w:tcPr>
            <w:tcW w:w="1581"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 xml:space="preserve"> 100≤Y＜1000</w:t>
            </w:r>
          </w:p>
        </w:tc>
        <w:tc>
          <w:tcPr>
            <w:tcW w:w="951"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Y＜100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6" w:hRule="exact"/>
          <w:jc w:val="center"/>
        </w:trPr>
        <w:tc>
          <w:tcPr>
            <w:tcW w:w="2124" w:type="dxa"/>
            <w:vMerge w:val="continue"/>
            <w:tcBorders>
              <w:tl2br w:val="nil"/>
              <w:tr2bl w:val="nil"/>
            </w:tcBorders>
            <w:noWrap w:val="0"/>
            <w:vAlign w:val="center"/>
          </w:tcPr>
          <w:p>
            <w:pPr>
              <w:widowControl/>
              <w:autoSpaceDE/>
              <w:autoSpaceDN/>
              <w:adjustRightInd/>
              <w:jc w:val="left"/>
              <w:rPr>
                <w:rFonts w:hint="eastAsia" w:ascii="宋体" w:hAnsi="宋体" w:eastAsia="宋体" w:cs="宋体"/>
                <w:i w:val="0"/>
                <w:iCs w:val="0"/>
                <w:color w:val="000000"/>
                <w:kern w:val="0"/>
                <w:sz w:val="21"/>
                <w:szCs w:val="21"/>
                <w:highlight w:val="none"/>
              </w:rPr>
            </w:pPr>
          </w:p>
        </w:tc>
        <w:tc>
          <w:tcPr>
            <w:tcW w:w="1377" w:type="dxa"/>
            <w:tcBorders>
              <w:tl2br w:val="nil"/>
              <w:tr2bl w:val="nil"/>
            </w:tcBorders>
            <w:noWrap w:val="0"/>
            <w:vAlign w:val="center"/>
          </w:tcPr>
          <w:p>
            <w:pPr>
              <w:widowControl/>
              <w:autoSpaceDE/>
              <w:autoSpaceDN/>
              <w:adjustRightInd/>
              <w:spacing w:line="240" w:lineRule="exact"/>
              <w:jc w:val="center"/>
              <w:rPr>
                <w:rFonts w:hint="eastAsia" w:ascii="宋体" w:hAnsi="宋体" w:eastAsia="宋体" w:cs="宋体"/>
                <w:i w:val="0"/>
                <w:iCs w:val="0"/>
                <w:color w:val="000000"/>
                <w:kern w:val="0"/>
                <w:sz w:val="21"/>
                <w:szCs w:val="21"/>
                <w:highlight w:val="none"/>
                <w:lang w:eastAsia="zh-CN"/>
              </w:rPr>
            </w:pPr>
            <w:r>
              <w:rPr>
                <w:rFonts w:hint="eastAsia" w:ascii="宋体" w:hAnsi="宋体" w:eastAsia="宋体" w:cs="宋体"/>
                <w:i w:val="0"/>
                <w:iCs w:val="0"/>
                <w:color w:val="000000"/>
                <w:kern w:val="0"/>
                <w:sz w:val="21"/>
                <w:szCs w:val="21"/>
                <w:highlight w:val="none"/>
              </w:rPr>
              <w:t>资产总额</w:t>
            </w:r>
            <w:r>
              <w:rPr>
                <w:rFonts w:hint="eastAsia" w:hAnsi="宋体" w:cs="宋体"/>
                <w:i w:val="0"/>
                <w:iCs w:val="0"/>
                <w:color w:val="000000"/>
                <w:kern w:val="0"/>
                <w:sz w:val="21"/>
                <w:szCs w:val="21"/>
                <w:highlight w:val="none"/>
                <w:lang w:eastAsia="zh-CN"/>
              </w:rPr>
              <w:t>（</w:t>
            </w:r>
            <w:r>
              <w:rPr>
                <w:rFonts w:hint="eastAsia" w:ascii="宋体" w:hAnsi="宋体" w:eastAsia="宋体" w:cs="宋体"/>
                <w:i w:val="0"/>
                <w:iCs w:val="0"/>
                <w:color w:val="000000"/>
                <w:kern w:val="0"/>
                <w:sz w:val="21"/>
                <w:szCs w:val="21"/>
                <w:highlight w:val="none"/>
              </w:rPr>
              <w:t>Z</w:t>
            </w:r>
            <w:r>
              <w:rPr>
                <w:rFonts w:hint="eastAsia" w:hAnsi="宋体" w:cs="宋体"/>
                <w:i w:val="0"/>
                <w:iCs w:val="0"/>
                <w:color w:val="000000"/>
                <w:kern w:val="0"/>
                <w:sz w:val="21"/>
                <w:szCs w:val="21"/>
                <w:highlight w:val="none"/>
                <w:lang w:eastAsia="zh-CN"/>
              </w:rPr>
              <w:t>）</w:t>
            </w:r>
          </w:p>
        </w:tc>
        <w:tc>
          <w:tcPr>
            <w:tcW w:w="638"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万元</w:t>
            </w:r>
          </w:p>
        </w:tc>
        <w:tc>
          <w:tcPr>
            <w:tcW w:w="1161"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Z≥10000</w:t>
            </w:r>
          </w:p>
        </w:tc>
        <w:tc>
          <w:tcPr>
            <w:tcW w:w="1896"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5000≤Z＜10000</w:t>
            </w:r>
          </w:p>
        </w:tc>
        <w:tc>
          <w:tcPr>
            <w:tcW w:w="1581"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 xml:space="preserve">2000≤Z＜5000   </w:t>
            </w:r>
          </w:p>
        </w:tc>
        <w:tc>
          <w:tcPr>
            <w:tcW w:w="951"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Z＜2000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6" w:hRule="exact"/>
          <w:jc w:val="center"/>
        </w:trPr>
        <w:tc>
          <w:tcPr>
            <w:tcW w:w="2124" w:type="dxa"/>
            <w:vMerge w:val="restart"/>
            <w:tcBorders>
              <w:tl2br w:val="nil"/>
              <w:tr2bl w:val="nil"/>
            </w:tcBorders>
            <w:noWrap w:val="0"/>
            <w:vAlign w:val="center"/>
          </w:tcPr>
          <w:p>
            <w:pPr>
              <w:widowControl/>
              <w:autoSpaceDE/>
              <w:autoSpaceDN/>
              <w:adjustRightInd/>
              <w:spacing w:line="240" w:lineRule="exact"/>
              <w:jc w:val="left"/>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物业管理</w:t>
            </w:r>
          </w:p>
        </w:tc>
        <w:tc>
          <w:tcPr>
            <w:tcW w:w="1377"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lang w:eastAsia="zh-CN"/>
              </w:rPr>
            </w:pPr>
            <w:r>
              <w:rPr>
                <w:rFonts w:hint="eastAsia" w:ascii="宋体" w:hAnsi="宋体" w:eastAsia="宋体" w:cs="宋体"/>
                <w:i w:val="0"/>
                <w:iCs w:val="0"/>
                <w:color w:val="000000"/>
                <w:kern w:val="0"/>
                <w:sz w:val="21"/>
                <w:szCs w:val="21"/>
                <w:highlight w:val="none"/>
              </w:rPr>
              <w:t>从业人员</w:t>
            </w:r>
            <w:r>
              <w:rPr>
                <w:rFonts w:hint="eastAsia" w:hAnsi="宋体" w:cs="宋体"/>
                <w:i w:val="0"/>
                <w:iCs w:val="0"/>
                <w:color w:val="000000"/>
                <w:kern w:val="0"/>
                <w:sz w:val="21"/>
                <w:szCs w:val="21"/>
                <w:highlight w:val="none"/>
                <w:lang w:eastAsia="zh-CN"/>
              </w:rPr>
              <w:t>（</w:t>
            </w:r>
            <w:r>
              <w:rPr>
                <w:rFonts w:hint="eastAsia" w:ascii="宋体" w:hAnsi="宋体" w:eastAsia="宋体" w:cs="宋体"/>
                <w:i w:val="0"/>
                <w:iCs w:val="0"/>
                <w:color w:val="000000"/>
                <w:kern w:val="0"/>
                <w:sz w:val="21"/>
                <w:szCs w:val="21"/>
                <w:highlight w:val="none"/>
              </w:rPr>
              <w:t>X</w:t>
            </w:r>
            <w:r>
              <w:rPr>
                <w:rFonts w:hint="eastAsia" w:hAnsi="宋体" w:cs="宋体"/>
                <w:i w:val="0"/>
                <w:iCs w:val="0"/>
                <w:color w:val="000000"/>
                <w:kern w:val="0"/>
                <w:sz w:val="21"/>
                <w:szCs w:val="21"/>
                <w:highlight w:val="none"/>
                <w:lang w:eastAsia="zh-CN"/>
              </w:rPr>
              <w:t>）</w:t>
            </w:r>
          </w:p>
        </w:tc>
        <w:tc>
          <w:tcPr>
            <w:tcW w:w="638"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人</w:t>
            </w:r>
          </w:p>
        </w:tc>
        <w:tc>
          <w:tcPr>
            <w:tcW w:w="1161"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X≥1000</w:t>
            </w:r>
          </w:p>
        </w:tc>
        <w:tc>
          <w:tcPr>
            <w:tcW w:w="1896"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300≤X＜1000</w:t>
            </w:r>
          </w:p>
        </w:tc>
        <w:tc>
          <w:tcPr>
            <w:tcW w:w="1581"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 xml:space="preserve">100≤X＜300 </w:t>
            </w:r>
          </w:p>
        </w:tc>
        <w:tc>
          <w:tcPr>
            <w:tcW w:w="951"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X＜100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6" w:hRule="exact"/>
          <w:jc w:val="center"/>
        </w:trPr>
        <w:tc>
          <w:tcPr>
            <w:tcW w:w="2124" w:type="dxa"/>
            <w:vMerge w:val="continue"/>
            <w:tcBorders>
              <w:tl2br w:val="nil"/>
              <w:tr2bl w:val="nil"/>
            </w:tcBorders>
            <w:noWrap w:val="0"/>
            <w:vAlign w:val="center"/>
          </w:tcPr>
          <w:p>
            <w:pPr>
              <w:widowControl/>
              <w:autoSpaceDE/>
              <w:autoSpaceDN/>
              <w:adjustRightInd/>
              <w:jc w:val="left"/>
              <w:rPr>
                <w:rFonts w:hint="eastAsia" w:ascii="宋体" w:hAnsi="宋体" w:eastAsia="宋体" w:cs="宋体"/>
                <w:i w:val="0"/>
                <w:iCs w:val="0"/>
                <w:color w:val="000000"/>
                <w:kern w:val="0"/>
                <w:sz w:val="21"/>
                <w:szCs w:val="21"/>
                <w:highlight w:val="none"/>
              </w:rPr>
            </w:pPr>
          </w:p>
        </w:tc>
        <w:tc>
          <w:tcPr>
            <w:tcW w:w="1377" w:type="dxa"/>
            <w:tcBorders>
              <w:tl2br w:val="nil"/>
              <w:tr2bl w:val="nil"/>
            </w:tcBorders>
            <w:noWrap w:val="0"/>
            <w:vAlign w:val="center"/>
          </w:tcPr>
          <w:p>
            <w:pPr>
              <w:widowControl/>
              <w:autoSpaceDE/>
              <w:autoSpaceDN/>
              <w:adjustRightInd/>
              <w:spacing w:line="240" w:lineRule="exact"/>
              <w:jc w:val="center"/>
              <w:rPr>
                <w:rFonts w:hint="eastAsia" w:ascii="宋体" w:hAnsi="宋体" w:eastAsia="宋体" w:cs="宋体"/>
                <w:i w:val="0"/>
                <w:iCs w:val="0"/>
                <w:color w:val="000000"/>
                <w:kern w:val="0"/>
                <w:sz w:val="21"/>
                <w:szCs w:val="21"/>
                <w:highlight w:val="none"/>
                <w:lang w:eastAsia="zh-CN"/>
              </w:rPr>
            </w:pPr>
            <w:r>
              <w:rPr>
                <w:rFonts w:hint="eastAsia" w:ascii="宋体" w:hAnsi="宋体" w:eastAsia="宋体" w:cs="宋体"/>
                <w:i w:val="0"/>
                <w:iCs w:val="0"/>
                <w:color w:val="000000"/>
                <w:kern w:val="0"/>
                <w:sz w:val="21"/>
                <w:szCs w:val="21"/>
                <w:highlight w:val="none"/>
              </w:rPr>
              <w:t>营业收入</w:t>
            </w:r>
            <w:r>
              <w:rPr>
                <w:rFonts w:hint="eastAsia" w:hAnsi="宋体" w:cs="宋体"/>
                <w:i w:val="0"/>
                <w:iCs w:val="0"/>
                <w:color w:val="000000"/>
                <w:kern w:val="0"/>
                <w:sz w:val="21"/>
                <w:szCs w:val="21"/>
                <w:highlight w:val="none"/>
                <w:lang w:eastAsia="zh-CN"/>
              </w:rPr>
              <w:t>（</w:t>
            </w:r>
            <w:r>
              <w:rPr>
                <w:rFonts w:hint="eastAsia" w:ascii="宋体" w:hAnsi="宋体" w:eastAsia="宋体" w:cs="宋体"/>
                <w:i w:val="0"/>
                <w:iCs w:val="0"/>
                <w:color w:val="000000"/>
                <w:kern w:val="0"/>
                <w:sz w:val="21"/>
                <w:szCs w:val="21"/>
                <w:highlight w:val="none"/>
              </w:rPr>
              <w:t>Y</w:t>
            </w:r>
            <w:r>
              <w:rPr>
                <w:rFonts w:hint="eastAsia" w:hAnsi="宋体" w:cs="宋体"/>
                <w:i w:val="0"/>
                <w:iCs w:val="0"/>
                <w:color w:val="000000"/>
                <w:kern w:val="0"/>
                <w:sz w:val="21"/>
                <w:szCs w:val="21"/>
                <w:highlight w:val="none"/>
                <w:lang w:eastAsia="zh-CN"/>
              </w:rPr>
              <w:t>）</w:t>
            </w:r>
          </w:p>
        </w:tc>
        <w:tc>
          <w:tcPr>
            <w:tcW w:w="638"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万元</w:t>
            </w:r>
          </w:p>
        </w:tc>
        <w:tc>
          <w:tcPr>
            <w:tcW w:w="1161"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Y≥5000</w:t>
            </w:r>
          </w:p>
        </w:tc>
        <w:tc>
          <w:tcPr>
            <w:tcW w:w="1896" w:type="dxa"/>
            <w:tcBorders>
              <w:tl2br w:val="nil"/>
              <w:tr2bl w:val="nil"/>
            </w:tcBorders>
            <w:noWrap w:val="0"/>
            <w:vAlign w:val="center"/>
          </w:tcPr>
          <w:p>
            <w:pPr>
              <w:widowControl/>
              <w:autoSpaceDE/>
              <w:autoSpaceDN/>
              <w:adjustRightInd/>
              <w:ind w:left="4" w:leftChars="-51" w:hanging="126" w:hangingChars="60"/>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 xml:space="preserve">1000≤Y＜5000 </w:t>
            </w:r>
          </w:p>
        </w:tc>
        <w:tc>
          <w:tcPr>
            <w:tcW w:w="1581"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 xml:space="preserve"> 500≤Y＜1000</w:t>
            </w:r>
          </w:p>
        </w:tc>
        <w:tc>
          <w:tcPr>
            <w:tcW w:w="951"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Y＜500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6" w:hRule="exact"/>
          <w:jc w:val="center"/>
        </w:trPr>
        <w:tc>
          <w:tcPr>
            <w:tcW w:w="2124" w:type="dxa"/>
            <w:vMerge w:val="restart"/>
            <w:tcBorders>
              <w:tl2br w:val="nil"/>
              <w:tr2bl w:val="nil"/>
            </w:tcBorders>
            <w:noWrap w:val="0"/>
            <w:vAlign w:val="center"/>
          </w:tcPr>
          <w:p>
            <w:pPr>
              <w:widowControl/>
              <w:autoSpaceDE/>
              <w:autoSpaceDN/>
              <w:adjustRightInd/>
              <w:spacing w:line="240" w:lineRule="exact"/>
              <w:jc w:val="left"/>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租赁和商务服务业</w:t>
            </w:r>
          </w:p>
        </w:tc>
        <w:tc>
          <w:tcPr>
            <w:tcW w:w="1377"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lang w:eastAsia="zh-CN"/>
              </w:rPr>
            </w:pPr>
            <w:r>
              <w:rPr>
                <w:rFonts w:hint="eastAsia" w:ascii="宋体" w:hAnsi="宋体" w:eastAsia="宋体" w:cs="宋体"/>
                <w:i w:val="0"/>
                <w:iCs w:val="0"/>
                <w:color w:val="000000"/>
                <w:kern w:val="0"/>
                <w:sz w:val="21"/>
                <w:szCs w:val="21"/>
                <w:highlight w:val="none"/>
              </w:rPr>
              <w:t>从业人员</w:t>
            </w:r>
            <w:r>
              <w:rPr>
                <w:rFonts w:hint="eastAsia" w:hAnsi="宋体" w:cs="宋体"/>
                <w:i w:val="0"/>
                <w:iCs w:val="0"/>
                <w:color w:val="000000"/>
                <w:kern w:val="0"/>
                <w:sz w:val="21"/>
                <w:szCs w:val="21"/>
                <w:highlight w:val="none"/>
                <w:lang w:eastAsia="zh-CN"/>
              </w:rPr>
              <w:t>（</w:t>
            </w:r>
            <w:r>
              <w:rPr>
                <w:rFonts w:hint="eastAsia" w:ascii="宋体" w:hAnsi="宋体" w:eastAsia="宋体" w:cs="宋体"/>
                <w:i w:val="0"/>
                <w:iCs w:val="0"/>
                <w:color w:val="000000"/>
                <w:kern w:val="0"/>
                <w:sz w:val="21"/>
                <w:szCs w:val="21"/>
                <w:highlight w:val="none"/>
              </w:rPr>
              <w:t>X</w:t>
            </w:r>
            <w:r>
              <w:rPr>
                <w:rFonts w:hint="eastAsia" w:hAnsi="宋体" w:cs="宋体"/>
                <w:i w:val="0"/>
                <w:iCs w:val="0"/>
                <w:color w:val="000000"/>
                <w:kern w:val="0"/>
                <w:sz w:val="21"/>
                <w:szCs w:val="21"/>
                <w:highlight w:val="none"/>
                <w:lang w:eastAsia="zh-CN"/>
              </w:rPr>
              <w:t>）</w:t>
            </w:r>
          </w:p>
        </w:tc>
        <w:tc>
          <w:tcPr>
            <w:tcW w:w="638"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人</w:t>
            </w:r>
          </w:p>
        </w:tc>
        <w:tc>
          <w:tcPr>
            <w:tcW w:w="1161"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X≥300</w:t>
            </w:r>
          </w:p>
        </w:tc>
        <w:tc>
          <w:tcPr>
            <w:tcW w:w="1896" w:type="dxa"/>
            <w:tcBorders>
              <w:tl2br w:val="nil"/>
              <w:tr2bl w:val="nil"/>
            </w:tcBorders>
            <w:noWrap w:val="0"/>
            <w:vAlign w:val="center"/>
          </w:tcPr>
          <w:p>
            <w:pPr>
              <w:widowControl/>
              <w:autoSpaceDE/>
              <w:autoSpaceDN/>
              <w:adjustRightInd/>
              <w:ind w:left="4" w:leftChars="-51" w:hanging="126" w:hangingChars="60"/>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 xml:space="preserve">100≤X＜300 </w:t>
            </w:r>
          </w:p>
        </w:tc>
        <w:tc>
          <w:tcPr>
            <w:tcW w:w="1581"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 xml:space="preserve"> 10≤X＜100</w:t>
            </w:r>
          </w:p>
        </w:tc>
        <w:tc>
          <w:tcPr>
            <w:tcW w:w="951"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X＜10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6" w:hRule="exact"/>
          <w:jc w:val="center"/>
        </w:trPr>
        <w:tc>
          <w:tcPr>
            <w:tcW w:w="2124" w:type="dxa"/>
            <w:vMerge w:val="continue"/>
            <w:tcBorders>
              <w:tl2br w:val="nil"/>
              <w:tr2bl w:val="nil"/>
            </w:tcBorders>
            <w:noWrap w:val="0"/>
            <w:vAlign w:val="center"/>
          </w:tcPr>
          <w:p>
            <w:pPr>
              <w:widowControl/>
              <w:autoSpaceDE/>
              <w:autoSpaceDN/>
              <w:adjustRightInd/>
              <w:jc w:val="left"/>
              <w:rPr>
                <w:rFonts w:hint="eastAsia" w:ascii="宋体" w:hAnsi="宋体" w:eastAsia="宋体" w:cs="宋体"/>
                <w:i w:val="0"/>
                <w:iCs w:val="0"/>
                <w:color w:val="000000"/>
                <w:kern w:val="0"/>
                <w:sz w:val="21"/>
                <w:szCs w:val="21"/>
                <w:highlight w:val="none"/>
              </w:rPr>
            </w:pPr>
          </w:p>
        </w:tc>
        <w:tc>
          <w:tcPr>
            <w:tcW w:w="1377" w:type="dxa"/>
            <w:tcBorders>
              <w:tl2br w:val="nil"/>
              <w:tr2bl w:val="nil"/>
            </w:tcBorders>
            <w:noWrap w:val="0"/>
            <w:vAlign w:val="center"/>
          </w:tcPr>
          <w:p>
            <w:pPr>
              <w:widowControl/>
              <w:autoSpaceDE/>
              <w:autoSpaceDN/>
              <w:adjustRightInd/>
              <w:spacing w:line="240" w:lineRule="exact"/>
              <w:jc w:val="center"/>
              <w:rPr>
                <w:rFonts w:hint="eastAsia" w:ascii="宋体" w:hAnsi="宋体" w:eastAsia="宋体" w:cs="宋体"/>
                <w:i w:val="0"/>
                <w:iCs w:val="0"/>
                <w:color w:val="000000"/>
                <w:kern w:val="0"/>
                <w:sz w:val="21"/>
                <w:szCs w:val="21"/>
                <w:highlight w:val="none"/>
                <w:lang w:eastAsia="zh-CN"/>
              </w:rPr>
            </w:pPr>
            <w:r>
              <w:rPr>
                <w:rFonts w:hint="eastAsia" w:ascii="宋体" w:hAnsi="宋体" w:eastAsia="宋体" w:cs="宋体"/>
                <w:i w:val="0"/>
                <w:iCs w:val="0"/>
                <w:color w:val="000000"/>
                <w:kern w:val="0"/>
                <w:sz w:val="21"/>
                <w:szCs w:val="21"/>
                <w:highlight w:val="none"/>
              </w:rPr>
              <w:t>资产总额</w:t>
            </w:r>
            <w:r>
              <w:rPr>
                <w:rFonts w:hint="eastAsia" w:hAnsi="宋体" w:cs="宋体"/>
                <w:i w:val="0"/>
                <w:iCs w:val="0"/>
                <w:color w:val="000000"/>
                <w:kern w:val="0"/>
                <w:sz w:val="21"/>
                <w:szCs w:val="21"/>
                <w:highlight w:val="none"/>
                <w:lang w:eastAsia="zh-CN"/>
              </w:rPr>
              <w:t>（</w:t>
            </w:r>
            <w:r>
              <w:rPr>
                <w:rFonts w:hint="eastAsia" w:ascii="宋体" w:hAnsi="宋体" w:eastAsia="宋体" w:cs="宋体"/>
                <w:i w:val="0"/>
                <w:iCs w:val="0"/>
                <w:color w:val="000000"/>
                <w:kern w:val="0"/>
                <w:sz w:val="21"/>
                <w:szCs w:val="21"/>
                <w:highlight w:val="none"/>
              </w:rPr>
              <w:t>Z</w:t>
            </w:r>
            <w:r>
              <w:rPr>
                <w:rFonts w:hint="eastAsia" w:hAnsi="宋体" w:cs="宋体"/>
                <w:i w:val="0"/>
                <w:iCs w:val="0"/>
                <w:color w:val="000000"/>
                <w:kern w:val="0"/>
                <w:sz w:val="21"/>
                <w:szCs w:val="21"/>
                <w:highlight w:val="none"/>
                <w:lang w:eastAsia="zh-CN"/>
              </w:rPr>
              <w:t>）</w:t>
            </w:r>
          </w:p>
        </w:tc>
        <w:tc>
          <w:tcPr>
            <w:tcW w:w="638"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万元</w:t>
            </w:r>
          </w:p>
        </w:tc>
        <w:tc>
          <w:tcPr>
            <w:tcW w:w="1161"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Z≥120000</w:t>
            </w:r>
          </w:p>
        </w:tc>
        <w:tc>
          <w:tcPr>
            <w:tcW w:w="1896"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 xml:space="preserve"> 8000≤Z＜120000</w:t>
            </w:r>
          </w:p>
        </w:tc>
        <w:tc>
          <w:tcPr>
            <w:tcW w:w="1581"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 xml:space="preserve"> 100≤Z＜8000</w:t>
            </w:r>
          </w:p>
        </w:tc>
        <w:tc>
          <w:tcPr>
            <w:tcW w:w="951" w:type="dxa"/>
            <w:tcBorders>
              <w:tl2br w:val="nil"/>
              <w:tr2bl w:val="nil"/>
            </w:tcBorders>
            <w:noWrap w:val="0"/>
            <w:vAlign w:val="center"/>
          </w:tcPr>
          <w:p>
            <w:pPr>
              <w:widowControl/>
              <w:autoSpaceDE/>
              <w:autoSpaceDN/>
              <w:adjustRightInd/>
              <w:jc w:val="center"/>
              <w:rPr>
                <w:rFonts w:hint="eastAsia" w:ascii="宋体" w:hAnsi="宋体" w:eastAsia="宋体" w:cs="宋体"/>
                <w:i w:val="0"/>
                <w:iCs w:val="0"/>
                <w:color w:val="000000"/>
                <w:kern w:val="0"/>
                <w:sz w:val="21"/>
                <w:szCs w:val="21"/>
                <w:highlight w:val="none"/>
              </w:rPr>
            </w:pPr>
            <w:r>
              <w:rPr>
                <w:rFonts w:hint="eastAsia" w:ascii="宋体" w:hAnsi="宋体" w:eastAsia="宋体" w:cs="宋体"/>
                <w:i w:val="0"/>
                <w:iCs w:val="0"/>
                <w:color w:val="000000"/>
                <w:kern w:val="0"/>
                <w:sz w:val="21"/>
                <w:szCs w:val="21"/>
                <w:highlight w:val="none"/>
              </w:rPr>
              <w:t>Z＜100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8" w:hRule="exact"/>
          <w:jc w:val="center"/>
        </w:trPr>
        <w:tc>
          <w:tcPr>
            <w:tcW w:w="2124" w:type="dxa"/>
            <w:tcBorders>
              <w:tl2br w:val="nil"/>
              <w:tr2bl w:val="nil"/>
            </w:tcBorders>
            <w:noWrap w:val="0"/>
            <w:vAlign w:val="center"/>
          </w:tcPr>
          <w:p>
            <w:pPr>
              <w:widowControl/>
              <w:autoSpaceDE/>
              <w:autoSpaceDN/>
              <w:adjustRightInd/>
              <w:spacing w:line="240" w:lineRule="exact"/>
              <w:jc w:val="left"/>
              <w:rPr>
                <w:rFonts w:hint="eastAsia" w:ascii="宋体" w:hAnsi="宋体" w:eastAsia="宋体" w:cs="宋体"/>
                <w:b/>
                <w:bCs/>
                <w:i w:val="0"/>
                <w:iCs w:val="0"/>
                <w:color w:val="000000"/>
                <w:kern w:val="0"/>
                <w:sz w:val="21"/>
                <w:szCs w:val="21"/>
                <w:highlight w:val="none"/>
              </w:rPr>
            </w:pPr>
            <w:r>
              <w:rPr>
                <w:rFonts w:hint="eastAsia" w:ascii="宋体" w:hAnsi="宋体" w:eastAsia="宋体" w:cs="宋体"/>
                <w:b/>
                <w:bCs/>
                <w:i w:val="0"/>
                <w:iCs w:val="0"/>
                <w:color w:val="000000"/>
                <w:kern w:val="0"/>
                <w:sz w:val="21"/>
                <w:szCs w:val="21"/>
                <w:highlight w:val="none"/>
              </w:rPr>
              <w:t>其他未列明行业 *</w:t>
            </w:r>
          </w:p>
        </w:tc>
        <w:tc>
          <w:tcPr>
            <w:tcW w:w="1377" w:type="dxa"/>
            <w:tcBorders>
              <w:tl2br w:val="nil"/>
              <w:tr2bl w:val="nil"/>
            </w:tcBorders>
            <w:noWrap w:val="0"/>
            <w:vAlign w:val="center"/>
          </w:tcPr>
          <w:p>
            <w:pPr>
              <w:widowControl/>
              <w:autoSpaceDE/>
              <w:autoSpaceDN/>
              <w:adjustRightInd/>
              <w:jc w:val="center"/>
              <w:rPr>
                <w:rFonts w:hint="eastAsia" w:ascii="宋体" w:hAnsi="宋体" w:eastAsia="宋体" w:cs="宋体"/>
                <w:b/>
                <w:bCs/>
                <w:i w:val="0"/>
                <w:iCs w:val="0"/>
                <w:color w:val="000000"/>
                <w:kern w:val="0"/>
                <w:sz w:val="21"/>
                <w:szCs w:val="21"/>
                <w:highlight w:val="none"/>
                <w:lang w:eastAsia="zh-CN"/>
              </w:rPr>
            </w:pPr>
            <w:r>
              <w:rPr>
                <w:rFonts w:hint="eastAsia" w:ascii="宋体" w:hAnsi="宋体" w:eastAsia="宋体" w:cs="宋体"/>
                <w:b/>
                <w:bCs/>
                <w:i w:val="0"/>
                <w:iCs w:val="0"/>
                <w:color w:val="000000"/>
                <w:kern w:val="0"/>
                <w:sz w:val="21"/>
                <w:szCs w:val="21"/>
                <w:highlight w:val="none"/>
              </w:rPr>
              <w:t>从业人员</w:t>
            </w:r>
            <w:r>
              <w:rPr>
                <w:rFonts w:hint="eastAsia" w:hAnsi="宋体" w:cs="宋体"/>
                <w:b/>
                <w:bCs/>
                <w:i w:val="0"/>
                <w:iCs w:val="0"/>
                <w:color w:val="000000"/>
                <w:kern w:val="0"/>
                <w:sz w:val="21"/>
                <w:szCs w:val="21"/>
                <w:highlight w:val="none"/>
                <w:lang w:eastAsia="zh-CN"/>
              </w:rPr>
              <w:t>（</w:t>
            </w:r>
            <w:r>
              <w:rPr>
                <w:rFonts w:hint="eastAsia" w:ascii="宋体" w:hAnsi="宋体" w:eastAsia="宋体" w:cs="宋体"/>
                <w:b/>
                <w:bCs/>
                <w:i w:val="0"/>
                <w:iCs w:val="0"/>
                <w:color w:val="000000"/>
                <w:kern w:val="0"/>
                <w:sz w:val="21"/>
                <w:szCs w:val="21"/>
                <w:highlight w:val="none"/>
              </w:rPr>
              <w:t>X</w:t>
            </w:r>
            <w:r>
              <w:rPr>
                <w:rFonts w:hint="eastAsia" w:hAnsi="宋体" w:cs="宋体"/>
                <w:b/>
                <w:bCs/>
                <w:i w:val="0"/>
                <w:iCs w:val="0"/>
                <w:color w:val="000000"/>
                <w:kern w:val="0"/>
                <w:sz w:val="21"/>
                <w:szCs w:val="21"/>
                <w:highlight w:val="none"/>
                <w:lang w:eastAsia="zh-CN"/>
              </w:rPr>
              <w:t>）</w:t>
            </w:r>
          </w:p>
        </w:tc>
        <w:tc>
          <w:tcPr>
            <w:tcW w:w="638" w:type="dxa"/>
            <w:tcBorders>
              <w:tl2br w:val="nil"/>
              <w:tr2bl w:val="nil"/>
            </w:tcBorders>
            <w:noWrap w:val="0"/>
            <w:vAlign w:val="center"/>
          </w:tcPr>
          <w:p>
            <w:pPr>
              <w:widowControl/>
              <w:autoSpaceDE/>
              <w:autoSpaceDN/>
              <w:adjustRightInd/>
              <w:jc w:val="center"/>
              <w:rPr>
                <w:rFonts w:hint="eastAsia" w:ascii="宋体" w:hAnsi="宋体" w:eastAsia="宋体" w:cs="宋体"/>
                <w:b/>
                <w:bCs/>
                <w:i w:val="0"/>
                <w:iCs w:val="0"/>
                <w:color w:val="000000"/>
                <w:kern w:val="0"/>
                <w:sz w:val="21"/>
                <w:szCs w:val="21"/>
                <w:highlight w:val="none"/>
              </w:rPr>
            </w:pPr>
            <w:r>
              <w:rPr>
                <w:rFonts w:hint="eastAsia" w:ascii="宋体" w:hAnsi="宋体" w:eastAsia="宋体" w:cs="宋体"/>
                <w:b/>
                <w:bCs/>
                <w:i w:val="0"/>
                <w:iCs w:val="0"/>
                <w:color w:val="000000"/>
                <w:kern w:val="0"/>
                <w:sz w:val="21"/>
                <w:szCs w:val="21"/>
                <w:highlight w:val="none"/>
              </w:rPr>
              <w:t>人</w:t>
            </w:r>
          </w:p>
        </w:tc>
        <w:tc>
          <w:tcPr>
            <w:tcW w:w="1161" w:type="dxa"/>
            <w:tcBorders>
              <w:tl2br w:val="nil"/>
              <w:tr2bl w:val="nil"/>
            </w:tcBorders>
            <w:noWrap w:val="0"/>
            <w:vAlign w:val="center"/>
          </w:tcPr>
          <w:p>
            <w:pPr>
              <w:widowControl/>
              <w:autoSpaceDE/>
              <w:autoSpaceDN/>
              <w:adjustRightInd/>
              <w:jc w:val="center"/>
              <w:rPr>
                <w:rFonts w:hint="eastAsia" w:ascii="宋体" w:hAnsi="宋体" w:eastAsia="宋体" w:cs="宋体"/>
                <w:b/>
                <w:bCs/>
                <w:i w:val="0"/>
                <w:iCs w:val="0"/>
                <w:color w:val="000000"/>
                <w:kern w:val="0"/>
                <w:sz w:val="21"/>
                <w:szCs w:val="21"/>
                <w:highlight w:val="none"/>
              </w:rPr>
            </w:pPr>
            <w:r>
              <w:rPr>
                <w:rFonts w:hint="eastAsia" w:ascii="宋体" w:hAnsi="宋体" w:eastAsia="宋体" w:cs="宋体"/>
                <w:b/>
                <w:bCs/>
                <w:i w:val="0"/>
                <w:iCs w:val="0"/>
                <w:color w:val="000000"/>
                <w:kern w:val="0"/>
                <w:sz w:val="21"/>
                <w:szCs w:val="21"/>
                <w:highlight w:val="none"/>
              </w:rPr>
              <w:t>X≥300</w:t>
            </w:r>
          </w:p>
        </w:tc>
        <w:tc>
          <w:tcPr>
            <w:tcW w:w="1896" w:type="dxa"/>
            <w:tcBorders>
              <w:tl2br w:val="nil"/>
              <w:tr2bl w:val="nil"/>
            </w:tcBorders>
            <w:noWrap w:val="0"/>
            <w:vAlign w:val="center"/>
          </w:tcPr>
          <w:p>
            <w:pPr>
              <w:widowControl/>
              <w:autoSpaceDE/>
              <w:autoSpaceDN/>
              <w:adjustRightInd/>
              <w:ind w:left="4" w:leftChars="-51" w:hanging="126" w:hangingChars="60"/>
              <w:jc w:val="center"/>
              <w:rPr>
                <w:rFonts w:hint="eastAsia" w:ascii="宋体" w:hAnsi="宋体" w:eastAsia="宋体" w:cs="宋体"/>
                <w:b/>
                <w:bCs/>
                <w:i w:val="0"/>
                <w:iCs w:val="0"/>
                <w:color w:val="000000"/>
                <w:kern w:val="0"/>
                <w:sz w:val="21"/>
                <w:szCs w:val="21"/>
                <w:highlight w:val="none"/>
              </w:rPr>
            </w:pPr>
            <w:r>
              <w:rPr>
                <w:rFonts w:hint="eastAsia" w:ascii="宋体" w:hAnsi="宋体" w:eastAsia="宋体" w:cs="宋体"/>
                <w:b/>
                <w:bCs/>
                <w:i w:val="0"/>
                <w:iCs w:val="0"/>
                <w:color w:val="000000"/>
                <w:kern w:val="0"/>
                <w:sz w:val="21"/>
                <w:szCs w:val="21"/>
                <w:highlight w:val="none"/>
              </w:rPr>
              <w:t xml:space="preserve">100≤X＜300 </w:t>
            </w:r>
          </w:p>
        </w:tc>
        <w:tc>
          <w:tcPr>
            <w:tcW w:w="1581" w:type="dxa"/>
            <w:tcBorders>
              <w:tl2br w:val="nil"/>
              <w:tr2bl w:val="nil"/>
            </w:tcBorders>
            <w:noWrap w:val="0"/>
            <w:vAlign w:val="center"/>
          </w:tcPr>
          <w:p>
            <w:pPr>
              <w:widowControl/>
              <w:autoSpaceDE/>
              <w:autoSpaceDN/>
              <w:adjustRightInd/>
              <w:jc w:val="center"/>
              <w:rPr>
                <w:rFonts w:hint="eastAsia" w:ascii="宋体" w:hAnsi="宋体" w:eastAsia="宋体" w:cs="宋体"/>
                <w:b/>
                <w:bCs/>
                <w:i w:val="0"/>
                <w:iCs w:val="0"/>
                <w:color w:val="000000"/>
                <w:kern w:val="0"/>
                <w:sz w:val="21"/>
                <w:szCs w:val="21"/>
                <w:highlight w:val="none"/>
              </w:rPr>
            </w:pPr>
            <w:r>
              <w:rPr>
                <w:rFonts w:hint="eastAsia" w:ascii="宋体" w:hAnsi="宋体" w:eastAsia="宋体" w:cs="宋体"/>
                <w:b/>
                <w:bCs/>
                <w:i w:val="0"/>
                <w:iCs w:val="0"/>
                <w:color w:val="000000"/>
                <w:kern w:val="0"/>
                <w:sz w:val="21"/>
                <w:szCs w:val="21"/>
                <w:highlight w:val="none"/>
              </w:rPr>
              <w:t xml:space="preserve"> 10≤X＜100</w:t>
            </w:r>
          </w:p>
        </w:tc>
        <w:tc>
          <w:tcPr>
            <w:tcW w:w="951" w:type="dxa"/>
            <w:tcBorders>
              <w:tl2br w:val="nil"/>
              <w:tr2bl w:val="nil"/>
            </w:tcBorders>
            <w:noWrap w:val="0"/>
            <w:vAlign w:val="center"/>
          </w:tcPr>
          <w:p>
            <w:pPr>
              <w:widowControl/>
              <w:autoSpaceDE/>
              <w:autoSpaceDN/>
              <w:adjustRightInd/>
              <w:jc w:val="center"/>
              <w:rPr>
                <w:rFonts w:hint="eastAsia" w:ascii="宋体" w:hAnsi="宋体" w:eastAsia="宋体" w:cs="宋体"/>
                <w:b/>
                <w:bCs/>
                <w:i w:val="0"/>
                <w:iCs w:val="0"/>
                <w:color w:val="000000"/>
                <w:kern w:val="0"/>
                <w:sz w:val="21"/>
                <w:szCs w:val="21"/>
                <w:highlight w:val="none"/>
              </w:rPr>
            </w:pPr>
            <w:r>
              <w:rPr>
                <w:rFonts w:hint="eastAsia" w:ascii="宋体" w:hAnsi="宋体" w:eastAsia="宋体" w:cs="宋体"/>
                <w:b/>
                <w:bCs/>
                <w:i w:val="0"/>
                <w:iCs w:val="0"/>
                <w:color w:val="000000"/>
                <w:kern w:val="0"/>
                <w:sz w:val="21"/>
                <w:szCs w:val="21"/>
                <w:highlight w:val="none"/>
              </w:rPr>
              <w:t>X＜10</w:t>
            </w:r>
          </w:p>
        </w:tc>
      </w:tr>
    </w:tbl>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i w:val="0"/>
          <w:iCs w:val="0"/>
          <w:color w:val="000000"/>
          <w:spacing w:val="8"/>
          <w:kern w:val="0"/>
          <w:sz w:val="21"/>
          <w:szCs w:val="21"/>
          <w:highlight w:val="none"/>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i w:val="0"/>
          <w:iCs w:val="0"/>
          <w:color w:val="000000"/>
          <w:spacing w:val="8"/>
          <w:kern w:val="0"/>
          <w:sz w:val="21"/>
          <w:szCs w:val="21"/>
          <w:highlight w:val="none"/>
        </w:rPr>
      </w:pPr>
      <w:r>
        <w:rPr>
          <w:rFonts w:hint="eastAsia" w:ascii="宋体" w:hAnsi="宋体" w:eastAsia="宋体" w:cs="宋体"/>
          <w:i w:val="0"/>
          <w:iCs w:val="0"/>
          <w:color w:val="000000"/>
          <w:spacing w:val="8"/>
          <w:kern w:val="0"/>
          <w:sz w:val="21"/>
          <w:szCs w:val="21"/>
          <w:highlight w:val="none"/>
        </w:rPr>
        <w:t>说明：</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i w:val="0"/>
          <w:iCs w:val="0"/>
          <w:color w:val="000000"/>
          <w:spacing w:val="8"/>
          <w:kern w:val="0"/>
          <w:sz w:val="21"/>
          <w:szCs w:val="21"/>
          <w:highlight w:val="none"/>
        </w:rPr>
      </w:pPr>
      <w:r>
        <w:rPr>
          <w:rFonts w:hint="eastAsia" w:ascii="宋体" w:hAnsi="宋体" w:eastAsia="宋体" w:cs="宋体"/>
          <w:b/>
          <w:bCs/>
          <w:i w:val="0"/>
          <w:iCs w:val="0"/>
          <w:color w:val="000000"/>
          <w:spacing w:val="8"/>
          <w:kern w:val="0"/>
          <w:sz w:val="21"/>
          <w:szCs w:val="21"/>
          <w:highlight w:val="none"/>
        </w:rPr>
        <w:t>1.大型、中型和小型企业须同时满足所列指标的下限，否则下划一档；微型企业只须满足所列指标中的一项即可。</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i w:val="0"/>
          <w:iCs w:val="0"/>
          <w:color w:val="000000"/>
          <w:spacing w:val="8"/>
          <w:kern w:val="0"/>
          <w:sz w:val="21"/>
          <w:szCs w:val="21"/>
          <w:highlight w:val="none"/>
        </w:rPr>
      </w:pPr>
      <w:r>
        <w:rPr>
          <w:rFonts w:hint="eastAsia" w:ascii="宋体" w:hAnsi="宋体" w:eastAsia="宋体" w:cs="宋体"/>
          <w:i w:val="0"/>
          <w:iCs w:val="0"/>
          <w:color w:val="000000"/>
          <w:spacing w:val="8"/>
          <w:kern w:val="0"/>
          <w:sz w:val="21"/>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ascii="宋体" w:hAnsi="宋体" w:eastAsia="宋体" w:cs="宋体"/>
          <w:i w:val="0"/>
          <w:iCs w:val="0"/>
          <w:color w:val="000000"/>
          <w:spacing w:val="8"/>
          <w:kern w:val="0"/>
          <w:sz w:val="21"/>
          <w:szCs w:val="21"/>
          <w:highlight w:val="none"/>
          <w:lang w:eastAsia="zh-CN"/>
        </w:rPr>
        <w:t>；</w:t>
      </w:r>
      <w:r>
        <w:rPr>
          <w:rFonts w:hint="eastAsia" w:ascii="宋体" w:hAnsi="宋体" w:eastAsia="宋体" w:cs="宋体"/>
          <w:i w:val="0"/>
          <w:iCs w:val="0"/>
          <w:color w:val="000000"/>
          <w:spacing w:val="8"/>
          <w:kern w:val="0"/>
          <w:sz w:val="21"/>
          <w:szCs w:val="21"/>
          <w:highlight w:val="none"/>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i w:val="0"/>
          <w:iCs w:val="0"/>
          <w:color w:val="000000"/>
          <w:sz w:val="21"/>
          <w:szCs w:val="21"/>
          <w:highlight w:val="none"/>
        </w:rPr>
      </w:pPr>
      <w:r>
        <w:rPr>
          <w:rFonts w:hint="eastAsia" w:ascii="宋体" w:hAnsi="宋体" w:eastAsia="宋体" w:cs="宋体"/>
          <w:i w:val="0"/>
          <w:iCs w:val="0"/>
          <w:color w:val="000000"/>
          <w:spacing w:val="8"/>
          <w:kern w:val="0"/>
          <w:sz w:val="21"/>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widowControl w:val="0"/>
        <w:kinsoku/>
        <w:overflowPunct/>
        <w:topLinePunct w:val="0"/>
        <w:bidi w:val="0"/>
        <w:spacing w:after="0" w:line="360" w:lineRule="auto"/>
        <w:jc w:val="left"/>
        <w:outlineLvl w:val="9"/>
        <w:rPr>
          <w:rFonts w:hint="eastAsia" w:ascii="宋体" w:hAnsi="宋体" w:eastAsia="宋体" w:cs="宋体"/>
          <w:b/>
          <w:i w:val="0"/>
          <w:iCs w:val="0"/>
          <w:color w:val="auto"/>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bidi="ar-SA"/>
        </w:rPr>
        <w:br w:type="page"/>
      </w:r>
      <w:r>
        <w:rPr>
          <w:rFonts w:hint="eastAsia" w:ascii="宋体" w:hAnsi="宋体" w:eastAsia="宋体" w:cs="宋体"/>
          <w:b/>
          <w:sz w:val="21"/>
          <w:szCs w:val="21"/>
          <w:highlight w:val="none"/>
          <w:lang w:val="zh-CN" w:eastAsia="zh-CN"/>
        </w:rPr>
        <w:t>3.</w:t>
      </w:r>
      <w:r>
        <w:rPr>
          <w:rFonts w:hint="eastAsia" w:ascii="宋体" w:hAnsi="宋体" w:eastAsia="宋体" w:cs="宋体"/>
          <w:b/>
          <w:sz w:val="21"/>
          <w:szCs w:val="21"/>
          <w:highlight w:val="none"/>
          <w:lang w:val="en-US" w:eastAsia="zh-CN"/>
        </w:rPr>
        <w:t>3</w:t>
      </w:r>
      <w:r>
        <w:rPr>
          <w:rFonts w:hint="eastAsia" w:ascii="宋体" w:hAnsi="宋体" w:eastAsia="宋体" w:cs="宋体"/>
          <w:b/>
          <w:sz w:val="21"/>
          <w:szCs w:val="21"/>
          <w:highlight w:val="none"/>
          <w:lang w:val="zh-CN" w:eastAsia="zh-CN"/>
        </w:rPr>
        <w:t>残疾人福利性单位声明函</w:t>
      </w:r>
      <w:r>
        <w:rPr>
          <w:rFonts w:hint="eastAsia" w:ascii="宋体" w:hAnsi="宋体" w:eastAsia="宋体" w:cs="宋体"/>
          <w:b/>
          <w:sz w:val="21"/>
          <w:szCs w:val="21"/>
          <w:highlight w:val="none"/>
          <w:lang w:val="en-US" w:eastAsia="zh-CN"/>
        </w:rPr>
        <w:t>（供应商可根据自身实际情况选用）</w:t>
      </w:r>
    </w:p>
    <w:p>
      <w:pPr>
        <w:widowControl/>
        <w:kinsoku/>
        <w:overflowPunct/>
        <w:topLinePunct w:val="0"/>
        <w:autoSpaceDE/>
        <w:autoSpaceDN/>
        <w:bidi w:val="0"/>
        <w:adjustRightInd/>
        <w:spacing w:line="588" w:lineRule="exact"/>
        <w:jc w:val="center"/>
        <w:outlineLvl w:val="9"/>
        <w:rPr>
          <w:rFonts w:hint="eastAsia" w:ascii="宋体" w:hAnsi="宋体" w:eastAsia="宋体" w:cs="宋体"/>
          <w:b/>
          <w:i w:val="0"/>
          <w:iCs w:val="0"/>
          <w:color w:val="auto"/>
          <w:spacing w:val="6"/>
          <w:sz w:val="21"/>
          <w:szCs w:val="21"/>
          <w:highlight w:val="none"/>
        </w:rPr>
      </w:pPr>
    </w:p>
    <w:p>
      <w:pPr>
        <w:widowControl w:val="0"/>
        <w:autoSpaceDE/>
        <w:autoSpaceDN/>
        <w:adjustRightInd/>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残疾人福利性单位声明函</w:t>
      </w:r>
    </w:p>
    <w:p>
      <w:pPr>
        <w:widowControl w:val="0"/>
        <w:autoSpaceDE/>
        <w:autoSpaceDN/>
        <w:adjustRightInd/>
        <w:spacing w:line="360" w:lineRule="auto"/>
        <w:jc w:val="center"/>
        <w:rPr>
          <w:rFonts w:hint="eastAsia" w:ascii="宋体" w:hAnsi="宋体" w:eastAsia="宋体" w:cs="宋体"/>
          <w:b/>
          <w:bCs/>
          <w:sz w:val="21"/>
          <w:szCs w:val="21"/>
          <w:highlight w:val="none"/>
        </w:rPr>
      </w:pPr>
    </w:p>
    <w:p>
      <w:pPr>
        <w:widowControl w:val="0"/>
        <w:autoSpaceDE/>
        <w:autoSpaceDN/>
        <w:adjustRightInd/>
        <w:spacing w:line="360" w:lineRule="auto"/>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本单位郑重声明，根据《财政部民政部中国残疾人联合会关于促进残疾人就业政府采购政策的通知》（财库〔2018〕141 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val="0"/>
        <w:autoSpaceDE/>
        <w:autoSpaceDN/>
        <w:adjustRightInd/>
        <w:spacing w:line="360" w:lineRule="auto"/>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本单位对上述声明的真实性负责。如有虚假，将依法承担相应责任。</w:t>
      </w:r>
    </w:p>
    <w:p>
      <w:pPr>
        <w:widowControl w:val="0"/>
        <w:autoSpaceDE/>
        <w:autoSpaceDN/>
        <w:adjustRightInd/>
        <w:spacing w:line="360" w:lineRule="auto"/>
        <w:ind w:firstLine="420" w:firstLineChars="200"/>
        <w:jc w:val="both"/>
        <w:rPr>
          <w:rFonts w:hint="eastAsia" w:ascii="宋体" w:hAnsi="宋体" w:eastAsia="宋体" w:cs="宋体"/>
          <w:sz w:val="21"/>
          <w:szCs w:val="21"/>
          <w:highlight w:val="none"/>
        </w:rPr>
      </w:pPr>
    </w:p>
    <w:p>
      <w:pPr>
        <w:pStyle w:val="31"/>
        <w:spacing w:after="0" w:line="360" w:lineRule="auto"/>
        <w:ind w:firstLine="420" w:firstLineChars="200"/>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GB"/>
        </w:rPr>
        <w:t>投标人代表签字或签章：</w:t>
      </w:r>
      <w:r>
        <w:rPr>
          <w:rFonts w:hint="eastAsia" w:asciiTheme="minorEastAsia" w:hAnsiTheme="minorEastAsia" w:eastAsiaTheme="minorEastAsia" w:cstheme="minorEastAsia"/>
          <w:sz w:val="21"/>
          <w:szCs w:val="21"/>
          <w:highlight w:val="none"/>
          <w:u w:val="single"/>
          <w:lang w:val="en-US" w:eastAsia="zh-CN"/>
        </w:rPr>
        <w:t xml:space="preserve">             </w:t>
      </w:r>
    </w:p>
    <w:p>
      <w:pPr>
        <w:pStyle w:val="31"/>
        <w:spacing w:after="0" w:line="360" w:lineRule="auto"/>
        <w:ind w:firstLine="420" w:firstLineChars="200"/>
        <w:rPr>
          <w:rFonts w:hint="eastAsia" w:asciiTheme="minorEastAsia" w:hAnsiTheme="minorEastAsia" w:eastAsiaTheme="minorEastAsia" w:cstheme="minorEastAsia"/>
          <w:sz w:val="21"/>
          <w:szCs w:val="21"/>
          <w:highlight w:val="none"/>
          <w:lang w:val="en-GB"/>
        </w:rPr>
      </w:pPr>
      <w:r>
        <w:rPr>
          <w:rFonts w:hint="eastAsia" w:asciiTheme="minorEastAsia" w:hAnsiTheme="minorEastAsia" w:eastAsiaTheme="minorEastAsia" w:cstheme="minorEastAsia"/>
          <w:sz w:val="21"/>
          <w:szCs w:val="21"/>
          <w:highlight w:val="none"/>
          <w:lang w:val="en-GB"/>
        </w:rPr>
        <w:t>投标人名称（加盖公章）：</w:t>
      </w:r>
      <w:r>
        <w:rPr>
          <w:rFonts w:hint="eastAsia" w:asciiTheme="minorEastAsia" w:hAnsiTheme="minorEastAsia" w:eastAsiaTheme="minorEastAsia" w:cstheme="minorEastAsia"/>
          <w:sz w:val="21"/>
          <w:szCs w:val="21"/>
          <w:highlight w:val="none"/>
          <w:u w:val="single"/>
          <w:lang w:val="en-US" w:eastAsia="zh-CN"/>
        </w:rPr>
        <w:t xml:space="preserve">                 </w:t>
      </w:r>
    </w:p>
    <w:p>
      <w:pPr>
        <w:pStyle w:val="31"/>
        <w:spacing w:after="0" w:line="360" w:lineRule="auto"/>
        <w:ind w:firstLine="420" w:firstLineChars="200"/>
        <w:rPr>
          <w:rFonts w:hint="eastAsia" w:asciiTheme="minorEastAsia" w:hAnsiTheme="minorEastAsia" w:eastAsiaTheme="minorEastAsia" w:cstheme="minorEastAsia"/>
          <w:sz w:val="21"/>
          <w:szCs w:val="21"/>
          <w:highlight w:val="none"/>
          <w:lang w:val="en-GB"/>
        </w:rPr>
      </w:pPr>
      <w:r>
        <w:rPr>
          <w:rFonts w:hint="eastAsia" w:asciiTheme="minorEastAsia" w:hAnsiTheme="minorEastAsia" w:eastAsiaTheme="minorEastAsia" w:cstheme="minorEastAsia"/>
          <w:sz w:val="21"/>
          <w:szCs w:val="21"/>
          <w:highlight w:val="none"/>
          <w:lang w:val="en-GB"/>
        </w:rPr>
        <w:t>日期：</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lang w:val="en-GB"/>
        </w:rPr>
        <w:t>年</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lang w:val="en-GB"/>
        </w:rPr>
        <w:t xml:space="preserve"> 月 </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lang w:val="en-GB"/>
        </w:rPr>
        <w:t>日</w:t>
      </w:r>
    </w:p>
    <w:p>
      <w:pPr>
        <w:widowControl w:val="0"/>
        <w:autoSpaceDE/>
        <w:autoSpaceDN/>
        <w:adjustRightInd/>
        <w:snapToGrid w:val="0"/>
        <w:spacing w:line="360" w:lineRule="auto"/>
        <w:ind w:firstLine="420" w:firstLineChars="200"/>
        <w:jc w:val="both"/>
        <w:rPr>
          <w:rFonts w:hint="eastAsia" w:ascii="宋体" w:hAnsi="宋体" w:eastAsia="宋体" w:cs="宋体"/>
          <w:sz w:val="21"/>
          <w:szCs w:val="21"/>
          <w:highlight w:val="none"/>
        </w:rPr>
      </w:pPr>
    </w:p>
    <w:p>
      <w:pPr>
        <w:widowControl w:val="0"/>
        <w:autoSpaceDE/>
        <w:autoSpaceDN/>
        <w:adjustRightInd/>
        <w:spacing w:line="360" w:lineRule="auto"/>
        <w:jc w:val="both"/>
        <w:rPr>
          <w:rFonts w:hint="eastAsia" w:ascii="宋体" w:hAnsi="宋体" w:eastAsia="宋体" w:cs="宋体"/>
          <w:kern w:val="2"/>
          <w:sz w:val="21"/>
          <w:szCs w:val="21"/>
          <w:highlight w:val="none"/>
          <w:lang w:val="en-US" w:eastAsia="zh-CN" w:bidi="ar-SA"/>
        </w:rPr>
      </w:pPr>
    </w:p>
    <w:p>
      <w:pPr>
        <w:widowControl w:val="0"/>
        <w:autoSpaceDE/>
        <w:autoSpaceDN/>
        <w:adjustRightInd/>
        <w:snapToGrid w:val="0"/>
        <w:spacing w:line="360" w:lineRule="auto"/>
        <w:jc w:val="both"/>
        <w:rPr>
          <w:rFonts w:hint="eastAsia" w:ascii="宋体" w:hAnsi="宋体" w:eastAsia="宋体" w:cs="宋体"/>
          <w:b/>
          <w:sz w:val="21"/>
          <w:szCs w:val="21"/>
          <w:highlight w:val="none"/>
        </w:rPr>
      </w:pPr>
      <w:r>
        <w:rPr>
          <w:rFonts w:hint="eastAsia" w:ascii="宋体" w:hAnsi="宋体" w:eastAsia="宋体" w:cs="宋体"/>
          <w:b/>
          <w:sz w:val="21"/>
          <w:szCs w:val="21"/>
          <w:highlight w:val="none"/>
        </w:rPr>
        <w:t>注：享受政府采购支持政策的残疾人福利性单位应当同时满足以下条件：</w:t>
      </w:r>
    </w:p>
    <w:p>
      <w:pPr>
        <w:widowControl w:val="0"/>
        <w:autoSpaceDE/>
        <w:autoSpaceDN/>
        <w:adjustRightInd/>
        <w:snapToGrid w:val="0"/>
        <w:spacing w:line="360" w:lineRule="auto"/>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安置的残疾人占本单位在职职工人数的比例不低于25%（含25%），并且安置的残疾人人数不少于10人（含10人）；</w:t>
      </w:r>
    </w:p>
    <w:p>
      <w:pPr>
        <w:widowControl w:val="0"/>
        <w:autoSpaceDE/>
        <w:autoSpaceDN/>
        <w:adjustRightInd/>
        <w:snapToGrid w:val="0"/>
        <w:spacing w:line="360" w:lineRule="auto"/>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依法与安置的每位残疾人签订了一年以上（含一年）的劳动合同或服务协议；</w:t>
      </w:r>
    </w:p>
    <w:p>
      <w:pPr>
        <w:widowControl w:val="0"/>
        <w:autoSpaceDE/>
        <w:autoSpaceDN/>
        <w:adjustRightInd/>
        <w:snapToGrid w:val="0"/>
        <w:spacing w:line="360" w:lineRule="auto"/>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为安置的每位残疾人按月足额缴纳了基本养老保险、基本医疗保险、失业保险、工伤保险和生育保险等社会保险费；</w:t>
      </w:r>
    </w:p>
    <w:p>
      <w:pPr>
        <w:widowControl w:val="0"/>
        <w:autoSpaceDE/>
        <w:autoSpaceDN/>
        <w:adjustRightInd/>
        <w:snapToGrid w:val="0"/>
        <w:spacing w:line="360" w:lineRule="auto"/>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通过银行等金融机构向安置的每位残疾人，按月支付了不低于单位所在区县适用的经省级人民政府批准的月最低工资标准的工资；</w:t>
      </w:r>
    </w:p>
    <w:p>
      <w:pPr>
        <w:widowControl w:val="0"/>
        <w:autoSpaceDE/>
        <w:autoSpaceDN/>
        <w:adjustRightInd/>
        <w:snapToGrid w:val="0"/>
        <w:spacing w:line="360" w:lineRule="auto"/>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提供本单位制造的货物、承担的工程或者服务（以下简称产品），或者提供其他残疾人福利性单位制造的货物（不包括使用非残疾人福利性单位注册商标的货物）。</w:t>
      </w:r>
    </w:p>
    <w:p>
      <w:pPr>
        <w:widowControl w:val="0"/>
        <w:autoSpaceDE/>
        <w:autoSpaceDN/>
        <w:adjustRightInd/>
        <w:snapToGrid w:val="0"/>
        <w:spacing w:line="360" w:lineRule="auto"/>
        <w:ind w:firstLine="42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widowControl/>
        <w:tabs>
          <w:tab w:val="left" w:pos="4860"/>
        </w:tabs>
        <w:kinsoku/>
        <w:overflowPunct/>
        <w:topLinePunct w:val="0"/>
        <w:autoSpaceDE/>
        <w:autoSpaceDN/>
        <w:bidi w:val="0"/>
        <w:adjustRightInd/>
        <w:spacing w:line="360" w:lineRule="auto"/>
        <w:ind w:left="0" w:leftChars="0" w:right="431" w:firstLine="420" w:firstLineChars="200"/>
        <w:jc w:val="left"/>
        <w:outlineLvl w:val="9"/>
        <w:rPr>
          <w:rFonts w:hint="eastAsia" w:ascii="宋体" w:hAnsi="宋体" w:eastAsia="宋体" w:cs="宋体"/>
          <w:i w:val="0"/>
          <w:iCs w:val="0"/>
          <w:color w:val="auto"/>
          <w:sz w:val="21"/>
          <w:szCs w:val="21"/>
          <w:highlight w:val="none"/>
        </w:rPr>
      </w:pP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符合条件的残疾人福利性单位在参加采购活动时，应当提供《残疾人福利性单位声明函》，并对声明的真实性负责。</w:t>
      </w:r>
    </w:p>
    <w:p>
      <w:pPr>
        <w:widowControl w:val="0"/>
        <w:autoSpaceDE/>
        <w:autoSpaceDN/>
        <w:adjustRightInd/>
        <w:spacing w:line="360" w:lineRule="auto"/>
        <w:jc w:val="left"/>
        <w:rPr>
          <w:rFonts w:hint="eastAsia" w:ascii="宋体" w:hAnsi="宋体" w:eastAsia="宋体" w:cs="宋体"/>
          <w:sz w:val="21"/>
          <w:szCs w:val="21"/>
          <w:highlight w:val="none"/>
        </w:rPr>
      </w:pPr>
      <w:r>
        <w:rPr>
          <w:rFonts w:hint="eastAsia" w:ascii="宋体" w:hAnsi="宋体" w:eastAsia="宋体" w:cs="宋体"/>
          <w:i w:val="0"/>
          <w:iCs w:val="0"/>
          <w:color w:val="auto"/>
          <w:sz w:val="21"/>
          <w:szCs w:val="21"/>
          <w:highlight w:val="none"/>
        </w:rPr>
        <w:br w:type="page"/>
      </w:r>
      <w:r>
        <w:rPr>
          <w:rFonts w:hint="eastAsia" w:ascii="宋体" w:hAnsi="宋体" w:eastAsia="宋体" w:cs="宋体"/>
          <w:b/>
          <w:sz w:val="21"/>
          <w:szCs w:val="21"/>
          <w:highlight w:val="none"/>
          <w:lang w:val="en-US" w:eastAsia="zh-CN"/>
        </w:rPr>
        <w:t>3</w:t>
      </w:r>
      <w:r>
        <w:rPr>
          <w:rFonts w:hint="eastAsia" w:ascii="宋体" w:hAnsi="宋体" w:eastAsia="宋体" w:cs="宋体"/>
          <w:b/>
          <w:sz w:val="21"/>
          <w:szCs w:val="21"/>
          <w:highlight w:val="none"/>
          <w:lang w:val="zh-CN" w:eastAsia="zh-CN"/>
        </w:rPr>
        <w:t>.4监狱企业的证明文件（如供应商不属于监狱企业无须提供）</w:t>
      </w:r>
    </w:p>
    <w:p>
      <w:pPr>
        <w:widowControl w:val="0"/>
        <w:autoSpaceDE/>
        <w:autoSpaceDN/>
        <w:adjustRightInd/>
        <w:spacing w:line="360" w:lineRule="auto"/>
        <w:jc w:val="center"/>
        <w:rPr>
          <w:rFonts w:hint="eastAsia" w:ascii="宋体" w:hAnsi="宋体" w:eastAsia="宋体" w:cs="宋体"/>
          <w:b/>
          <w:bCs/>
          <w:sz w:val="21"/>
          <w:szCs w:val="21"/>
          <w:highlight w:val="none"/>
        </w:rPr>
      </w:pPr>
    </w:p>
    <w:p>
      <w:pPr>
        <w:widowControl/>
        <w:kinsoku/>
        <w:overflowPunct/>
        <w:topLinePunct w:val="0"/>
        <w:autoSpaceDE/>
        <w:autoSpaceDN/>
        <w:bidi w:val="0"/>
        <w:adjustRightInd/>
        <w:spacing w:line="588" w:lineRule="exact"/>
        <w:jc w:val="center"/>
        <w:outlineLvl w:val="9"/>
        <w:rPr>
          <w:rFonts w:hint="eastAsia" w:ascii="宋体" w:hAnsi="宋体" w:eastAsia="宋体" w:cs="宋体"/>
          <w:b/>
          <w:i w:val="0"/>
          <w:iCs w:val="0"/>
          <w:color w:val="auto"/>
          <w:spacing w:val="6"/>
          <w:sz w:val="21"/>
          <w:szCs w:val="21"/>
          <w:highlight w:val="none"/>
        </w:rPr>
      </w:pPr>
      <w:r>
        <w:rPr>
          <w:rFonts w:hint="eastAsia" w:ascii="宋体" w:hAnsi="宋体" w:eastAsia="宋体" w:cs="宋体"/>
          <w:b/>
          <w:i w:val="0"/>
          <w:iCs w:val="0"/>
          <w:color w:val="auto"/>
          <w:spacing w:val="6"/>
          <w:sz w:val="21"/>
          <w:szCs w:val="21"/>
          <w:highlight w:val="none"/>
        </w:rPr>
        <w:t>监狱企业的证明文件</w:t>
      </w:r>
    </w:p>
    <w:p>
      <w:pPr>
        <w:widowControl w:val="0"/>
        <w:autoSpaceDE/>
        <w:autoSpaceDN/>
        <w:adjustRightInd/>
        <w:spacing w:line="360" w:lineRule="auto"/>
        <w:jc w:val="center"/>
        <w:rPr>
          <w:rFonts w:hint="eastAsia" w:ascii="宋体" w:hAnsi="宋体" w:eastAsia="宋体" w:cs="宋体"/>
          <w:b/>
          <w:bCs/>
          <w:sz w:val="21"/>
          <w:szCs w:val="21"/>
          <w:highlight w:val="none"/>
        </w:rPr>
      </w:pPr>
    </w:p>
    <w:p>
      <w:pPr>
        <w:widowControl w:val="0"/>
        <w:autoSpaceDE/>
        <w:autoSpaceDN/>
        <w:adjustRightInd/>
        <w:spacing w:line="360" w:lineRule="auto"/>
        <w:ind w:firstLine="444" w:firstLineChars="200"/>
        <w:jc w:val="both"/>
        <w:rPr>
          <w:rFonts w:hint="eastAsia" w:ascii="宋体" w:hAnsi="宋体" w:eastAsia="宋体" w:cs="宋体"/>
          <w:sz w:val="21"/>
          <w:szCs w:val="21"/>
          <w:highlight w:val="none"/>
        </w:rPr>
      </w:pPr>
      <w:r>
        <w:rPr>
          <w:rFonts w:hint="eastAsia" w:ascii="宋体" w:hAnsi="宋体" w:eastAsia="宋体" w:cs="宋体"/>
          <w:i w:val="0"/>
          <w:iCs w:val="0"/>
          <w:color w:val="auto"/>
          <w:spacing w:val="6"/>
          <w:sz w:val="21"/>
          <w:szCs w:val="21"/>
          <w:highlight w:val="none"/>
        </w:rPr>
        <w:t>说明：监狱企业参加政府采购活动时，应当提供由省级以上监狱管理局、戒毒管理局（含新疆生产建设兵团）出具的属于监狱企业的证明文件。</w:t>
      </w:r>
    </w:p>
    <w:p>
      <w:pPr>
        <w:widowControl w:val="0"/>
        <w:autoSpaceDE/>
        <w:autoSpaceDN/>
        <w:adjustRightInd/>
        <w:spacing w:line="360" w:lineRule="auto"/>
        <w:ind w:firstLine="420" w:firstLineChars="200"/>
        <w:jc w:val="both"/>
        <w:rPr>
          <w:rFonts w:hint="eastAsia" w:ascii="宋体" w:hAnsi="宋体" w:eastAsia="宋体" w:cs="宋体"/>
          <w:sz w:val="21"/>
          <w:szCs w:val="21"/>
          <w:highlight w:val="none"/>
        </w:rPr>
      </w:pPr>
    </w:p>
    <w:p>
      <w:pPr>
        <w:widowControl w:val="0"/>
        <w:autoSpaceDE/>
        <w:autoSpaceDN/>
        <w:adjustRightInd/>
        <w:spacing w:line="360" w:lineRule="auto"/>
        <w:ind w:firstLine="420" w:firstLineChars="200"/>
        <w:jc w:val="both"/>
        <w:rPr>
          <w:rFonts w:hint="eastAsia" w:ascii="宋体" w:hAnsi="宋体" w:eastAsia="宋体" w:cs="宋体"/>
          <w:sz w:val="21"/>
          <w:szCs w:val="21"/>
          <w:highlight w:val="none"/>
        </w:rPr>
      </w:pPr>
    </w:p>
    <w:p>
      <w:pPr>
        <w:widowControl w:val="0"/>
        <w:autoSpaceDE/>
        <w:autoSpaceDN/>
        <w:adjustRightInd/>
        <w:spacing w:line="360" w:lineRule="auto"/>
        <w:ind w:firstLine="420" w:firstLineChars="200"/>
        <w:jc w:val="both"/>
        <w:rPr>
          <w:rFonts w:hint="eastAsia" w:ascii="宋体" w:hAnsi="宋体" w:eastAsia="宋体" w:cs="宋体"/>
          <w:sz w:val="21"/>
          <w:szCs w:val="21"/>
          <w:highlight w:val="none"/>
        </w:rPr>
      </w:pPr>
    </w:p>
    <w:p>
      <w:pPr>
        <w:pStyle w:val="31"/>
        <w:spacing w:after="0" w:line="360" w:lineRule="auto"/>
        <w:ind w:firstLine="420" w:firstLineChars="200"/>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GB"/>
        </w:rPr>
        <w:t>投标人代表签字或签章：</w:t>
      </w:r>
      <w:r>
        <w:rPr>
          <w:rFonts w:hint="eastAsia" w:asciiTheme="minorEastAsia" w:hAnsiTheme="minorEastAsia" w:eastAsiaTheme="minorEastAsia" w:cstheme="minorEastAsia"/>
          <w:sz w:val="21"/>
          <w:szCs w:val="21"/>
          <w:highlight w:val="none"/>
          <w:u w:val="single"/>
          <w:lang w:val="en-US" w:eastAsia="zh-CN"/>
        </w:rPr>
        <w:t xml:space="preserve">             </w:t>
      </w:r>
    </w:p>
    <w:p>
      <w:pPr>
        <w:pStyle w:val="31"/>
        <w:spacing w:after="0" w:line="360" w:lineRule="auto"/>
        <w:ind w:firstLine="420" w:firstLineChars="200"/>
        <w:rPr>
          <w:rFonts w:hint="eastAsia" w:asciiTheme="minorEastAsia" w:hAnsiTheme="minorEastAsia" w:eastAsiaTheme="minorEastAsia" w:cstheme="minorEastAsia"/>
          <w:sz w:val="21"/>
          <w:szCs w:val="21"/>
          <w:highlight w:val="none"/>
          <w:lang w:val="en-GB"/>
        </w:rPr>
      </w:pPr>
      <w:r>
        <w:rPr>
          <w:rFonts w:hint="eastAsia" w:asciiTheme="minorEastAsia" w:hAnsiTheme="minorEastAsia" w:eastAsiaTheme="minorEastAsia" w:cstheme="minorEastAsia"/>
          <w:sz w:val="21"/>
          <w:szCs w:val="21"/>
          <w:highlight w:val="none"/>
          <w:lang w:val="en-GB"/>
        </w:rPr>
        <w:t>投标人名称（加盖公章）：</w:t>
      </w:r>
      <w:r>
        <w:rPr>
          <w:rFonts w:hint="eastAsia" w:asciiTheme="minorEastAsia" w:hAnsiTheme="minorEastAsia" w:eastAsiaTheme="minorEastAsia" w:cstheme="minorEastAsia"/>
          <w:sz w:val="21"/>
          <w:szCs w:val="21"/>
          <w:highlight w:val="none"/>
          <w:u w:val="single"/>
          <w:lang w:val="en-US" w:eastAsia="zh-CN"/>
        </w:rPr>
        <w:t xml:space="preserve">                 </w:t>
      </w:r>
    </w:p>
    <w:p>
      <w:pPr>
        <w:pStyle w:val="31"/>
        <w:spacing w:after="0" w:line="360" w:lineRule="auto"/>
        <w:ind w:firstLine="420" w:firstLineChars="200"/>
        <w:rPr>
          <w:rFonts w:hint="eastAsia" w:asciiTheme="minorEastAsia" w:hAnsiTheme="minorEastAsia" w:eastAsiaTheme="minorEastAsia" w:cstheme="minorEastAsia"/>
          <w:sz w:val="21"/>
          <w:szCs w:val="21"/>
          <w:highlight w:val="none"/>
          <w:lang w:val="en-GB"/>
        </w:rPr>
      </w:pPr>
      <w:r>
        <w:rPr>
          <w:rFonts w:hint="eastAsia" w:asciiTheme="minorEastAsia" w:hAnsiTheme="minorEastAsia" w:eastAsiaTheme="minorEastAsia" w:cstheme="minorEastAsia"/>
          <w:sz w:val="21"/>
          <w:szCs w:val="21"/>
          <w:highlight w:val="none"/>
          <w:lang w:val="en-GB"/>
        </w:rPr>
        <w:t>日期：</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lang w:val="en-GB"/>
        </w:rPr>
        <w:t>年</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lang w:val="en-GB"/>
        </w:rPr>
        <w:t xml:space="preserve"> 月 </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lang w:val="en-GB"/>
        </w:rPr>
        <w:t>日</w:t>
      </w:r>
    </w:p>
    <w:p>
      <w:pPr>
        <w:widowControl w:val="0"/>
        <w:autoSpaceDE/>
        <w:autoSpaceDN/>
        <w:adjustRightInd/>
        <w:spacing w:line="480" w:lineRule="exact"/>
        <w:jc w:val="left"/>
        <w:rPr>
          <w:rFonts w:hint="eastAsia" w:ascii="宋体" w:hAnsi="宋体" w:eastAsia="宋体" w:cs="宋体"/>
          <w:b/>
          <w:sz w:val="21"/>
          <w:szCs w:val="21"/>
          <w:highlight w:val="none"/>
        </w:rPr>
      </w:pPr>
      <w:r>
        <w:rPr>
          <w:rFonts w:hint="eastAsia" w:ascii="宋体" w:hAnsi="宋体" w:eastAsia="宋体" w:cs="宋体"/>
          <w:b w:val="0"/>
          <w:bCs/>
          <w:kern w:val="2"/>
          <w:sz w:val="21"/>
          <w:szCs w:val="21"/>
          <w:highlight w:val="none"/>
          <w:lang w:val="en-US" w:eastAsia="zh-CN" w:bidi="ar-SA"/>
        </w:rPr>
        <w:br w:type="page"/>
      </w:r>
      <w:r>
        <w:rPr>
          <w:rFonts w:hint="eastAsia" w:ascii="宋体" w:hAnsi="宋体" w:eastAsia="宋体" w:cs="宋体"/>
          <w:b/>
          <w:sz w:val="21"/>
          <w:szCs w:val="21"/>
          <w:highlight w:val="none"/>
          <w:lang w:val="en-US" w:eastAsia="zh-CN"/>
        </w:rPr>
        <w:t>3.5节能产品及环保标志产品情况（</w:t>
      </w:r>
      <w:r>
        <w:rPr>
          <w:rFonts w:hint="eastAsia" w:ascii="宋体" w:hAnsi="宋体" w:eastAsia="宋体" w:cs="宋体"/>
          <w:b/>
          <w:sz w:val="21"/>
          <w:szCs w:val="21"/>
          <w:highlight w:val="none"/>
          <w:lang w:val="en-GB" w:eastAsia="zh-CN"/>
        </w:rPr>
        <w:t>如不属于节能产品、环保标志产品的，</w:t>
      </w:r>
      <w:r>
        <w:rPr>
          <w:rFonts w:hint="eastAsia" w:ascii="宋体" w:hAnsi="宋体" w:eastAsia="宋体" w:cs="宋体"/>
          <w:b/>
          <w:sz w:val="21"/>
          <w:szCs w:val="21"/>
          <w:highlight w:val="none"/>
          <w:lang w:val="en-US" w:eastAsia="zh-CN"/>
        </w:rPr>
        <w:t>则无须提供本表）</w:t>
      </w:r>
    </w:p>
    <w:p>
      <w:pPr>
        <w:widowControl w:val="0"/>
        <w:autoSpaceDE/>
        <w:autoSpaceDN/>
        <w:adjustRightInd/>
        <w:spacing w:line="480" w:lineRule="exact"/>
        <w:jc w:val="both"/>
        <w:rPr>
          <w:rFonts w:hint="eastAsia" w:ascii="宋体" w:hAnsi="宋体" w:eastAsia="宋体" w:cs="宋体"/>
          <w:b/>
          <w:sz w:val="21"/>
          <w:szCs w:val="21"/>
          <w:highlight w:val="none"/>
        </w:rPr>
      </w:pPr>
    </w:p>
    <w:tbl>
      <w:tblPr>
        <w:tblStyle w:val="88"/>
        <w:tblW w:w="9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2015"/>
        <w:gridCol w:w="1343"/>
        <w:gridCol w:w="2249"/>
        <w:gridCol w:w="1311"/>
        <w:gridCol w:w="1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007" w:type="dxa"/>
            <w:noWrap w:val="0"/>
            <w:vAlign w:val="center"/>
          </w:tcPr>
          <w:p>
            <w:pPr>
              <w:widowControl w:val="0"/>
              <w:tabs>
                <w:tab w:val="left" w:pos="1260"/>
              </w:tabs>
              <w:autoSpaceDE/>
              <w:autoSpaceDN/>
              <w:adjustRightInd/>
              <w:ind w:left="-98" w:leftChars="-41" w:right="-82" w:rightChars="-34"/>
              <w:jc w:val="center"/>
              <w:rPr>
                <w:rFonts w:hint="eastAsia" w:ascii="宋体" w:hAnsi="宋体" w:eastAsia="宋体" w:cs="宋体"/>
                <w:b/>
                <w:sz w:val="21"/>
                <w:szCs w:val="21"/>
                <w:highlight w:val="none"/>
                <w:lang w:val="en-GB"/>
              </w:rPr>
            </w:pPr>
            <w:r>
              <w:rPr>
                <w:rFonts w:hint="eastAsia" w:ascii="宋体" w:hAnsi="宋体" w:eastAsia="宋体" w:cs="宋体"/>
                <w:b/>
                <w:sz w:val="21"/>
                <w:szCs w:val="21"/>
                <w:highlight w:val="none"/>
                <w:lang w:val="en-GB"/>
              </w:rPr>
              <w:t>类别</w:t>
            </w:r>
          </w:p>
        </w:tc>
        <w:tc>
          <w:tcPr>
            <w:tcW w:w="2015" w:type="dxa"/>
            <w:noWrap w:val="0"/>
            <w:vAlign w:val="center"/>
          </w:tcPr>
          <w:p>
            <w:pPr>
              <w:widowControl w:val="0"/>
              <w:tabs>
                <w:tab w:val="left" w:pos="1260"/>
              </w:tabs>
              <w:autoSpaceDE/>
              <w:autoSpaceDN/>
              <w:adjustRightInd/>
              <w:ind w:left="-98" w:leftChars="-41" w:right="-82" w:rightChars="-34"/>
              <w:jc w:val="center"/>
              <w:rPr>
                <w:rFonts w:hint="eastAsia" w:ascii="宋体" w:hAnsi="宋体" w:eastAsia="宋体" w:cs="宋体"/>
                <w:b/>
                <w:sz w:val="21"/>
                <w:szCs w:val="21"/>
                <w:highlight w:val="none"/>
                <w:lang w:val="en-GB"/>
              </w:rPr>
            </w:pPr>
            <w:r>
              <w:rPr>
                <w:rFonts w:hint="eastAsia" w:ascii="宋体" w:hAnsi="宋体" w:eastAsia="宋体" w:cs="宋体"/>
                <w:b/>
                <w:sz w:val="21"/>
                <w:szCs w:val="21"/>
                <w:highlight w:val="none"/>
                <w:lang w:val="en-GB" w:eastAsia="zh-CN"/>
              </w:rPr>
              <w:t>磋商响应</w:t>
            </w:r>
            <w:r>
              <w:rPr>
                <w:rFonts w:hint="eastAsia" w:ascii="宋体" w:hAnsi="宋体" w:eastAsia="宋体" w:cs="宋体"/>
                <w:b/>
                <w:sz w:val="21"/>
                <w:szCs w:val="21"/>
                <w:highlight w:val="none"/>
                <w:lang w:val="en-GB"/>
              </w:rPr>
              <w:t>产品</w:t>
            </w:r>
          </w:p>
          <w:p>
            <w:pPr>
              <w:widowControl w:val="0"/>
              <w:tabs>
                <w:tab w:val="left" w:pos="1260"/>
              </w:tabs>
              <w:autoSpaceDE/>
              <w:autoSpaceDN/>
              <w:adjustRightInd/>
              <w:ind w:left="-98" w:leftChars="-41" w:right="-82" w:rightChars="-34"/>
              <w:jc w:val="center"/>
              <w:rPr>
                <w:rFonts w:hint="eastAsia" w:ascii="宋体" w:hAnsi="宋体" w:eastAsia="宋体" w:cs="宋体"/>
                <w:b/>
                <w:sz w:val="21"/>
                <w:szCs w:val="21"/>
                <w:highlight w:val="none"/>
                <w:lang w:val="en-GB"/>
              </w:rPr>
            </w:pPr>
            <w:r>
              <w:rPr>
                <w:rFonts w:hint="eastAsia" w:ascii="宋体" w:hAnsi="宋体" w:eastAsia="宋体" w:cs="宋体"/>
                <w:b/>
                <w:sz w:val="21"/>
                <w:szCs w:val="21"/>
                <w:highlight w:val="none"/>
                <w:lang w:val="en-GB"/>
              </w:rPr>
              <w:t>（规格型号）</w:t>
            </w:r>
          </w:p>
        </w:tc>
        <w:tc>
          <w:tcPr>
            <w:tcW w:w="1343" w:type="dxa"/>
            <w:noWrap w:val="0"/>
            <w:vAlign w:val="center"/>
          </w:tcPr>
          <w:p>
            <w:pPr>
              <w:widowControl w:val="0"/>
              <w:tabs>
                <w:tab w:val="left" w:pos="1260"/>
              </w:tabs>
              <w:autoSpaceDE/>
              <w:autoSpaceDN/>
              <w:adjustRightInd/>
              <w:ind w:left="-98" w:leftChars="-41" w:right="-82" w:rightChars="-34"/>
              <w:jc w:val="center"/>
              <w:rPr>
                <w:rFonts w:hint="eastAsia" w:ascii="宋体" w:hAnsi="宋体" w:eastAsia="宋体" w:cs="宋体"/>
                <w:b/>
                <w:sz w:val="21"/>
                <w:szCs w:val="21"/>
                <w:highlight w:val="none"/>
                <w:lang w:val="en-GB"/>
              </w:rPr>
            </w:pPr>
            <w:r>
              <w:rPr>
                <w:rFonts w:hint="eastAsia" w:ascii="宋体" w:hAnsi="宋体" w:eastAsia="宋体" w:cs="宋体"/>
                <w:b/>
                <w:sz w:val="21"/>
                <w:szCs w:val="21"/>
                <w:highlight w:val="none"/>
                <w:lang w:val="en-GB"/>
              </w:rPr>
              <w:t>制造商</w:t>
            </w:r>
          </w:p>
        </w:tc>
        <w:tc>
          <w:tcPr>
            <w:tcW w:w="2249" w:type="dxa"/>
            <w:noWrap w:val="0"/>
            <w:vAlign w:val="center"/>
          </w:tcPr>
          <w:p>
            <w:pPr>
              <w:widowControl w:val="0"/>
              <w:tabs>
                <w:tab w:val="left" w:pos="1260"/>
              </w:tabs>
              <w:autoSpaceDE/>
              <w:autoSpaceDN/>
              <w:adjustRightInd/>
              <w:ind w:left="-98" w:leftChars="-41" w:right="-82" w:rightChars="-34"/>
              <w:jc w:val="center"/>
              <w:rPr>
                <w:rFonts w:hint="eastAsia" w:ascii="宋体" w:hAnsi="宋体" w:eastAsia="宋体" w:cs="宋体"/>
                <w:b/>
                <w:sz w:val="21"/>
                <w:szCs w:val="21"/>
                <w:highlight w:val="none"/>
                <w:lang w:val="en-GB"/>
              </w:rPr>
            </w:pPr>
            <w:r>
              <w:rPr>
                <w:rFonts w:hint="eastAsia" w:ascii="宋体" w:hAnsi="宋体" w:eastAsia="宋体" w:cs="宋体"/>
                <w:b/>
                <w:sz w:val="21"/>
                <w:szCs w:val="21"/>
                <w:highlight w:val="none"/>
                <w:lang w:val="en-GB"/>
              </w:rPr>
              <w:t>认证证书号</w:t>
            </w:r>
          </w:p>
        </w:tc>
        <w:tc>
          <w:tcPr>
            <w:tcW w:w="1311" w:type="dxa"/>
            <w:noWrap w:val="0"/>
            <w:vAlign w:val="center"/>
          </w:tcPr>
          <w:p>
            <w:pPr>
              <w:widowControl w:val="0"/>
              <w:tabs>
                <w:tab w:val="left" w:pos="1260"/>
              </w:tabs>
              <w:autoSpaceDE/>
              <w:autoSpaceDN/>
              <w:adjustRightInd/>
              <w:ind w:left="-98" w:leftChars="-41" w:right="-82" w:rightChars="-34"/>
              <w:jc w:val="center"/>
              <w:rPr>
                <w:rFonts w:hint="eastAsia" w:ascii="宋体" w:hAnsi="宋体" w:eastAsia="宋体" w:cs="宋体"/>
                <w:b/>
                <w:sz w:val="21"/>
                <w:szCs w:val="21"/>
                <w:highlight w:val="none"/>
                <w:lang w:val="en-GB"/>
              </w:rPr>
            </w:pPr>
            <w:r>
              <w:rPr>
                <w:rFonts w:hint="eastAsia" w:ascii="宋体" w:hAnsi="宋体" w:eastAsia="宋体" w:cs="宋体"/>
                <w:b/>
                <w:sz w:val="21"/>
                <w:szCs w:val="21"/>
                <w:highlight w:val="none"/>
                <w:lang w:val="en-GB"/>
              </w:rPr>
              <w:t>金额</w:t>
            </w:r>
          </w:p>
        </w:tc>
        <w:tc>
          <w:tcPr>
            <w:tcW w:w="1216" w:type="dxa"/>
            <w:noWrap w:val="0"/>
            <w:vAlign w:val="center"/>
          </w:tcPr>
          <w:p>
            <w:pPr>
              <w:widowControl w:val="0"/>
              <w:tabs>
                <w:tab w:val="left" w:pos="1260"/>
              </w:tabs>
              <w:autoSpaceDE/>
              <w:autoSpaceDN/>
              <w:adjustRightInd/>
              <w:ind w:left="-98" w:leftChars="-41" w:right="-82" w:rightChars="-34"/>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07" w:type="dxa"/>
            <w:vMerge w:val="restart"/>
            <w:noWrap w:val="0"/>
            <w:vAlign w:val="center"/>
          </w:tcPr>
          <w:p>
            <w:pPr>
              <w:widowControl w:val="0"/>
              <w:tabs>
                <w:tab w:val="left" w:pos="1260"/>
              </w:tabs>
              <w:autoSpaceDE/>
              <w:autoSpaceDN/>
              <w:adjustRightInd/>
              <w:ind w:left="-98" w:leftChars="-41" w:right="-82" w:rightChars="-34"/>
              <w:jc w:val="center"/>
              <w:rPr>
                <w:rFonts w:hint="eastAsia" w:ascii="宋体" w:hAnsi="宋体" w:eastAsia="宋体" w:cs="宋体"/>
                <w:b/>
                <w:sz w:val="21"/>
                <w:szCs w:val="21"/>
                <w:highlight w:val="none"/>
                <w:lang w:val="en-GB"/>
              </w:rPr>
            </w:pPr>
            <w:r>
              <w:rPr>
                <w:rFonts w:hint="eastAsia" w:ascii="宋体" w:hAnsi="宋体" w:eastAsia="宋体" w:cs="宋体"/>
                <w:b/>
                <w:sz w:val="21"/>
                <w:szCs w:val="21"/>
                <w:highlight w:val="none"/>
                <w:lang w:val="en-GB"/>
              </w:rPr>
              <w:t>节能产品</w:t>
            </w:r>
          </w:p>
        </w:tc>
        <w:tc>
          <w:tcPr>
            <w:tcW w:w="2015" w:type="dxa"/>
            <w:noWrap w:val="0"/>
            <w:vAlign w:val="center"/>
          </w:tcPr>
          <w:p>
            <w:pPr>
              <w:widowControl w:val="0"/>
              <w:tabs>
                <w:tab w:val="left" w:pos="1260"/>
              </w:tabs>
              <w:autoSpaceDE/>
              <w:autoSpaceDN/>
              <w:adjustRightInd/>
              <w:jc w:val="center"/>
              <w:rPr>
                <w:rFonts w:hint="eastAsia" w:ascii="宋体" w:hAnsi="宋体" w:eastAsia="宋体" w:cs="宋体"/>
                <w:sz w:val="21"/>
                <w:szCs w:val="21"/>
                <w:highlight w:val="none"/>
                <w:lang w:val="en-GB"/>
              </w:rPr>
            </w:pPr>
          </w:p>
        </w:tc>
        <w:tc>
          <w:tcPr>
            <w:tcW w:w="1343" w:type="dxa"/>
            <w:noWrap w:val="0"/>
            <w:vAlign w:val="center"/>
          </w:tcPr>
          <w:p>
            <w:pPr>
              <w:widowControl w:val="0"/>
              <w:tabs>
                <w:tab w:val="left" w:pos="1260"/>
              </w:tabs>
              <w:autoSpaceDE/>
              <w:autoSpaceDN/>
              <w:adjustRightInd/>
              <w:jc w:val="center"/>
              <w:rPr>
                <w:rFonts w:hint="eastAsia" w:ascii="宋体" w:hAnsi="宋体" w:eastAsia="宋体" w:cs="宋体"/>
                <w:sz w:val="21"/>
                <w:szCs w:val="21"/>
                <w:highlight w:val="none"/>
                <w:lang w:val="en-GB"/>
              </w:rPr>
            </w:pPr>
          </w:p>
        </w:tc>
        <w:tc>
          <w:tcPr>
            <w:tcW w:w="2249" w:type="dxa"/>
            <w:noWrap w:val="0"/>
            <w:vAlign w:val="center"/>
          </w:tcPr>
          <w:p>
            <w:pPr>
              <w:widowControl w:val="0"/>
              <w:tabs>
                <w:tab w:val="left" w:pos="1260"/>
              </w:tabs>
              <w:autoSpaceDE/>
              <w:autoSpaceDN/>
              <w:adjustRightInd/>
              <w:jc w:val="center"/>
              <w:rPr>
                <w:rFonts w:hint="eastAsia" w:ascii="宋体" w:hAnsi="宋体" w:eastAsia="宋体" w:cs="宋体"/>
                <w:sz w:val="21"/>
                <w:szCs w:val="21"/>
                <w:highlight w:val="none"/>
                <w:lang w:val="en-GB"/>
              </w:rPr>
            </w:pPr>
          </w:p>
        </w:tc>
        <w:tc>
          <w:tcPr>
            <w:tcW w:w="1311" w:type="dxa"/>
            <w:noWrap w:val="0"/>
            <w:vAlign w:val="center"/>
          </w:tcPr>
          <w:p>
            <w:pPr>
              <w:widowControl w:val="0"/>
              <w:tabs>
                <w:tab w:val="left" w:pos="1260"/>
              </w:tabs>
              <w:autoSpaceDE/>
              <w:autoSpaceDN/>
              <w:adjustRightInd/>
              <w:jc w:val="center"/>
              <w:rPr>
                <w:rFonts w:hint="eastAsia" w:ascii="宋体" w:hAnsi="宋体" w:eastAsia="宋体" w:cs="宋体"/>
                <w:sz w:val="21"/>
                <w:szCs w:val="21"/>
                <w:highlight w:val="none"/>
                <w:lang w:val="en-GB"/>
              </w:rPr>
            </w:pPr>
          </w:p>
        </w:tc>
        <w:tc>
          <w:tcPr>
            <w:tcW w:w="1216" w:type="dxa"/>
            <w:noWrap w:val="0"/>
            <w:vAlign w:val="center"/>
          </w:tcPr>
          <w:p>
            <w:pPr>
              <w:widowControl w:val="0"/>
              <w:tabs>
                <w:tab w:val="left" w:pos="1260"/>
              </w:tabs>
              <w:autoSpaceDE/>
              <w:autoSpaceDN/>
              <w:adjustRightInd/>
              <w:jc w:val="center"/>
              <w:rPr>
                <w:rFonts w:hint="eastAsia" w:ascii="宋体" w:hAnsi="宋体" w:eastAsia="宋体" w:cs="宋体"/>
                <w:sz w:val="21"/>
                <w:szCs w:val="21"/>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07" w:type="dxa"/>
            <w:vMerge w:val="continue"/>
            <w:noWrap w:val="0"/>
            <w:vAlign w:val="center"/>
          </w:tcPr>
          <w:p>
            <w:pPr>
              <w:widowControl w:val="0"/>
              <w:tabs>
                <w:tab w:val="left" w:pos="1260"/>
              </w:tabs>
              <w:autoSpaceDE/>
              <w:autoSpaceDN/>
              <w:adjustRightInd/>
              <w:jc w:val="center"/>
              <w:rPr>
                <w:rFonts w:hint="eastAsia" w:ascii="宋体" w:hAnsi="宋体" w:eastAsia="宋体" w:cs="宋体"/>
                <w:b/>
                <w:sz w:val="21"/>
                <w:szCs w:val="21"/>
                <w:highlight w:val="none"/>
                <w:lang w:val="en-GB"/>
              </w:rPr>
            </w:pPr>
          </w:p>
        </w:tc>
        <w:tc>
          <w:tcPr>
            <w:tcW w:w="2015" w:type="dxa"/>
            <w:noWrap w:val="0"/>
            <w:vAlign w:val="center"/>
          </w:tcPr>
          <w:p>
            <w:pPr>
              <w:widowControl w:val="0"/>
              <w:tabs>
                <w:tab w:val="left" w:pos="1260"/>
              </w:tabs>
              <w:autoSpaceDE/>
              <w:autoSpaceDN/>
              <w:adjustRightInd/>
              <w:jc w:val="center"/>
              <w:rPr>
                <w:rFonts w:hint="eastAsia" w:ascii="宋体" w:hAnsi="宋体" w:eastAsia="宋体" w:cs="宋体"/>
                <w:sz w:val="21"/>
                <w:szCs w:val="21"/>
                <w:highlight w:val="none"/>
                <w:lang w:val="en-GB"/>
              </w:rPr>
            </w:pPr>
          </w:p>
        </w:tc>
        <w:tc>
          <w:tcPr>
            <w:tcW w:w="1343" w:type="dxa"/>
            <w:noWrap w:val="0"/>
            <w:vAlign w:val="center"/>
          </w:tcPr>
          <w:p>
            <w:pPr>
              <w:widowControl w:val="0"/>
              <w:tabs>
                <w:tab w:val="left" w:pos="1260"/>
              </w:tabs>
              <w:autoSpaceDE/>
              <w:autoSpaceDN/>
              <w:adjustRightInd/>
              <w:jc w:val="center"/>
              <w:rPr>
                <w:rFonts w:hint="eastAsia" w:ascii="宋体" w:hAnsi="宋体" w:eastAsia="宋体" w:cs="宋体"/>
                <w:sz w:val="21"/>
                <w:szCs w:val="21"/>
                <w:highlight w:val="none"/>
                <w:lang w:val="en-GB"/>
              </w:rPr>
            </w:pPr>
          </w:p>
        </w:tc>
        <w:tc>
          <w:tcPr>
            <w:tcW w:w="2249" w:type="dxa"/>
            <w:noWrap w:val="0"/>
            <w:vAlign w:val="center"/>
          </w:tcPr>
          <w:p>
            <w:pPr>
              <w:widowControl w:val="0"/>
              <w:tabs>
                <w:tab w:val="left" w:pos="1260"/>
              </w:tabs>
              <w:autoSpaceDE/>
              <w:autoSpaceDN/>
              <w:adjustRightInd/>
              <w:jc w:val="center"/>
              <w:rPr>
                <w:rFonts w:hint="eastAsia" w:ascii="宋体" w:hAnsi="宋体" w:eastAsia="宋体" w:cs="宋体"/>
                <w:sz w:val="21"/>
                <w:szCs w:val="21"/>
                <w:highlight w:val="none"/>
                <w:lang w:val="en-GB"/>
              </w:rPr>
            </w:pPr>
          </w:p>
        </w:tc>
        <w:tc>
          <w:tcPr>
            <w:tcW w:w="1311" w:type="dxa"/>
            <w:noWrap w:val="0"/>
            <w:vAlign w:val="center"/>
          </w:tcPr>
          <w:p>
            <w:pPr>
              <w:widowControl w:val="0"/>
              <w:tabs>
                <w:tab w:val="left" w:pos="1260"/>
              </w:tabs>
              <w:autoSpaceDE/>
              <w:autoSpaceDN/>
              <w:adjustRightInd/>
              <w:jc w:val="center"/>
              <w:rPr>
                <w:rFonts w:hint="eastAsia" w:ascii="宋体" w:hAnsi="宋体" w:eastAsia="宋体" w:cs="宋体"/>
                <w:sz w:val="21"/>
                <w:szCs w:val="21"/>
                <w:highlight w:val="none"/>
                <w:lang w:val="en-GB"/>
              </w:rPr>
            </w:pPr>
          </w:p>
        </w:tc>
        <w:tc>
          <w:tcPr>
            <w:tcW w:w="1216" w:type="dxa"/>
            <w:noWrap w:val="0"/>
            <w:vAlign w:val="center"/>
          </w:tcPr>
          <w:p>
            <w:pPr>
              <w:widowControl w:val="0"/>
              <w:tabs>
                <w:tab w:val="left" w:pos="1260"/>
              </w:tabs>
              <w:autoSpaceDE/>
              <w:autoSpaceDN/>
              <w:adjustRightInd/>
              <w:jc w:val="center"/>
              <w:rPr>
                <w:rFonts w:hint="eastAsia" w:ascii="宋体" w:hAnsi="宋体" w:eastAsia="宋体" w:cs="宋体"/>
                <w:sz w:val="21"/>
                <w:szCs w:val="21"/>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07" w:type="dxa"/>
            <w:vMerge w:val="continue"/>
            <w:noWrap w:val="0"/>
            <w:vAlign w:val="center"/>
          </w:tcPr>
          <w:p>
            <w:pPr>
              <w:widowControl w:val="0"/>
              <w:tabs>
                <w:tab w:val="left" w:pos="1260"/>
              </w:tabs>
              <w:autoSpaceDE/>
              <w:autoSpaceDN/>
              <w:adjustRightInd/>
              <w:jc w:val="center"/>
              <w:rPr>
                <w:rFonts w:hint="eastAsia" w:ascii="宋体" w:hAnsi="宋体" w:eastAsia="宋体" w:cs="宋体"/>
                <w:b/>
                <w:sz w:val="21"/>
                <w:szCs w:val="21"/>
                <w:highlight w:val="none"/>
                <w:lang w:val="en-GB"/>
              </w:rPr>
            </w:pPr>
          </w:p>
        </w:tc>
        <w:tc>
          <w:tcPr>
            <w:tcW w:w="5607" w:type="dxa"/>
            <w:gridSpan w:val="3"/>
            <w:noWrap w:val="0"/>
            <w:vAlign w:val="center"/>
          </w:tcPr>
          <w:p>
            <w:pPr>
              <w:widowControl w:val="0"/>
              <w:tabs>
                <w:tab w:val="left" w:pos="1260"/>
              </w:tabs>
              <w:autoSpaceDE/>
              <w:autoSpaceDN/>
              <w:adjustRightInd/>
              <w:jc w:val="center"/>
              <w:rPr>
                <w:rFonts w:hint="eastAsia" w:ascii="宋体" w:hAnsi="宋体" w:eastAsia="宋体" w:cs="宋体"/>
                <w:sz w:val="21"/>
                <w:szCs w:val="21"/>
                <w:highlight w:val="none"/>
                <w:lang w:val="en-GB"/>
              </w:rPr>
            </w:pPr>
            <w:r>
              <w:rPr>
                <w:rFonts w:hint="eastAsia" w:ascii="宋体" w:hAnsi="宋体" w:eastAsia="宋体" w:cs="宋体"/>
                <w:b/>
                <w:sz w:val="21"/>
                <w:szCs w:val="21"/>
                <w:highlight w:val="none"/>
                <w:lang w:val="en-GB"/>
              </w:rPr>
              <w:t>合计</w:t>
            </w:r>
          </w:p>
        </w:tc>
        <w:tc>
          <w:tcPr>
            <w:tcW w:w="1311" w:type="dxa"/>
            <w:noWrap w:val="0"/>
            <w:vAlign w:val="center"/>
          </w:tcPr>
          <w:p>
            <w:pPr>
              <w:widowControl w:val="0"/>
              <w:tabs>
                <w:tab w:val="left" w:pos="1260"/>
              </w:tabs>
              <w:autoSpaceDE/>
              <w:autoSpaceDN/>
              <w:adjustRightInd/>
              <w:jc w:val="center"/>
              <w:rPr>
                <w:rFonts w:hint="eastAsia" w:ascii="宋体" w:hAnsi="宋体" w:eastAsia="宋体" w:cs="宋体"/>
                <w:sz w:val="21"/>
                <w:szCs w:val="21"/>
                <w:highlight w:val="none"/>
                <w:lang w:val="en-GB"/>
              </w:rPr>
            </w:pPr>
          </w:p>
        </w:tc>
        <w:tc>
          <w:tcPr>
            <w:tcW w:w="1216" w:type="dxa"/>
            <w:noWrap w:val="0"/>
            <w:vAlign w:val="center"/>
          </w:tcPr>
          <w:p>
            <w:pPr>
              <w:widowControl w:val="0"/>
              <w:tabs>
                <w:tab w:val="left" w:pos="1260"/>
              </w:tabs>
              <w:autoSpaceDE/>
              <w:autoSpaceDN/>
              <w:adjustRightInd/>
              <w:jc w:val="center"/>
              <w:rPr>
                <w:rFonts w:hint="eastAsia" w:ascii="宋体" w:hAnsi="宋体" w:eastAsia="宋体" w:cs="宋体"/>
                <w:sz w:val="21"/>
                <w:szCs w:val="21"/>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07" w:type="dxa"/>
            <w:vMerge w:val="restart"/>
            <w:noWrap w:val="0"/>
            <w:vAlign w:val="center"/>
          </w:tcPr>
          <w:p>
            <w:pPr>
              <w:widowControl w:val="0"/>
              <w:tabs>
                <w:tab w:val="left" w:pos="1260"/>
              </w:tabs>
              <w:autoSpaceDE/>
              <w:autoSpaceDN/>
              <w:adjustRightInd/>
              <w:ind w:left="-98" w:leftChars="-41" w:right="-82" w:rightChars="-34"/>
              <w:jc w:val="center"/>
              <w:rPr>
                <w:rFonts w:hint="eastAsia" w:ascii="宋体" w:hAnsi="宋体" w:eastAsia="宋体" w:cs="宋体"/>
                <w:b/>
                <w:sz w:val="21"/>
                <w:szCs w:val="21"/>
                <w:highlight w:val="none"/>
                <w:lang w:val="en-GB"/>
              </w:rPr>
            </w:pPr>
            <w:r>
              <w:rPr>
                <w:rFonts w:hint="eastAsia" w:ascii="宋体" w:hAnsi="宋体" w:eastAsia="宋体" w:cs="宋体"/>
                <w:b/>
                <w:sz w:val="21"/>
                <w:szCs w:val="21"/>
                <w:highlight w:val="none"/>
                <w:lang w:val="en-GB"/>
              </w:rPr>
              <w:t>环保标志产品</w:t>
            </w:r>
          </w:p>
        </w:tc>
        <w:tc>
          <w:tcPr>
            <w:tcW w:w="2015" w:type="dxa"/>
            <w:noWrap w:val="0"/>
            <w:vAlign w:val="center"/>
          </w:tcPr>
          <w:p>
            <w:pPr>
              <w:widowControl w:val="0"/>
              <w:tabs>
                <w:tab w:val="left" w:pos="1260"/>
              </w:tabs>
              <w:autoSpaceDE/>
              <w:autoSpaceDN/>
              <w:adjustRightInd/>
              <w:jc w:val="center"/>
              <w:rPr>
                <w:rFonts w:hint="eastAsia" w:ascii="宋体" w:hAnsi="宋体" w:eastAsia="宋体" w:cs="宋体"/>
                <w:sz w:val="21"/>
                <w:szCs w:val="21"/>
                <w:highlight w:val="none"/>
                <w:lang w:val="en-GB"/>
              </w:rPr>
            </w:pPr>
          </w:p>
        </w:tc>
        <w:tc>
          <w:tcPr>
            <w:tcW w:w="1343" w:type="dxa"/>
            <w:noWrap w:val="0"/>
            <w:vAlign w:val="center"/>
          </w:tcPr>
          <w:p>
            <w:pPr>
              <w:widowControl w:val="0"/>
              <w:tabs>
                <w:tab w:val="left" w:pos="1260"/>
              </w:tabs>
              <w:autoSpaceDE/>
              <w:autoSpaceDN/>
              <w:adjustRightInd/>
              <w:jc w:val="center"/>
              <w:rPr>
                <w:rFonts w:hint="eastAsia" w:ascii="宋体" w:hAnsi="宋体" w:eastAsia="宋体" w:cs="宋体"/>
                <w:sz w:val="21"/>
                <w:szCs w:val="21"/>
                <w:highlight w:val="none"/>
                <w:lang w:val="en-GB"/>
              </w:rPr>
            </w:pPr>
          </w:p>
        </w:tc>
        <w:tc>
          <w:tcPr>
            <w:tcW w:w="2249" w:type="dxa"/>
            <w:noWrap w:val="0"/>
            <w:vAlign w:val="center"/>
          </w:tcPr>
          <w:p>
            <w:pPr>
              <w:widowControl w:val="0"/>
              <w:tabs>
                <w:tab w:val="left" w:pos="1260"/>
              </w:tabs>
              <w:autoSpaceDE/>
              <w:autoSpaceDN/>
              <w:adjustRightInd/>
              <w:jc w:val="center"/>
              <w:rPr>
                <w:rFonts w:hint="eastAsia" w:ascii="宋体" w:hAnsi="宋体" w:eastAsia="宋体" w:cs="宋体"/>
                <w:sz w:val="21"/>
                <w:szCs w:val="21"/>
                <w:highlight w:val="none"/>
                <w:lang w:val="en-GB"/>
              </w:rPr>
            </w:pPr>
          </w:p>
        </w:tc>
        <w:tc>
          <w:tcPr>
            <w:tcW w:w="1311" w:type="dxa"/>
            <w:noWrap w:val="0"/>
            <w:vAlign w:val="center"/>
          </w:tcPr>
          <w:p>
            <w:pPr>
              <w:widowControl w:val="0"/>
              <w:tabs>
                <w:tab w:val="left" w:pos="1260"/>
              </w:tabs>
              <w:autoSpaceDE/>
              <w:autoSpaceDN/>
              <w:adjustRightInd/>
              <w:jc w:val="center"/>
              <w:rPr>
                <w:rFonts w:hint="eastAsia" w:ascii="宋体" w:hAnsi="宋体" w:eastAsia="宋体" w:cs="宋体"/>
                <w:sz w:val="21"/>
                <w:szCs w:val="21"/>
                <w:highlight w:val="none"/>
                <w:lang w:val="en-GB"/>
              </w:rPr>
            </w:pPr>
          </w:p>
        </w:tc>
        <w:tc>
          <w:tcPr>
            <w:tcW w:w="1216" w:type="dxa"/>
            <w:noWrap w:val="0"/>
            <w:vAlign w:val="center"/>
          </w:tcPr>
          <w:p>
            <w:pPr>
              <w:widowControl w:val="0"/>
              <w:tabs>
                <w:tab w:val="left" w:pos="1260"/>
              </w:tabs>
              <w:autoSpaceDE/>
              <w:autoSpaceDN/>
              <w:adjustRightInd/>
              <w:jc w:val="center"/>
              <w:rPr>
                <w:rFonts w:hint="eastAsia" w:ascii="宋体" w:hAnsi="宋体" w:eastAsia="宋体" w:cs="宋体"/>
                <w:sz w:val="21"/>
                <w:szCs w:val="21"/>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07" w:type="dxa"/>
            <w:vMerge w:val="continue"/>
            <w:noWrap w:val="0"/>
            <w:vAlign w:val="center"/>
          </w:tcPr>
          <w:p>
            <w:pPr>
              <w:widowControl w:val="0"/>
              <w:tabs>
                <w:tab w:val="left" w:pos="1260"/>
              </w:tabs>
              <w:autoSpaceDE/>
              <w:autoSpaceDN/>
              <w:adjustRightInd/>
              <w:ind w:left="-98" w:leftChars="-41" w:right="-82" w:rightChars="-34"/>
              <w:jc w:val="center"/>
              <w:rPr>
                <w:rFonts w:hint="eastAsia" w:ascii="宋体" w:hAnsi="宋体" w:eastAsia="宋体" w:cs="宋体"/>
                <w:b/>
                <w:sz w:val="21"/>
                <w:szCs w:val="21"/>
                <w:highlight w:val="none"/>
                <w:lang w:val="en-GB"/>
              </w:rPr>
            </w:pPr>
          </w:p>
        </w:tc>
        <w:tc>
          <w:tcPr>
            <w:tcW w:w="2015" w:type="dxa"/>
            <w:noWrap w:val="0"/>
            <w:vAlign w:val="center"/>
          </w:tcPr>
          <w:p>
            <w:pPr>
              <w:widowControl w:val="0"/>
              <w:tabs>
                <w:tab w:val="left" w:pos="1260"/>
              </w:tabs>
              <w:autoSpaceDE/>
              <w:autoSpaceDN/>
              <w:adjustRightInd/>
              <w:jc w:val="center"/>
              <w:rPr>
                <w:rFonts w:hint="eastAsia" w:ascii="宋体" w:hAnsi="宋体" w:eastAsia="宋体" w:cs="宋体"/>
                <w:sz w:val="21"/>
                <w:szCs w:val="21"/>
                <w:highlight w:val="none"/>
                <w:lang w:val="en-GB"/>
              </w:rPr>
            </w:pPr>
          </w:p>
        </w:tc>
        <w:tc>
          <w:tcPr>
            <w:tcW w:w="1343" w:type="dxa"/>
            <w:noWrap w:val="0"/>
            <w:vAlign w:val="center"/>
          </w:tcPr>
          <w:p>
            <w:pPr>
              <w:widowControl w:val="0"/>
              <w:tabs>
                <w:tab w:val="left" w:pos="1260"/>
              </w:tabs>
              <w:autoSpaceDE/>
              <w:autoSpaceDN/>
              <w:adjustRightInd/>
              <w:jc w:val="center"/>
              <w:rPr>
                <w:rFonts w:hint="eastAsia" w:ascii="宋体" w:hAnsi="宋体" w:eastAsia="宋体" w:cs="宋体"/>
                <w:sz w:val="21"/>
                <w:szCs w:val="21"/>
                <w:highlight w:val="none"/>
                <w:lang w:val="en-GB"/>
              </w:rPr>
            </w:pPr>
          </w:p>
        </w:tc>
        <w:tc>
          <w:tcPr>
            <w:tcW w:w="2249" w:type="dxa"/>
            <w:noWrap w:val="0"/>
            <w:vAlign w:val="center"/>
          </w:tcPr>
          <w:p>
            <w:pPr>
              <w:widowControl w:val="0"/>
              <w:tabs>
                <w:tab w:val="left" w:pos="1260"/>
              </w:tabs>
              <w:autoSpaceDE/>
              <w:autoSpaceDN/>
              <w:adjustRightInd/>
              <w:jc w:val="center"/>
              <w:rPr>
                <w:rFonts w:hint="eastAsia" w:ascii="宋体" w:hAnsi="宋体" w:eastAsia="宋体" w:cs="宋体"/>
                <w:sz w:val="21"/>
                <w:szCs w:val="21"/>
                <w:highlight w:val="none"/>
                <w:lang w:val="en-GB"/>
              </w:rPr>
            </w:pPr>
          </w:p>
        </w:tc>
        <w:tc>
          <w:tcPr>
            <w:tcW w:w="1311" w:type="dxa"/>
            <w:noWrap w:val="0"/>
            <w:vAlign w:val="center"/>
          </w:tcPr>
          <w:p>
            <w:pPr>
              <w:widowControl w:val="0"/>
              <w:tabs>
                <w:tab w:val="left" w:pos="1260"/>
              </w:tabs>
              <w:autoSpaceDE/>
              <w:autoSpaceDN/>
              <w:adjustRightInd/>
              <w:jc w:val="center"/>
              <w:rPr>
                <w:rFonts w:hint="eastAsia" w:ascii="宋体" w:hAnsi="宋体" w:eastAsia="宋体" w:cs="宋体"/>
                <w:sz w:val="21"/>
                <w:szCs w:val="21"/>
                <w:highlight w:val="none"/>
                <w:lang w:val="en-GB"/>
              </w:rPr>
            </w:pPr>
          </w:p>
        </w:tc>
        <w:tc>
          <w:tcPr>
            <w:tcW w:w="1216" w:type="dxa"/>
            <w:noWrap w:val="0"/>
            <w:vAlign w:val="center"/>
          </w:tcPr>
          <w:p>
            <w:pPr>
              <w:widowControl w:val="0"/>
              <w:tabs>
                <w:tab w:val="left" w:pos="1260"/>
              </w:tabs>
              <w:autoSpaceDE/>
              <w:autoSpaceDN/>
              <w:adjustRightInd/>
              <w:jc w:val="center"/>
              <w:rPr>
                <w:rFonts w:hint="eastAsia" w:ascii="宋体" w:hAnsi="宋体" w:eastAsia="宋体" w:cs="宋体"/>
                <w:sz w:val="21"/>
                <w:szCs w:val="21"/>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07" w:type="dxa"/>
            <w:vMerge w:val="continue"/>
            <w:noWrap w:val="0"/>
            <w:vAlign w:val="center"/>
          </w:tcPr>
          <w:p>
            <w:pPr>
              <w:widowControl w:val="0"/>
              <w:tabs>
                <w:tab w:val="left" w:pos="1260"/>
              </w:tabs>
              <w:autoSpaceDE/>
              <w:autoSpaceDN/>
              <w:adjustRightInd/>
              <w:ind w:left="-98" w:leftChars="-41" w:right="-82" w:rightChars="-34"/>
              <w:jc w:val="center"/>
              <w:rPr>
                <w:rFonts w:hint="eastAsia" w:ascii="宋体" w:hAnsi="宋体" w:eastAsia="宋体" w:cs="宋体"/>
                <w:b/>
                <w:sz w:val="21"/>
                <w:szCs w:val="21"/>
                <w:highlight w:val="none"/>
                <w:lang w:val="en-GB"/>
              </w:rPr>
            </w:pPr>
          </w:p>
        </w:tc>
        <w:tc>
          <w:tcPr>
            <w:tcW w:w="5607" w:type="dxa"/>
            <w:gridSpan w:val="3"/>
            <w:noWrap w:val="0"/>
            <w:vAlign w:val="center"/>
          </w:tcPr>
          <w:p>
            <w:pPr>
              <w:widowControl w:val="0"/>
              <w:tabs>
                <w:tab w:val="left" w:pos="1260"/>
              </w:tabs>
              <w:autoSpaceDE/>
              <w:autoSpaceDN/>
              <w:adjustRightInd/>
              <w:jc w:val="center"/>
              <w:rPr>
                <w:rFonts w:hint="eastAsia" w:ascii="宋体" w:hAnsi="宋体" w:eastAsia="宋体" w:cs="宋体"/>
                <w:sz w:val="21"/>
                <w:szCs w:val="21"/>
                <w:highlight w:val="none"/>
                <w:lang w:val="en-GB"/>
              </w:rPr>
            </w:pPr>
            <w:r>
              <w:rPr>
                <w:rFonts w:hint="eastAsia" w:ascii="宋体" w:hAnsi="宋体" w:eastAsia="宋体" w:cs="宋体"/>
                <w:b/>
                <w:sz w:val="21"/>
                <w:szCs w:val="21"/>
                <w:highlight w:val="none"/>
                <w:lang w:val="en-GB"/>
              </w:rPr>
              <w:t>合计</w:t>
            </w:r>
          </w:p>
        </w:tc>
        <w:tc>
          <w:tcPr>
            <w:tcW w:w="1311" w:type="dxa"/>
            <w:noWrap w:val="0"/>
            <w:vAlign w:val="center"/>
          </w:tcPr>
          <w:p>
            <w:pPr>
              <w:widowControl w:val="0"/>
              <w:tabs>
                <w:tab w:val="left" w:pos="1260"/>
              </w:tabs>
              <w:autoSpaceDE/>
              <w:autoSpaceDN/>
              <w:adjustRightInd/>
              <w:jc w:val="center"/>
              <w:rPr>
                <w:rFonts w:hint="eastAsia" w:ascii="宋体" w:hAnsi="宋体" w:eastAsia="宋体" w:cs="宋体"/>
                <w:sz w:val="21"/>
                <w:szCs w:val="21"/>
                <w:highlight w:val="none"/>
                <w:lang w:val="en-GB"/>
              </w:rPr>
            </w:pPr>
          </w:p>
        </w:tc>
        <w:tc>
          <w:tcPr>
            <w:tcW w:w="1216" w:type="dxa"/>
            <w:noWrap w:val="0"/>
            <w:vAlign w:val="center"/>
          </w:tcPr>
          <w:p>
            <w:pPr>
              <w:widowControl w:val="0"/>
              <w:tabs>
                <w:tab w:val="left" w:pos="1260"/>
              </w:tabs>
              <w:autoSpaceDE/>
              <w:autoSpaceDN/>
              <w:adjustRightInd/>
              <w:jc w:val="center"/>
              <w:rPr>
                <w:rFonts w:hint="eastAsia" w:ascii="宋体" w:hAnsi="宋体" w:eastAsia="宋体" w:cs="宋体"/>
                <w:sz w:val="21"/>
                <w:szCs w:val="21"/>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007" w:type="dxa"/>
            <w:noWrap w:val="0"/>
            <w:vAlign w:val="center"/>
          </w:tcPr>
          <w:p>
            <w:pPr>
              <w:widowControl w:val="0"/>
              <w:tabs>
                <w:tab w:val="left" w:pos="1260"/>
              </w:tabs>
              <w:autoSpaceDE/>
              <w:autoSpaceDN/>
              <w:adjustRightInd/>
              <w:ind w:left="-98" w:leftChars="-41" w:right="-82" w:rightChars="-34"/>
              <w:jc w:val="center"/>
              <w:rPr>
                <w:rFonts w:hint="eastAsia" w:ascii="宋体" w:hAnsi="宋体" w:eastAsia="宋体" w:cs="宋体"/>
                <w:sz w:val="21"/>
                <w:szCs w:val="21"/>
                <w:highlight w:val="none"/>
                <w:lang w:val="en-GB"/>
              </w:rPr>
            </w:pPr>
            <w:r>
              <w:rPr>
                <w:rFonts w:hint="eastAsia" w:ascii="宋体" w:hAnsi="宋体" w:eastAsia="宋体" w:cs="宋体"/>
                <w:b/>
                <w:sz w:val="21"/>
                <w:szCs w:val="21"/>
                <w:highlight w:val="none"/>
                <w:lang w:val="en-GB"/>
              </w:rPr>
              <w:t>说明</w:t>
            </w:r>
          </w:p>
        </w:tc>
        <w:tc>
          <w:tcPr>
            <w:tcW w:w="8134" w:type="dxa"/>
            <w:gridSpan w:val="5"/>
            <w:noWrap w:val="0"/>
            <w:vAlign w:val="center"/>
          </w:tcPr>
          <w:p>
            <w:pPr>
              <w:widowControl w:val="0"/>
              <w:tabs>
                <w:tab w:val="left" w:pos="1260"/>
              </w:tabs>
              <w:autoSpaceDE/>
              <w:autoSpaceDN/>
              <w:adjustRightInd/>
              <w:jc w:val="both"/>
              <w:rPr>
                <w:rFonts w:hint="eastAsia" w:ascii="宋体" w:hAnsi="宋体" w:eastAsia="宋体" w:cs="宋体"/>
                <w:sz w:val="21"/>
                <w:szCs w:val="21"/>
                <w:highlight w:val="none"/>
                <w:lang w:val="en-GB"/>
              </w:rPr>
            </w:pPr>
          </w:p>
        </w:tc>
      </w:tr>
    </w:tbl>
    <w:p>
      <w:pPr>
        <w:widowControl w:val="0"/>
        <w:autoSpaceDE/>
        <w:autoSpaceDN/>
        <w:adjustRightInd/>
        <w:spacing w:line="480" w:lineRule="exact"/>
        <w:jc w:val="center"/>
        <w:rPr>
          <w:rFonts w:hint="eastAsia" w:ascii="宋体" w:hAnsi="宋体" w:eastAsia="宋体" w:cs="宋体"/>
          <w:b/>
          <w:sz w:val="21"/>
          <w:szCs w:val="21"/>
          <w:highlight w:val="none"/>
        </w:rPr>
      </w:pPr>
    </w:p>
    <w:p>
      <w:pPr>
        <w:widowControl w:val="0"/>
        <w:tabs>
          <w:tab w:val="left" w:pos="360"/>
          <w:tab w:val="left" w:pos="993"/>
        </w:tabs>
        <w:autoSpaceDE/>
        <w:autoSpaceDN/>
        <w:adjustRightInd w:val="0"/>
        <w:snapToGrid w:val="0"/>
        <w:spacing w:line="360" w:lineRule="auto"/>
        <w:ind w:left="401" w:leftChars="106" w:hanging="147" w:hangingChars="70"/>
        <w:jc w:val="both"/>
        <w:rPr>
          <w:rFonts w:hint="eastAsia" w:ascii="宋体" w:hAnsi="宋体" w:eastAsia="宋体" w:cs="宋体"/>
          <w:sz w:val="21"/>
          <w:szCs w:val="21"/>
          <w:highlight w:val="none"/>
          <w:lang w:val="en-GB"/>
        </w:rPr>
      </w:pPr>
      <w:r>
        <w:rPr>
          <w:rFonts w:hint="eastAsia" w:ascii="宋体" w:hAnsi="宋体" w:eastAsia="宋体" w:cs="宋体"/>
          <w:sz w:val="21"/>
          <w:szCs w:val="21"/>
          <w:highlight w:val="none"/>
          <w:lang w:val="en-GB"/>
        </w:rPr>
        <w:t>注：</w:t>
      </w:r>
    </w:p>
    <w:p>
      <w:pPr>
        <w:widowControl w:val="0"/>
        <w:autoSpaceDE/>
        <w:autoSpaceDN/>
        <w:adjustRightInd/>
        <w:snapToGrid w:val="0"/>
        <w:spacing w:line="360" w:lineRule="auto"/>
        <w:ind w:firstLine="420" w:firstLineChars="200"/>
        <w:jc w:val="both"/>
        <w:rPr>
          <w:rFonts w:hint="eastAsia" w:ascii="宋体" w:hAnsi="宋体" w:eastAsia="宋体" w:cs="宋体"/>
          <w:sz w:val="21"/>
          <w:szCs w:val="21"/>
          <w:highlight w:val="none"/>
          <w:lang w:val="en-GB" w:eastAsia="zh-CN"/>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val="en-GB" w:eastAsia="zh-CN"/>
        </w:rPr>
        <w:t>节能产品须</w:t>
      </w:r>
      <w:r>
        <w:rPr>
          <w:rFonts w:hint="eastAsia" w:ascii="宋体" w:hAnsi="宋体" w:eastAsia="宋体" w:cs="宋体"/>
          <w:sz w:val="21"/>
          <w:szCs w:val="21"/>
          <w:highlight w:val="none"/>
          <w:lang w:val="en-US" w:eastAsia="zh-CN"/>
        </w:rPr>
        <w:t>提供相关</w:t>
      </w:r>
      <w:r>
        <w:rPr>
          <w:rFonts w:hint="eastAsia" w:ascii="宋体" w:hAnsi="宋体" w:eastAsia="宋体" w:cs="宋体"/>
          <w:sz w:val="21"/>
          <w:szCs w:val="21"/>
          <w:highlight w:val="none"/>
          <w:lang w:val="en-GB" w:eastAsia="zh-CN"/>
        </w:rPr>
        <w:t>认证证书</w:t>
      </w:r>
      <w:r>
        <w:rPr>
          <w:rFonts w:hint="eastAsia" w:ascii="宋体" w:hAnsi="宋体" w:eastAsia="宋体" w:cs="宋体"/>
          <w:sz w:val="21"/>
          <w:szCs w:val="21"/>
          <w:highlight w:val="none"/>
          <w:lang w:val="en-US" w:eastAsia="zh-CN"/>
        </w:rPr>
        <w:t>复印件加盖供应商公章</w:t>
      </w:r>
      <w:r>
        <w:rPr>
          <w:rFonts w:hint="eastAsia" w:ascii="宋体" w:hAnsi="宋体" w:eastAsia="宋体" w:cs="宋体"/>
          <w:sz w:val="21"/>
          <w:szCs w:val="21"/>
          <w:highlight w:val="none"/>
          <w:lang w:val="en-GB" w:eastAsia="zh-CN"/>
        </w:rPr>
        <w:t>，并提供磋商响应产品所在清单页加盖供应商公章。</w:t>
      </w:r>
    </w:p>
    <w:p>
      <w:pPr>
        <w:widowControl w:val="0"/>
        <w:autoSpaceDE/>
        <w:autoSpaceDN/>
        <w:adjustRightInd/>
        <w:snapToGrid w:val="0"/>
        <w:spacing w:line="360" w:lineRule="auto"/>
        <w:ind w:firstLine="420" w:firstLineChars="200"/>
        <w:jc w:val="both"/>
        <w:rPr>
          <w:rFonts w:hint="eastAsia" w:ascii="宋体" w:hAnsi="宋体" w:eastAsia="宋体" w:cs="宋体"/>
          <w:sz w:val="21"/>
          <w:szCs w:val="21"/>
          <w:highlight w:val="none"/>
          <w:lang w:val="en-GB"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val="en-GB" w:eastAsia="zh-CN"/>
        </w:rPr>
        <w:t>环保标志产品须</w:t>
      </w:r>
      <w:r>
        <w:rPr>
          <w:rFonts w:hint="eastAsia" w:ascii="宋体" w:hAnsi="宋体" w:eastAsia="宋体" w:cs="宋体"/>
          <w:sz w:val="21"/>
          <w:szCs w:val="21"/>
          <w:highlight w:val="none"/>
          <w:lang w:val="en-US" w:eastAsia="zh-CN"/>
        </w:rPr>
        <w:t>提供相关</w:t>
      </w:r>
      <w:r>
        <w:rPr>
          <w:rFonts w:hint="eastAsia" w:ascii="宋体" w:hAnsi="宋体" w:eastAsia="宋体" w:cs="宋体"/>
          <w:sz w:val="21"/>
          <w:szCs w:val="21"/>
          <w:highlight w:val="none"/>
          <w:lang w:val="en-GB" w:eastAsia="zh-CN"/>
        </w:rPr>
        <w:t>认证证书</w:t>
      </w:r>
      <w:r>
        <w:rPr>
          <w:rFonts w:hint="eastAsia" w:ascii="宋体" w:hAnsi="宋体" w:eastAsia="宋体" w:cs="宋体"/>
          <w:sz w:val="21"/>
          <w:szCs w:val="21"/>
          <w:highlight w:val="none"/>
          <w:lang w:val="en-US" w:eastAsia="zh-CN"/>
        </w:rPr>
        <w:t>复印件加盖供应商公章</w:t>
      </w:r>
      <w:r>
        <w:rPr>
          <w:rFonts w:hint="eastAsia" w:ascii="宋体" w:hAnsi="宋体" w:eastAsia="宋体" w:cs="宋体"/>
          <w:sz w:val="21"/>
          <w:szCs w:val="21"/>
          <w:highlight w:val="none"/>
          <w:lang w:val="en-GB" w:eastAsia="zh-CN"/>
        </w:rPr>
        <w:t>，并提供磋商响应产品所在清单页加盖供应商公章。</w:t>
      </w:r>
    </w:p>
    <w:p>
      <w:pPr>
        <w:widowControl w:val="0"/>
        <w:autoSpaceDE/>
        <w:autoSpaceDN/>
        <w:adjustRightInd/>
        <w:snapToGrid w:val="0"/>
        <w:spacing w:line="360" w:lineRule="auto"/>
        <w:ind w:firstLine="420" w:firstLineChars="200"/>
        <w:jc w:val="both"/>
        <w:rPr>
          <w:rFonts w:hint="eastAsia" w:ascii="宋体" w:hAnsi="宋体" w:eastAsia="宋体" w:cs="宋体"/>
          <w:sz w:val="21"/>
          <w:szCs w:val="21"/>
          <w:highlight w:val="none"/>
          <w:lang w:val="en-GB" w:eastAsia="zh-CN"/>
        </w:rPr>
      </w:pPr>
    </w:p>
    <w:p>
      <w:pPr>
        <w:widowControl w:val="0"/>
        <w:autoSpaceDE/>
        <w:autoSpaceDN/>
        <w:adjustRightInd/>
        <w:snapToGrid w:val="0"/>
        <w:spacing w:line="360" w:lineRule="auto"/>
        <w:ind w:firstLine="420" w:firstLineChars="200"/>
        <w:jc w:val="both"/>
        <w:rPr>
          <w:rFonts w:hint="eastAsia" w:ascii="宋体" w:hAnsi="宋体" w:eastAsia="宋体" w:cs="宋体"/>
          <w:sz w:val="21"/>
          <w:szCs w:val="21"/>
          <w:highlight w:val="none"/>
          <w:lang w:val="en-GB" w:eastAsia="zh-CN"/>
        </w:rPr>
      </w:pPr>
    </w:p>
    <w:p>
      <w:pPr>
        <w:widowControl w:val="0"/>
        <w:autoSpaceDE/>
        <w:autoSpaceDN/>
        <w:adjustRightInd/>
        <w:snapToGrid w:val="0"/>
        <w:spacing w:line="360" w:lineRule="auto"/>
        <w:ind w:firstLine="420" w:firstLineChars="200"/>
        <w:jc w:val="both"/>
        <w:rPr>
          <w:rFonts w:hint="eastAsia" w:ascii="宋体" w:hAnsi="宋体" w:eastAsia="宋体" w:cs="宋体"/>
          <w:sz w:val="21"/>
          <w:szCs w:val="21"/>
          <w:highlight w:val="none"/>
          <w:lang w:val="en-US" w:eastAsia="zh-CN"/>
        </w:rPr>
      </w:pPr>
    </w:p>
    <w:p>
      <w:pPr>
        <w:pStyle w:val="31"/>
        <w:spacing w:after="0" w:line="360" w:lineRule="auto"/>
        <w:ind w:firstLine="420" w:firstLineChars="200"/>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GB"/>
        </w:rPr>
        <w:t>投标人代表签字或签章：</w:t>
      </w:r>
      <w:r>
        <w:rPr>
          <w:rFonts w:hint="eastAsia" w:asciiTheme="minorEastAsia" w:hAnsiTheme="minorEastAsia" w:eastAsiaTheme="minorEastAsia" w:cstheme="minorEastAsia"/>
          <w:sz w:val="21"/>
          <w:szCs w:val="21"/>
          <w:highlight w:val="none"/>
          <w:u w:val="single"/>
          <w:lang w:val="en-US" w:eastAsia="zh-CN"/>
        </w:rPr>
        <w:t xml:space="preserve">             </w:t>
      </w:r>
    </w:p>
    <w:p>
      <w:pPr>
        <w:pStyle w:val="31"/>
        <w:spacing w:after="0" w:line="360" w:lineRule="auto"/>
        <w:ind w:firstLine="420" w:firstLineChars="200"/>
        <w:rPr>
          <w:rFonts w:hint="eastAsia" w:asciiTheme="minorEastAsia" w:hAnsiTheme="minorEastAsia" w:eastAsiaTheme="minorEastAsia" w:cstheme="minorEastAsia"/>
          <w:sz w:val="21"/>
          <w:szCs w:val="21"/>
          <w:highlight w:val="none"/>
          <w:lang w:val="en-GB"/>
        </w:rPr>
      </w:pPr>
      <w:r>
        <w:rPr>
          <w:rFonts w:hint="eastAsia" w:asciiTheme="minorEastAsia" w:hAnsiTheme="minorEastAsia" w:eastAsiaTheme="minorEastAsia" w:cstheme="minorEastAsia"/>
          <w:sz w:val="21"/>
          <w:szCs w:val="21"/>
          <w:highlight w:val="none"/>
          <w:lang w:val="en-GB"/>
        </w:rPr>
        <w:t>投标人名称（加盖公章）：</w:t>
      </w:r>
      <w:r>
        <w:rPr>
          <w:rFonts w:hint="eastAsia" w:asciiTheme="minorEastAsia" w:hAnsiTheme="minorEastAsia" w:eastAsiaTheme="minorEastAsia" w:cstheme="minorEastAsia"/>
          <w:sz w:val="21"/>
          <w:szCs w:val="21"/>
          <w:highlight w:val="none"/>
          <w:u w:val="single"/>
          <w:lang w:val="en-US" w:eastAsia="zh-CN"/>
        </w:rPr>
        <w:t xml:space="preserve">                 </w:t>
      </w:r>
    </w:p>
    <w:p>
      <w:pPr>
        <w:pStyle w:val="31"/>
        <w:spacing w:after="0" w:line="360" w:lineRule="auto"/>
        <w:ind w:firstLine="420" w:firstLineChars="200"/>
        <w:rPr>
          <w:rFonts w:hint="eastAsia" w:asciiTheme="minorEastAsia" w:hAnsiTheme="minorEastAsia" w:eastAsiaTheme="minorEastAsia" w:cstheme="minorEastAsia"/>
          <w:sz w:val="21"/>
          <w:szCs w:val="21"/>
          <w:highlight w:val="none"/>
          <w:lang w:val="en-GB"/>
        </w:rPr>
      </w:pPr>
      <w:r>
        <w:rPr>
          <w:rFonts w:hint="eastAsia" w:asciiTheme="minorEastAsia" w:hAnsiTheme="minorEastAsia" w:eastAsiaTheme="minorEastAsia" w:cstheme="minorEastAsia"/>
          <w:sz w:val="21"/>
          <w:szCs w:val="21"/>
          <w:highlight w:val="none"/>
          <w:lang w:val="en-GB"/>
        </w:rPr>
        <w:t>日期：</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lang w:val="en-GB"/>
        </w:rPr>
        <w:t>年</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lang w:val="en-GB"/>
        </w:rPr>
        <w:t xml:space="preserve"> 月 </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lang w:val="en-GB"/>
        </w:rPr>
        <w:t>日</w:t>
      </w:r>
    </w:p>
    <w:p>
      <w:pPr>
        <w:rPr>
          <w:rFonts w:hint="eastAsia" w:ascii="宋体" w:hAnsi="宋体" w:eastAsia="宋体" w:cs="宋体"/>
          <w:sz w:val="21"/>
          <w:szCs w:val="21"/>
          <w:highlight w:val="none"/>
        </w:rPr>
      </w:pPr>
      <w:r>
        <w:rPr>
          <w:rFonts w:hint="eastAsia" w:ascii="宋体" w:hAnsi="宋体" w:eastAsia="宋体" w:cs="宋体"/>
          <w:sz w:val="21"/>
          <w:szCs w:val="21"/>
          <w:highlight w:val="none"/>
        </w:rPr>
        <w:br w:type="page"/>
      </w:r>
    </w:p>
    <w:p>
      <w:pPr>
        <w:keepNext/>
        <w:keepLines/>
        <w:widowControl w:val="0"/>
        <w:numPr>
          <w:ilvl w:val="2"/>
          <w:numId w:val="0"/>
        </w:numPr>
        <w:tabs>
          <w:tab w:val="left" w:pos="709"/>
          <w:tab w:val="left" w:pos="851"/>
        </w:tabs>
        <w:spacing w:before="100" w:after="100"/>
        <w:ind w:left="709" w:hanging="709"/>
        <w:rPr>
          <w:rFonts w:hint="eastAsia" w:asciiTheme="minorEastAsia" w:hAnsiTheme="minorEastAsia" w:eastAsiaTheme="minorEastAsia" w:cstheme="minorEastAsia"/>
          <w:b/>
          <w:bCs w:val="0"/>
          <w:kern w:val="2"/>
          <w:sz w:val="21"/>
          <w:szCs w:val="21"/>
          <w:highlight w:val="none"/>
        </w:rPr>
      </w:pPr>
      <w:r>
        <w:rPr>
          <w:rFonts w:hint="eastAsia" w:asciiTheme="minorEastAsia" w:hAnsiTheme="minorEastAsia" w:eastAsiaTheme="minorEastAsia" w:cstheme="minorEastAsia"/>
          <w:b/>
          <w:kern w:val="2"/>
          <w:sz w:val="21"/>
          <w:szCs w:val="21"/>
          <w:highlight w:val="none"/>
        </w:rPr>
        <w:t>3.</w:t>
      </w:r>
      <w:r>
        <w:rPr>
          <w:rFonts w:hint="eastAsia" w:asciiTheme="minorEastAsia" w:hAnsiTheme="minorEastAsia" w:eastAsiaTheme="minorEastAsia" w:cstheme="minorEastAsia"/>
          <w:b/>
          <w:kern w:val="2"/>
          <w:sz w:val="21"/>
          <w:szCs w:val="21"/>
          <w:highlight w:val="none"/>
          <w:lang w:val="en-US" w:eastAsia="zh-CN"/>
        </w:rPr>
        <w:t>6</w:t>
      </w:r>
      <w:r>
        <w:rPr>
          <w:rFonts w:hint="eastAsia" w:asciiTheme="minorEastAsia" w:hAnsiTheme="minorEastAsia" w:eastAsiaTheme="minorEastAsia" w:cstheme="minorEastAsia"/>
          <w:b/>
          <w:bCs w:val="0"/>
          <w:kern w:val="2"/>
          <w:sz w:val="21"/>
          <w:szCs w:val="21"/>
          <w:highlight w:val="none"/>
        </w:rPr>
        <w:t>法定代表人（或负责人）资格证明书及授权委托书</w:t>
      </w:r>
      <w:bookmarkEnd w:id="127"/>
    </w:p>
    <w:p>
      <w:pPr>
        <w:widowControl w:val="0"/>
        <w:spacing w:line="360" w:lineRule="auto"/>
        <w:jc w:val="center"/>
        <w:rPr>
          <w:rFonts w:hint="eastAsia" w:ascii="宋体" w:hAnsi="宋体"/>
          <w:b/>
          <w:szCs w:val="21"/>
          <w:highlight w:val="none"/>
        </w:rPr>
      </w:pPr>
    </w:p>
    <w:p>
      <w:pPr>
        <w:widowControl w:val="0"/>
        <w:spacing w:line="360" w:lineRule="auto"/>
        <w:jc w:val="center"/>
        <w:rPr>
          <w:rFonts w:ascii="宋体" w:hAnsi="宋体"/>
          <w:b/>
          <w:sz w:val="21"/>
          <w:szCs w:val="21"/>
          <w:highlight w:val="none"/>
        </w:rPr>
      </w:pPr>
      <w:r>
        <w:rPr>
          <w:rFonts w:hint="eastAsia" w:ascii="宋体" w:hAnsi="宋体"/>
          <w:b/>
          <w:sz w:val="21"/>
          <w:szCs w:val="21"/>
          <w:highlight w:val="none"/>
        </w:rPr>
        <w:t>法定代表人（或负责人）资格证明书</w:t>
      </w:r>
    </w:p>
    <w:p>
      <w:pPr>
        <w:widowControl w:val="0"/>
        <w:spacing w:line="360" w:lineRule="auto"/>
        <w:jc w:val="both"/>
        <w:rPr>
          <w:rFonts w:ascii="宋体" w:hAnsi="宋体"/>
          <w:szCs w:val="21"/>
          <w:highlight w:val="none"/>
        </w:rPr>
      </w:pPr>
    </w:p>
    <w:p>
      <w:pPr>
        <w:widowControl w:val="0"/>
        <w:spacing w:line="360" w:lineRule="auto"/>
        <w:jc w:val="both"/>
        <w:rPr>
          <w:rFonts w:ascii="宋体" w:hAnsi="宋体"/>
          <w:sz w:val="21"/>
          <w:szCs w:val="21"/>
          <w:highlight w:val="none"/>
        </w:rPr>
      </w:pPr>
      <w:r>
        <w:rPr>
          <w:rFonts w:hint="eastAsia" w:ascii="宋体" w:hAnsi="宋体"/>
          <w:sz w:val="21"/>
          <w:szCs w:val="21"/>
          <w:highlight w:val="none"/>
        </w:rPr>
        <w:t>致：大航海（广东）项目咨询有限公司</w:t>
      </w:r>
    </w:p>
    <w:p>
      <w:pPr>
        <w:widowControl w:val="0"/>
        <w:spacing w:line="360" w:lineRule="auto"/>
        <w:jc w:val="both"/>
        <w:rPr>
          <w:rFonts w:ascii="宋体" w:hAnsi="宋体"/>
          <w:sz w:val="21"/>
          <w:szCs w:val="21"/>
          <w:highlight w:val="none"/>
        </w:rPr>
      </w:pPr>
    </w:p>
    <w:p>
      <w:pPr>
        <w:widowControl w:val="0"/>
        <w:autoSpaceDE/>
        <w:autoSpaceDN/>
        <w:adjustRightInd/>
        <w:spacing w:line="360" w:lineRule="auto"/>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lang w:eastAsia="zh-CN"/>
        </w:rPr>
        <w:t>（姓名）先生/女士</w:t>
      </w:r>
      <w:r>
        <w:rPr>
          <w:rFonts w:hint="eastAsia" w:ascii="宋体" w:hAnsi="宋体" w:eastAsia="宋体" w:cs="宋体"/>
          <w:sz w:val="21"/>
          <w:szCs w:val="21"/>
          <w:highlight w:val="none"/>
          <w:lang w:eastAsia="zh-CN"/>
        </w:rPr>
        <w:t>，现任我单位</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lang w:eastAsia="zh-CN"/>
        </w:rPr>
        <w:t>（职务名称）</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为本单位法定代表人（或负责人），特此证明。</w:t>
      </w:r>
    </w:p>
    <w:p>
      <w:pPr>
        <w:widowControl w:val="0"/>
        <w:spacing w:line="360" w:lineRule="auto"/>
        <w:ind w:firstLine="420" w:firstLineChars="200"/>
        <w:jc w:val="both"/>
        <w:rPr>
          <w:rFonts w:ascii="宋体" w:hAnsi="宋体"/>
          <w:sz w:val="21"/>
          <w:szCs w:val="21"/>
          <w:highlight w:val="none"/>
        </w:rPr>
      </w:pPr>
    </w:p>
    <w:p>
      <w:pPr>
        <w:widowControl w:val="0"/>
        <w:spacing w:line="360" w:lineRule="auto"/>
        <w:ind w:firstLine="420" w:firstLineChars="200"/>
        <w:jc w:val="both"/>
        <w:rPr>
          <w:rFonts w:ascii="宋体" w:hAnsi="宋体"/>
          <w:sz w:val="21"/>
          <w:szCs w:val="21"/>
          <w:highlight w:val="none"/>
        </w:rPr>
      </w:pPr>
      <w:r>
        <w:rPr>
          <w:rFonts w:hint="eastAsia" w:ascii="宋体" w:hAnsi="宋体"/>
          <w:sz w:val="21"/>
          <w:szCs w:val="21"/>
          <w:highlight w:val="none"/>
        </w:rPr>
        <w:t>单位（盖公章）：</w:t>
      </w:r>
    </w:p>
    <w:p>
      <w:pPr>
        <w:widowControl w:val="0"/>
        <w:spacing w:line="360" w:lineRule="auto"/>
        <w:ind w:firstLine="420" w:firstLineChars="200"/>
        <w:jc w:val="both"/>
        <w:rPr>
          <w:rFonts w:ascii="宋体" w:hAnsi="宋体"/>
          <w:sz w:val="21"/>
          <w:szCs w:val="21"/>
          <w:highlight w:val="none"/>
        </w:rPr>
      </w:pPr>
      <w:r>
        <w:rPr>
          <w:rFonts w:hint="eastAsia" w:ascii="宋体" w:hAnsi="宋体"/>
          <w:sz w:val="21"/>
          <w:szCs w:val="21"/>
          <w:highlight w:val="none"/>
        </w:rPr>
        <w:t>代表人性别：</w:t>
      </w:r>
      <w:r>
        <w:rPr>
          <w:rFonts w:hint="eastAsia" w:ascii="宋体" w:hAnsi="宋体"/>
          <w:sz w:val="21"/>
          <w:szCs w:val="21"/>
          <w:highlight w:val="none"/>
        </w:rPr>
        <w:tab/>
      </w:r>
      <w:r>
        <w:rPr>
          <w:rFonts w:hint="eastAsia" w:ascii="宋体" w:hAnsi="宋体"/>
          <w:sz w:val="21"/>
          <w:szCs w:val="21"/>
          <w:highlight w:val="none"/>
        </w:rPr>
        <w:tab/>
      </w:r>
      <w:r>
        <w:rPr>
          <w:rFonts w:hint="eastAsia" w:ascii="宋体" w:hAnsi="宋体"/>
          <w:sz w:val="21"/>
          <w:szCs w:val="21"/>
          <w:highlight w:val="none"/>
        </w:rPr>
        <w:tab/>
      </w:r>
      <w:r>
        <w:rPr>
          <w:rFonts w:hint="eastAsia" w:ascii="宋体" w:hAnsi="宋体"/>
          <w:sz w:val="21"/>
          <w:szCs w:val="21"/>
          <w:highlight w:val="none"/>
        </w:rPr>
        <w:tab/>
      </w:r>
      <w:r>
        <w:rPr>
          <w:rFonts w:hint="eastAsia" w:ascii="宋体" w:hAnsi="宋体"/>
          <w:sz w:val="21"/>
          <w:szCs w:val="21"/>
          <w:highlight w:val="none"/>
        </w:rPr>
        <w:t>年龄：</w:t>
      </w:r>
      <w:r>
        <w:rPr>
          <w:rFonts w:hint="eastAsia" w:ascii="宋体" w:hAnsi="宋体"/>
          <w:sz w:val="21"/>
          <w:szCs w:val="21"/>
          <w:highlight w:val="none"/>
        </w:rPr>
        <w:tab/>
      </w:r>
      <w:r>
        <w:rPr>
          <w:rFonts w:hint="eastAsia" w:ascii="宋体" w:hAnsi="宋体"/>
          <w:sz w:val="21"/>
          <w:szCs w:val="21"/>
          <w:highlight w:val="none"/>
        </w:rPr>
        <w:tab/>
      </w:r>
      <w:r>
        <w:rPr>
          <w:rFonts w:hint="eastAsia" w:ascii="宋体" w:hAnsi="宋体"/>
          <w:sz w:val="21"/>
          <w:szCs w:val="21"/>
          <w:highlight w:val="none"/>
        </w:rPr>
        <w:t>身份证明号码：</w:t>
      </w:r>
    </w:p>
    <w:p>
      <w:pPr>
        <w:widowControl w:val="0"/>
        <w:spacing w:line="360" w:lineRule="auto"/>
        <w:ind w:firstLine="420" w:firstLineChars="200"/>
        <w:jc w:val="both"/>
        <w:rPr>
          <w:rFonts w:ascii="宋体" w:hAnsi="宋体"/>
          <w:sz w:val="21"/>
          <w:szCs w:val="21"/>
          <w:highlight w:val="none"/>
        </w:rPr>
      </w:pPr>
      <w:r>
        <w:rPr>
          <w:rFonts w:hint="eastAsia" w:ascii="宋体" w:hAnsi="宋体"/>
          <w:sz w:val="21"/>
          <w:szCs w:val="21"/>
          <w:highlight w:val="none"/>
        </w:rPr>
        <w:t>联系电话：</w:t>
      </w:r>
    </w:p>
    <w:p>
      <w:pPr>
        <w:widowControl w:val="0"/>
        <w:spacing w:line="360" w:lineRule="auto"/>
        <w:ind w:firstLine="420" w:firstLineChars="200"/>
        <w:jc w:val="both"/>
        <w:rPr>
          <w:rFonts w:ascii="宋体" w:hAnsi="宋体"/>
          <w:sz w:val="21"/>
          <w:szCs w:val="21"/>
          <w:highlight w:val="none"/>
        </w:rPr>
      </w:pPr>
      <w:r>
        <w:rPr>
          <w:rFonts w:hint="eastAsia" w:ascii="宋体" w:hAnsi="宋体"/>
          <w:sz w:val="21"/>
          <w:szCs w:val="21"/>
          <w:highlight w:val="none"/>
        </w:rPr>
        <w:t>营业执照号码：</w:t>
      </w:r>
    </w:p>
    <w:p>
      <w:pPr>
        <w:widowControl w:val="0"/>
        <w:spacing w:line="360" w:lineRule="auto"/>
        <w:ind w:firstLine="420" w:firstLineChars="200"/>
        <w:jc w:val="both"/>
        <w:rPr>
          <w:rFonts w:ascii="宋体" w:hAnsi="宋体"/>
          <w:sz w:val="21"/>
          <w:szCs w:val="21"/>
          <w:highlight w:val="none"/>
        </w:rPr>
      </w:pPr>
    </w:p>
    <w:p>
      <w:pPr>
        <w:widowControl w:val="0"/>
        <w:spacing w:line="360" w:lineRule="auto"/>
        <w:ind w:firstLine="420" w:firstLineChars="200"/>
        <w:jc w:val="both"/>
        <w:rPr>
          <w:rFonts w:ascii="宋体" w:hAnsi="宋体"/>
          <w:sz w:val="21"/>
          <w:szCs w:val="21"/>
          <w:highlight w:val="none"/>
        </w:rPr>
      </w:pPr>
    </w:p>
    <w:p>
      <w:pPr>
        <w:widowControl w:val="0"/>
        <w:spacing w:line="360" w:lineRule="auto"/>
        <w:ind w:firstLine="420" w:firstLineChars="200"/>
        <w:jc w:val="both"/>
        <w:rPr>
          <w:rFonts w:ascii="宋体" w:hAnsi="宋体"/>
          <w:b w:val="0"/>
          <w:bCs/>
          <w:sz w:val="21"/>
          <w:szCs w:val="21"/>
          <w:highlight w:val="none"/>
        </w:rPr>
      </w:pPr>
      <w:r>
        <w:rPr>
          <w:rFonts w:hint="eastAsia" w:ascii="宋体" w:hAnsi="宋体"/>
          <w:b w:val="0"/>
          <w:bCs/>
          <w:sz w:val="21"/>
          <w:szCs w:val="21"/>
          <w:highlight w:val="none"/>
        </w:rPr>
        <w:t>说明：投标人应提供法定代表人（或负责人）身份证明复印件。</w:t>
      </w:r>
    </w:p>
    <w:tbl>
      <w:tblPr>
        <w:tblStyle w:val="88"/>
        <w:tblW w:w="7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4"/>
        <w:gridCol w:w="3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8" w:hRule="exact"/>
          <w:jc w:val="center"/>
        </w:trPr>
        <w:tc>
          <w:tcPr>
            <w:tcW w:w="3654" w:type="dxa"/>
            <w:noWrap w:val="0"/>
            <w:vAlign w:val="center"/>
          </w:tcPr>
          <w:p>
            <w:pPr>
              <w:widowControl w:val="0"/>
              <w:spacing w:after="160" w:line="360" w:lineRule="auto"/>
              <w:jc w:val="center"/>
              <w:rPr>
                <w:rFonts w:ascii="宋体" w:hAnsi="宋体"/>
                <w:sz w:val="21"/>
                <w:szCs w:val="21"/>
                <w:highlight w:val="none"/>
              </w:rPr>
            </w:pPr>
            <w:r>
              <w:rPr>
                <w:rFonts w:hint="eastAsia" w:ascii="宋体" w:hAnsi="宋体"/>
                <w:sz w:val="21"/>
                <w:szCs w:val="21"/>
                <w:highlight w:val="none"/>
              </w:rPr>
              <w:t>法定代表人（或负责人）有效的身份证明复印件粘贴处（正面）</w:t>
            </w:r>
          </w:p>
        </w:tc>
        <w:tc>
          <w:tcPr>
            <w:tcW w:w="3654" w:type="dxa"/>
            <w:noWrap w:val="0"/>
            <w:vAlign w:val="center"/>
          </w:tcPr>
          <w:p>
            <w:pPr>
              <w:widowControl w:val="0"/>
              <w:spacing w:after="160" w:line="360" w:lineRule="auto"/>
              <w:jc w:val="center"/>
              <w:rPr>
                <w:rFonts w:ascii="宋体" w:hAnsi="宋体"/>
                <w:sz w:val="21"/>
                <w:szCs w:val="21"/>
                <w:highlight w:val="none"/>
              </w:rPr>
            </w:pPr>
            <w:r>
              <w:rPr>
                <w:rFonts w:hint="eastAsia" w:ascii="宋体" w:hAnsi="宋体"/>
                <w:sz w:val="21"/>
                <w:szCs w:val="21"/>
                <w:highlight w:val="none"/>
              </w:rPr>
              <w:t>法定代表人（或负责人）有效的身份证明复印件粘贴处（反面）</w:t>
            </w:r>
          </w:p>
        </w:tc>
      </w:tr>
    </w:tbl>
    <w:p>
      <w:pPr>
        <w:spacing w:line="360" w:lineRule="auto"/>
        <w:ind w:firstLine="420" w:firstLineChars="200"/>
        <w:rPr>
          <w:rFonts w:hint="eastAsia" w:hAnsi="宋体"/>
          <w:sz w:val="21"/>
          <w:szCs w:val="21"/>
          <w:highlight w:val="none"/>
        </w:rPr>
      </w:pPr>
    </w:p>
    <w:p>
      <w:pPr>
        <w:spacing w:line="360" w:lineRule="auto"/>
        <w:ind w:firstLine="420" w:firstLineChars="200"/>
        <w:rPr>
          <w:rFonts w:hint="eastAsia" w:hAnsi="宋体"/>
          <w:sz w:val="21"/>
          <w:szCs w:val="21"/>
          <w:highlight w:val="none"/>
        </w:rPr>
      </w:pPr>
    </w:p>
    <w:p>
      <w:pPr>
        <w:widowControl w:val="0"/>
        <w:spacing w:line="360" w:lineRule="auto"/>
        <w:jc w:val="center"/>
        <w:rPr>
          <w:rFonts w:hint="eastAsia" w:ascii="宋体" w:hAnsi="宋体"/>
          <w:b/>
          <w:sz w:val="21"/>
          <w:szCs w:val="21"/>
          <w:highlight w:val="none"/>
        </w:rPr>
      </w:pPr>
      <w:r>
        <w:rPr>
          <w:rFonts w:hint="eastAsia" w:ascii="宋体" w:hAnsi="宋体"/>
          <w:b/>
          <w:szCs w:val="21"/>
          <w:highlight w:val="none"/>
        </w:rPr>
        <w:br w:type="page"/>
      </w:r>
      <w:r>
        <w:rPr>
          <w:rFonts w:hint="eastAsia" w:ascii="宋体" w:hAnsi="宋体"/>
          <w:b/>
          <w:sz w:val="21"/>
          <w:szCs w:val="21"/>
          <w:highlight w:val="none"/>
        </w:rPr>
        <w:t>法定代表人（或负责人）授权委托书</w:t>
      </w:r>
    </w:p>
    <w:p>
      <w:pPr>
        <w:widowControl w:val="0"/>
        <w:spacing w:after="0" w:line="360" w:lineRule="auto"/>
        <w:ind w:firstLine="0" w:firstLineChars="0"/>
        <w:jc w:val="both"/>
        <w:rPr>
          <w:kern w:val="2"/>
          <w:szCs w:val="24"/>
          <w:highlight w:val="none"/>
        </w:rPr>
      </w:pPr>
    </w:p>
    <w:p>
      <w:pPr>
        <w:widowControl w:val="0"/>
        <w:spacing w:line="360" w:lineRule="auto"/>
        <w:jc w:val="both"/>
        <w:rPr>
          <w:rFonts w:ascii="宋体" w:hAnsi="宋体"/>
          <w:sz w:val="21"/>
          <w:szCs w:val="21"/>
          <w:highlight w:val="none"/>
        </w:rPr>
      </w:pPr>
      <w:r>
        <w:rPr>
          <w:rFonts w:hint="eastAsia" w:ascii="宋体" w:hAnsi="宋体"/>
          <w:sz w:val="21"/>
          <w:szCs w:val="21"/>
          <w:highlight w:val="none"/>
        </w:rPr>
        <w:t>致：大航海（广东）项目咨询有限公司</w:t>
      </w:r>
    </w:p>
    <w:p>
      <w:pPr>
        <w:widowControl w:val="0"/>
        <w:spacing w:line="360" w:lineRule="auto"/>
        <w:ind w:firstLine="420" w:firstLineChars="200"/>
        <w:jc w:val="both"/>
        <w:rPr>
          <w:rFonts w:ascii="宋体" w:hAnsi="宋体"/>
          <w:bCs/>
          <w:sz w:val="21"/>
          <w:szCs w:val="21"/>
          <w:highlight w:val="none"/>
        </w:rPr>
      </w:pPr>
      <w:r>
        <w:rPr>
          <w:rFonts w:hint="eastAsia" w:ascii="宋体" w:hAnsi="宋体" w:eastAsia="宋体" w:cs="宋体"/>
          <w:bCs/>
          <w:sz w:val="21"/>
          <w:szCs w:val="21"/>
          <w:highlight w:val="none"/>
        </w:rPr>
        <w:t>本授权书声明：我</w:t>
      </w:r>
      <w:r>
        <w:rPr>
          <w:rFonts w:hint="eastAsia" w:ascii="宋体" w:hAnsi="宋体" w:eastAsia="宋体" w:cs="宋体"/>
          <w:bCs/>
          <w:sz w:val="21"/>
          <w:szCs w:val="21"/>
          <w:highlight w:val="none"/>
          <w:u w:val="single"/>
          <w:lang w:val="en-US" w:eastAsia="zh-CN"/>
        </w:rPr>
        <w:t xml:space="preserve">        </w:t>
      </w:r>
      <w:r>
        <w:rPr>
          <w:rFonts w:hint="eastAsia" w:ascii="宋体" w:hAnsi="宋体" w:eastAsia="宋体" w:cs="宋体"/>
          <w:bCs/>
          <w:sz w:val="21"/>
          <w:szCs w:val="21"/>
          <w:highlight w:val="none"/>
          <w:u w:val="single"/>
        </w:rPr>
        <w:t>（姓名）</w:t>
      </w:r>
      <w:r>
        <w:rPr>
          <w:rFonts w:hint="eastAsia" w:ascii="宋体" w:hAnsi="宋体" w:eastAsia="宋体" w:cs="宋体"/>
          <w:bCs/>
          <w:sz w:val="21"/>
          <w:szCs w:val="21"/>
          <w:highlight w:val="none"/>
        </w:rPr>
        <w:t>系</w:t>
      </w:r>
      <w:r>
        <w:rPr>
          <w:rFonts w:hint="eastAsia" w:ascii="宋体" w:hAnsi="宋体" w:eastAsia="宋体" w:cs="宋体"/>
          <w:bCs/>
          <w:sz w:val="21"/>
          <w:szCs w:val="21"/>
          <w:highlight w:val="none"/>
          <w:u w:val="single"/>
          <w:lang w:val="en-US" w:eastAsia="zh-CN"/>
        </w:rPr>
        <w:t xml:space="preserve">              </w:t>
      </w:r>
      <w:r>
        <w:rPr>
          <w:rFonts w:hint="eastAsia" w:ascii="宋体" w:hAnsi="宋体" w:eastAsia="宋体" w:cs="宋体"/>
          <w:bCs/>
          <w:sz w:val="21"/>
          <w:szCs w:val="21"/>
          <w:highlight w:val="none"/>
          <w:u w:val="single"/>
        </w:rPr>
        <w:t>（</w:t>
      </w:r>
      <w:r>
        <w:rPr>
          <w:rFonts w:hint="eastAsia" w:hAnsi="宋体" w:cs="宋体"/>
          <w:bCs/>
          <w:sz w:val="21"/>
          <w:szCs w:val="21"/>
          <w:highlight w:val="none"/>
          <w:u w:val="single"/>
          <w:lang w:eastAsia="zh-CN"/>
        </w:rPr>
        <w:t>投标人</w:t>
      </w:r>
      <w:r>
        <w:rPr>
          <w:rFonts w:hint="eastAsia" w:ascii="宋体" w:hAnsi="宋体" w:eastAsia="宋体" w:cs="宋体"/>
          <w:bCs/>
          <w:sz w:val="21"/>
          <w:szCs w:val="21"/>
          <w:highlight w:val="none"/>
          <w:u w:val="single"/>
        </w:rPr>
        <w:t>名称）</w:t>
      </w:r>
      <w:r>
        <w:rPr>
          <w:rFonts w:hint="eastAsia" w:ascii="宋体" w:hAnsi="宋体" w:eastAsia="宋体" w:cs="宋体"/>
          <w:bCs/>
          <w:sz w:val="21"/>
          <w:szCs w:val="21"/>
          <w:highlight w:val="none"/>
        </w:rPr>
        <w:t>的法定代表人</w:t>
      </w:r>
      <w:r>
        <w:rPr>
          <w:rFonts w:hint="eastAsia" w:ascii="宋体" w:hAnsi="宋体" w:eastAsia="宋体" w:cs="宋体"/>
          <w:sz w:val="21"/>
          <w:szCs w:val="21"/>
          <w:highlight w:val="none"/>
        </w:rPr>
        <w:t>（或负责人）</w:t>
      </w:r>
      <w:r>
        <w:rPr>
          <w:rFonts w:hint="eastAsia" w:ascii="宋体" w:hAnsi="宋体" w:eastAsia="宋体" w:cs="宋体"/>
          <w:bCs/>
          <w:sz w:val="21"/>
          <w:szCs w:val="21"/>
          <w:highlight w:val="none"/>
        </w:rPr>
        <w:t>，现授权</w:t>
      </w:r>
      <w:r>
        <w:rPr>
          <w:rFonts w:hint="eastAsia" w:ascii="宋体" w:hAnsi="宋体" w:eastAsia="宋体" w:cs="宋体"/>
          <w:bCs/>
          <w:sz w:val="21"/>
          <w:szCs w:val="21"/>
          <w:highlight w:val="none"/>
          <w:u w:val="single"/>
          <w:lang w:val="en-US" w:eastAsia="zh-CN"/>
        </w:rPr>
        <w:t xml:space="preserve">              </w:t>
      </w:r>
      <w:r>
        <w:rPr>
          <w:rFonts w:hint="eastAsia" w:ascii="宋体" w:hAnsi="宋体" w:eastAsia="宋体" w:cs="宋体"/>
          <w:bCs/>
          <w:sz w:val="21"/>
          <w:szCs w:val="21"/>
          <w:highlight w:val="none"/>
          <w:u w:val="single"/>
        </w:rPr>
        <w:t>（</w:t>
      </w:r>
      <w:r>
        <w:rPr>
          <w:rFonts w:hint="eastAsia" w:ascii="宋体" w:hAnsi="宋体" w:eastAsia="宋体" w:cs="宋体"/>
          <w:bCs/>
          <w:sz w:val="21"/>
          <w:szCs w:val="21"/>
          <w:highlight w:val="none"/>
          <w:u w:val="single"/>
          <w:lang w:val="en-US" w:eastAsia="zh-CN"/>
        </w:rPr>
        <w:t>单位</w:t>
      </w:r>
      <w:r>
        <w:rPr>
          <w:rFonts w:hint="eastAsia" w:ascii="宋体" w:hAnsi="宋体" w:eastAsia="宋体" w:cs="宋体"/>
          <w:bCs/>
          <w:sz w:val="21"/>
          <w:szCs w:val="21"/>
          <w:highlight w:val="none"/>
          <w:u w:val="single"/>
        </w:rPr>
        <w:t>名称）</w:t>
      </w:r>
      <w:r>
        <w:rPr>
          <w:rFonts w:hint="eastAsia" w:ascii="宋体" w:hAnsi="宋体" w:eastAsia="宋体" w:cs="宋体"/>
          <w:bCs/>
          <w:sz w:val="21"/>
          <w:szCs w:val="21"/>
          <w:highlight w:val="none"/>
        </w:rPr>
        <w:t>的</w:t>
      </w:r>
      <w:r>
        <w:rPr>
          <w:rFonts w:hint="eastAsia" w:ascii="宋体" w:hAnsi="宋体" w:eastAsia="宋体" w:cs="宋体"/>
          <w:bCs/>
          <w:sz w:val="21"/>
          <w:szCs w:val="21"/>
          <w:highlight w:val="none"/>
          <w:u w:val="single"/>
          <w:lang w:val="en-US" w:eastAsia="zh-CN"/>
        </w:rPr>
        <w:t xml:space="preserve">          </w:t>
      </w:r>
      <w:r>
        <w:rPr>
          <w:rFonts w:hint="eastAsia" w:ascii="宋体" w:hAnsi="宋体" w:eastAsia="宋体" w:cs="宋体"/>
          <w:bCs/>
          <w:sz w:val="21"/>
          <w:szCs w:val="21"/>
          <w:highlight w:val="none"/>
          <w:u w:val="single"/>
        </w:rPr>
        <w:t>（被授权人的姓名、职务）</w:t>
      </w:r>
      <w:r>
        <w:rPr>
          <w:rFonts w:hint="eastAsia" w:ascii="宋体" w:hAnsi="宋体" w:eastAsia="宋体" w:cs="宋体"/>
          <w:bCs/>
          <w:sz w:val="21"/>
          <w:szCs w:val="21"/>
          <w:highlight w:val="none"/>
        </w:rPr>
        <w:t>为本公司的合法代理人，</w:t>
      </w:r>
      <w:r>
        <w:rPr>
          <w:rFonts w:hint="eastAsia" w:ascii="宋体" w:hAnsi="宋体"/>
          <w:bCs/>
          <w:sz w:val="21"/>
          <w:szCs w:val="21"/>
          <w:highlight w:val="none"/>
        </w:rPr>
        <w:t>以本公司的名义参加</w:t>
      </w:r>
      <w:r>
        <w:rPr>
          <w:rFonts w:hint="eastAsia" w:hAnsi="宋体"/>
          <w:sz w:val="21"/>
          <w:szCs w:val="21"/>
          <w:highlight w:val="none"/>
          <w:u w:val="single"/>
          <w:lang w:eastAsia="zh-CN"/>
        </w:rPr>
        <w:t>珠海市第三人民医院智能化（安防）系统运维保养项目</w:t>
      </w:r>
      <w:r>
        <w:rPr>
          <w:rFonts w:hint="eastAsia" w:ascii="宋体" w:hAnsi="宋体"/>
          <w:sz w:val="21"/>
          <w:szCs w:val="21"/>
          <w:highlight w:val="none"/>
          <w:u w:val="single"/>
        </w:rPr>
        <w:t>（</w:t>
      </w:r>
      <w:r>
        <w:rPr>
          <w:rFonts w:hint="eastAsia" w:hAnsi="宋体"/>
          <w:sz w:val="21"/>
          <w:szCs w:val="21"/>
          <w:highlight w:val="none"/>
          <w:u w:val="single"/>
          <w:lang w:val="en-US" w:eastAsia="zh-CN"/>
        </w:rPr>
        <w:t>项目</w:t>
      </w:r>
      <w:r>
        <w:rPr>
          <w:rFonts w:hint="eastAsia" w:ascii="宋体" w:hAnsi="宋体"/>
          <w:sz w:val="21"/>
          <w:szCs w:val="21"/>
          <w:highlight w:val="none"/>
          <w:u w:val="single"/>
        </w:rPr>
        <w:t>编号：</w:t>
      </w:r>
      <w:r>
        <w:rPr>
          <w:rFonts w:hint="eastAsia" w:hAnsi="宋体"/>
          <w:sz w:val="21"/>
          <w:szCs w:val="21"/>
          <w:highlight w:val="none"/>
          <w:u w:val="single"/>
          <w:lang w:eastAsia="zh-CN"/>
        </w:rPr>
        <w:t>DHH24-ZH1CFGW-100</w:t>
      </w:r>
      <w:r>
        <w:rPr>
          <w:rFonts w:hint="eastAsia" w:ascii="宋体" w:hAnsi="宋体"/>
          <w:sz w:val="21"/>
          <w:szCs w:val="21"/>
          <w:highlight w:val="none"/>
          <w:u w:val="single"/>
        </w:rPr>
        <w:t>）</w:t>
      </w:r>
      <w:r>
        <w:rPr>
          <w:rFonts w:hint="eastAsia" w:ascii="宋体" w:hAnsi="宋体"/>
          <w:bCs/>
          <w:sz w:val="21"/>
          <w:szCs w:val="21"/>
          <w:highlight w:val="none"/>
        </w:rPr>
        <w:t>的投标活动。代理人对该项目所签署的一切文件和处理与之有关的一切事务，我均予以承认。</w:t>
      </w:r>
    </w:p>
    <w:p>
      <w:pPr>
        <w:widowControl w:val="0"/>
        <w:spacing w:line="360" w:lineRule="auto"/>
        <w:ind w:firstLine="420" w:firstLineChars="200"/>
        <w:jc w:val="both"/>
        <w:rPr>
          <w:rFonts w:ascii="宋体" w:hAnsi="宋体"/>
          <w:sz w:val="21"/>
          <w:szCs w:val="21"/>
          <w:highlight w:val="none"/>
        </w:rPr>
      </w:pPr>
      <w:r>
        <w:rPr>
          <w:rFonts w:hint="eastAsia" w:ascii="宋体" w:hAnsi="宋体"/>
          <w:sz w:val="21"/>
          <w:szCs w:val="21"/>
          <w:highlight w:val="none"/>
        </w:rPr>
        <w:t>代理人无转委托权。特此委托。</w:t>
      </w:r>
    </w:p>
    <w:p>
      <w:pPr>
        <w:widowControl w:val="0"/>
        <w:spacing w:line="360" w:lineRule="auto"/>
        <w:ind w:firstLine="420" w:firstLineChars="200"/>
        <w:jc w:val="both"/>
        <w:rPr>
          <w:rFonts w:ascii="宋体" w:hAnsi="宋体"/>
          <w:sz w:val="21"/>
          <w:szCs w:val="21"/>
          <w:highlight w:val="none"/>
        </w:rPr>
      </w:pPr>
    </w:p>
    <w:p>
      <w:pPr>
        <w:widowControl w:val="0"/>
        <w:spacing w:line="360" w:lineRule="auto"/>
        <w:ind w:firstLine="420" w:firstLineChars="200"/>
        <w:jc w:val="both"/>
        <w:rPr>
          <w:rFonts w:ascii="宋体" w:hAnsi="宋体"/>
          <w:sz w:val="21"/>
          <w:szCs w:val="21"/>
          <w:highlight w:val="none"/>
        </w:rPr>
      </w:pPr>
      <w:r>
        <w:rPr>
          <w:rFonts w:hint="eastAsia" w:ascii="宋体" w:hAnsi="宋体"/>
          <w:sz w:val="21"/>
          <w:szCs w:val="21"/>
          <w:highlight w:val="none"/>
        </w:rPr>
        <w:t>法定代表人（或负责人）（签字或盖私章）：</w:t>
      </w:r>
    </w:p>
    <w:p>
      <w:pPr>
        <w:widowControl w:val="0"/>
        <w:spacing w:line="360" w:lineRule="auto"/>
        <w:ind w:firstLine="420" w:firstLineChars="200"/>
        <w:jc w:val="both"/>
        <w:rPr>
          <w:rFonts w:ascii="宋体" w:hAnsi="宋体"/>
          <w:sz w:val="21"/>
          <w:szCs w:val="21"/>
          <w:highlight w:val="none"/>
        </w:rPr>
      </w:pPr>
    </w:p>
    <w:p>
      <w:pPr>
        <w:widowControl w:val="0"/>
        <w:spacing w:line="360" w:lineRule="auto"/>
        <w:ind w:firstLine="420" w:firstLineChars="200"/>
        <w:jc w:val="both"/>
        <w:rPr>
          <w:rFonts w:ascii="宋体" w:hAnsi="宋体"/>
          <w:sz w:val="21"/>
          <w:szCs w:val="21"/>
          <w:highlight w:val="none"/>
        </w:rPr>
      </w:pPr>
      <w:r>
        <w:rPr>
          <w:rFonts w:hint="eastAsia" w:ascii="宋体" w:hAnsi="宋体"/>
          <w:sz w:val="21"/>
          <w:szCs w:val="21"/>
          <w:highlight w:val="none"/>
        </w:rPr>
        <w:t>投标人名称（加盖公章）：</w:t>
      </w:r>
    </w:p>
    <w:p>
      <w:pPr>
        <w:widowControl w:val="0"/>
        <w:spacing w:line="360" w:lineRule="auto"/>
        <w:ind w:firstLine="420" w:firstLineChars="200"/>
        <w:jc w:val="both"/>
        <w:rPr>
          <w:rFonts w:ascii="宋体" w:hAnsi="宋体"/>
          <w:sz w:val="21"/>
          <w:szCs w:val="21"/>
          <w:highlight w:val="none"/>
        </w:rPr>
      </w:pPr>
    </w:p>
    <w:p>
      <w:pPr>
        <w:widowControl w:val="0"/>
        <w:spacing w:line="360" w:lineRule="auto"/>
        <w:ind w:firstLine="420" w:firstLineChars="200"/>
        <w:jc w:val="both"/>
        <w:rPr>
          <w:rFonts w:ascii="宋体" w:hAnsi="宋体"/>
          <w:sz w:val="21"/>
          <w:szCs w:val="21"/>
          <w:highlight w:val="none"/>
        </w:rPr>
      </w:pPr>
    </w:p>
    <w:p>
      <w:pPr>
        <w:widowControl w:val="0"/>
        <w:spacing w:line="360" w:lineRule="auto"/>
        <w:ind w:firstLine="420" w:firstLineChars="200"/>
        <w:jc w:val="both"/>
        <w:rPr>
          <w:rFonts w:ascii="宋体" w:hAnsi="宋体"/>
          <w:sz w:val="21"/>
          <w:szCs w:val="21"/>
          <w:highlight w:val="none"/>
        </w:rPr>
      </w:pPr>
    </w:p>
    <w:p>
      <w:pPr>
        <w:widowControl w:val="0"/>
        <w:spacing w:line="360" w:lineRule="auto"/>
        <w:ind w:firstLine="420" w:firstLineChars="200"/>
        <w:jc w:val="both"/>
        <w:rPr>
          <w:rFonts w:ascii="宋体" w:hAnsi="宋体"/>
          <w:sz w:val="21"/>
          <w:szCs w:val="21"/>
          <w:highlight w:val="none"/>
        </w:rPr>
      </w:pPr>
      <w:r>
        <w:rPr>
          <w:rFonts w:hint="eastAsia" w:ascii="宋体" w:hAnsi="宋体"/>
          <w:sz w:val="21"/>
          <w:szCs w:val="21"/>
          <w:highlight w:val="none"/>
        </w:rPr>
        <w:t>说明：</w:t>
      </w:r>
    </w:p>
    <w:p>
      <w:pPr>
        <w:widowControl w:val="0"/>
        <w:spacing w:line="360" w:lineRule="auto"/>
        <w:ind w:firstLine="420" w:firstLineChars="200"/>
        <w:jc w:val="both"/>
        <w:rPr>
          <w:rFonts w:ascii="宋体" w:hAnsi="宋体"/>
          <w:sz w:val="21"/>
          <w:szCs w:val="21"/>
          <w:highlight w:val="none"/>
        </w:rPr>
      </w:pPr>
      <w:r>
        <w:rPr>
          <w:rFonts w:hint="eastAsia" w:ascii="宋体" w:hAnsi="宋体"/>
          <w:sz w:val="21"/>
          <w:szCs w:val="21"/>
          <w:highlight w:val="none"/>
        </w:rPr>
        <w:t>1.有效期限：与本单位投标文件中标注的投标有效期一致。</w:t>
      </w:r>
    </w:p>
    <w:p>
      <w:pPr>
        <w:widowControl w:val="0"/>
        <w:spacing w:line="360" w:lineRule="auto"/>
        <w:ind w:firstLine="420" w:firstLineChars="200"/>
        <w:jc w:val="both"/>
        <w:rPr>
          <w:rFonts w:ascii="宋体" w:hAnsi="宋体"/>
          <w:sz w:val="21"/>
          <w:szCs w:val="21"/>
          <w:highlight w:val="none"/>
        </w:rPr>
      </w:pPr>
      <w:r>
        <w:rPr>
          <w:rFonts w:hint="eastAsia" w:ascii="宋体" w:hAnsi="宋体"/>
          <w:sz w:val="21"/>
          <w:szCs w:val="21"/>
          <w:highlight w:val="none"/>
        </w:rPr>
        <w:t>2.投标代表为法定代表人（或负责人），则本委托书不需提供。</w:t>
      </w:r>
    </w:p>
    <w:p>
      <w:pPr>
        <w:widowControl w:val="0"/>
        <w:spacing w:line="360" w:lineRule="auto"/>
        <w:ind w:firstLine="420" w:firstLineChars="200"/>
        <w:jc w:val="both"/>
        <w:rPr>
          <w:rFonts w:ascii="宋体" w:hAnsi="宋体"/>
          <w:sz w:val="21"/>
          <w:szCs w:val="21"/>
          <w:highlight w:val="none"/>
        </w:rPr>
      </w:pPr>
      <w:r>
        <w:rPr>
          <w:rFonts w:hint="eastAsia" w:ascii="宋体" w:hAnsi="宋体"/>
          <w:sz w:val="21"/>
          <w:szCs w:val="21"/>
          <w:highlight w:val="none"/>
        </w:rPr>
        <w:t>3.投标代表为法定代表人（或负责人）授权委托人的，须提供本授权委托书及被授权人身份证明复印件，否则作无效投标处理。</w:t>
      </w:r>
    </w:p>
    <w:p>
      <w:pPr>
        <w:widowControl w:val="0"/>
        <w:spacing w:line="360" w:lineRule="auto"/>
        <w:ind w:firstLine="420" w:firstLineChars="200"/>
        <w:jc w:val="both"/>
        <w:rPr>
          <w:rFonts w:ascii="宋体" w:hAnsi="宋体"/>
          <w:sz w:val="21"/>
          <w:szCs w:val="21"/>
          <w:highlight w:val="none"/>
        </w:rPr>
      </w:pPr>
      <w:r>
        <w:rPr>
          <w:rFonts w:hint="eastAsia" w:ascii="宋体" w:hAnsi="宋体" w:eastAsia="宋体" w:cs="宋体"/>
          <w:sz w:val="21"/>
          <w:szCs w:val="21"/>
          <w:highlight w:val="none"/>
          <w:lang w:val="en-US" w:eastAsia="zh-CN"/>
        </w:rPr>
        <w:t>4.若法定代表人（或者负责人）的签字与营业执照中所示的法定代表人（或者负责人）不一致，</w:t>
      </w:r>
      <w:r>
        <w:rPr>
          <w:rFonts w:hint="eastAsia" w:hAnsi="宋体" w:cs="宋体"/>
          <w:sz w:val="21"/>
          <w:szCs w:val="21"/>
          <w:highlight w:val="none"/>
          <w:lang w:val="en-US" w:eastAsia="zh-CN"/>
        </w:rPr>
        <w:t>投标文件中</w:t>
      </w:r>
      <w:r>
        <w:rPr>
          <w:rFonts w:hint="eastAsia" w:ascii="宋体" w:hAnsi="宋体" w:eastAsia="宋体" w:cs="宋体"/>
          <w:sz w:val="21"/>
          <w:szCs w:val="21"/>
          <w:highlight w:val="none"/>
          <w:lang w:val="en-US" w:eastAsia="zh-CN"/>
        </w:rPr>
        <w:t>须提供相关佐证材料，包括但不限于</w:t>
      </w:r>
      <w:r>
        <w:rPr>
          <w:rFonts w:hint="eastAsia" w:hAnsi="宋体" w:cs="宋体"/>
          <w:sz w:val="21"/>
          <w:szCs w:val="21"/>
          <w:highlight w:val="none"/>
          <w:lang w:val="en-US" w:eastAsia="zh-CN"/>
        </w:rPr>
        <w:t>投标人</w:t>
      </w:r>
      <w:r>
        <w:rPr>
          <w:rFonts w:hint="eastAsia" w:ascii="宋体" w:hAnsi="宋体" w:eastAsia="宋体" w:cs="宋体"/>
          <w:sz w:val="21"/>
          <w:szCs w:val="21"/>
          <w:highlight w:val="none"/>
          <w:lang w:val="en-US" w:eastAsia="zh-CN"/>
        </w:rPr>
        <w:t>依法备案的公司章程、</w:t>
      </w:r>
      <w:r>
        <w:rPr>
          <w:rFonts w:hint="eastAsia" w:hAnsi="宋体" w:cs="宋体"/>
          <w:sz w:val="21"/>
          <w:szCs w:val="21"/>
          <w:highlight w:val="none"/>
          <w:lang w:val="en-US" w:eastAsia="zh-CN"/>
        </w:rPr>
        <w:t>对外官宣公告、决策层出具的</w:t>
      </w:r>
      <w:r>
        <w:rPr>
          <w:rFonts w:hint="eastAsia" w:ascii="宋体" w:hAnsi="宋体" w:eastAsia="宋体" w:cs="宋体"/>
          <w:sz w:val="21"/>
          <w:szCs w:val="21"/>
          <w:highlight w:val="none"/>
          <w:lang w:val="en-US" w:eastAsia="zh-CN"/>
        </w:rPr>
        <w:t>决议书等。</w:t>
      </w:r>
    </w:p>
    <w:p>
      <w:pPr>
        <w:widowControl w:val="0"/>
        <w:spacing w:line="360" w:lineRule="auto"/>
        <w:ind w:firstLine="420" w:firstLineChars="200"/>
        <w:jc w:val="both"/>
        <w:rPr>
          <w:rFonts w:hint="default" w:ascii="宋体" w:hAnsi="宋体"/>
          <w:b w:val="0"/>
          <w:sz w:val="21"/>
          <w:szCs w:val="21"/>
          <w:highlight w:val="none"/>
        </w:rPr>
      </w:pPr>
    </w:p>
    <w:p>
      <w:pPr>
        <w:widowControl w:val="0"/>
        <w:spacing w:line="360" w:lineRule="auto"/>
        <w:ind w:firstLine="420" w:firstLineChars="200"/>
        <w:jc w:val="both"/>
        <w:rPr>
          <w:rFonts w:hint="default" w:ascii="宋体" w:hAnsi="宋体"/>
          <w:b w:val="0"/>
          <w:sz w:val="21"/>
          <w:szCs w:val="21"/>
          <w:highlight w:val="none"/>
        </w:rPr>
      </w:pPr>
    </w:p>
    <w:tbl>
      <w:tblPr>
        <w:tblStyle w:val="88"/>
        <w:tblW w:w="7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4"/>
        <w:gridCol w:w="3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41" w:hRule="exact"/>
          <w:jc w:val="center"/>
        </w:trPr>
        <w:tc>
          <w:tcPr>
            <w:tcW w:w="3614" w:type="dxa"/>
            <w:noWrap w:val="0"/>
            <w:vAlign w:val="center"/>
          </w:tcPr>
          <w:p>
            <w:pPr>
              <w:widowControl w:val="0"/>
              <w:spacing w:after="160" w:line="360" w:lineRule="auto"/>
              <w:jc w:val="center"/>
              <w:rPr>
                <w:rFonts w:ascii="宋体" w:hAnsi="宋体"/>
                <w:sz w:val="21"/>
                <w:szCs w:val="21"/>
                <w:highlight w:val="none"/>
              </w:rPr>
            </w:pPr>
            <w:r>
              <w:rPr>
                <w:rFonts w:hint="eastAsia" w:ascii="宋体" w:hAnsi="宋体"/>
                <w:sz w:val="21"/>
                <w:szCs w:val="21"/>
                <w:highlight w:val="none"/>
              </w:rPr>
              <w:t>被授权人有效的身份证明复印件粘贴处（正面）</w:t>
            </w:r>
          </w:p>
        </w:tc>
        <w:tc>
          <w:tcPr>
            <w:tcW w:w="3614" w:type="dxa"/>
            <w:noWrap w:val="0"/>
            <w:vAlign w:val="center"/>
          </w:tcPr>
          <w:p>
            <w:pPr>
              <w:widowControl w:val="0"/>
              <w:spacing w:after="160" w:line="360" w:lineRule="auto"/>
              <w:jc w:val="center"/>
              <w:rPr>
                <w:rFonts w:ascii="宋体" w:hAnsi="宋体"/>
                <w:sz w:val="21"/>
                <w:szCs w:val="21"/>
                <w:highlight w:val="none"/>
              </w:rPr>
            </w:pPr>
            <w:r>
              <w:rPr>
                <w:rFonts w:hint="eastAsia" w:ascii="宋体" w:hAnsi="宋体"/>
                <w:sz w:val="21"/>
                <w:szCs w:val="21"/>
                <w:highlight w:val="none"/>
              </w:rPr>
              <w:t>被授权人有效的身份证明复印件粘贴处（反面）</w:t>
            </w:r>
          </w:p>
        </w:tc>
      </w:tr>
    </w:tbl>
    <w:p>
      <w:pPr>
        <w:spacing w:line="300" w:lineRule="auto"/>
        <w:rPr>
          <w:rFonts w:hint="eastAsia" w:asciiTheme="minorEastAsia" w:hAnsiTheme="minorEastAsia" w:eastAsiaTheme="minorEastAsia" w:cstheme="minorEastAsia"/>
          <w:b/>
          <w:kern w:val="2"/>
          <w:sz w:val="21"/>
          <w:szCs w:val="21"/>
          <w:highlight w:val="none"/>
        </w:rPr>
      </w:pPr>
      <w:r>
        <w:rPr>
          <w:rFonts w:ascii="宋体" w:hAnsi="宋体"/>
          <w:kern w:val="2"/>
          <w:szCs w:val="21"/>
          <w:highlight w:val="none"/>
        </w:rPr>
        <w:br w:type="page"/>
      </w:r>
      <w:r>
        <w:rPr>
          <w:rFonts w:hint="eastAsia" w:asciiTheme="minorEastAsia" w:hAnsiTheme="minorEastAsia" w:eastAsiaTheme="minorEastAsia" w:cstheme="minorEastAsia"/>
          <w:b/>
          <w:kern w:val="2"/>
          <w:sz w:val="21"/>
          <w:szCs w:val="21"/>
          <w:highlight w:val="none"/>
        </w:rPr>
        <w:t>3.</w:t>
      </w:r>
      <w:r>
        <w:rPr>
          <w:rFonts w:hint="eastAsia" w:asciiTheme="minorEastAsia" w:hAnsiTheme="minorEastAsia" w:eastAsiaTheme="minorEastAsia" w:cstheme="minorEastAsia"/>
          <w:b/>
          <w:kern w:val="2"/>
          <w:sz w:val="21"/>
          <w:szCs w:val="21"/>
          <w:highlight w:val="none"/>
          <w:lang w:val="en-US" w:eastAsia="zh-CN"/>
        </w:rPr>
        <w:t>7</w:t>
      </w:r>
      <w:r>
        <w:rPr>
          <w:rFonts w:hint="eastAsia" w:asciiTheme="minorEastAsia" w:hAnsiTheme="minorEastAsia" w:eastAsiaTheme="minorEastAsia" w:cstheme="minorEastAsia"/>
          <w:b/>
          <w:kern w:val="2"/>
          <w:sz w:val="21"/>
          <w:szCs w:val="21"/>
          <w:highlight w:val="none"/>
        </w:rPr>
        <w:t>资格声明函</w:t>
      </w:r>
    </w:p>
    <w:p>
      <w:pPr>
        <w:spacing w:line="300" w:lineRule="auto"/>
        <w:jc w:val="center"/>
        <w:rPr>
          <w:rFonts w:hint="eastAsia" w:ascii="宋体" w:hAnsi="宋体" w:cs="宋体"/>
          <w:b/>
          <w:sz w:val="21"/>
          <w:szCs w:val="21"/>
          <w:highlight w:val="none"/>
        </w:rPr>
      </w:pPr>
      <w:r>
        <w:rPr>
          <w:rFonts w:hint="eastAsia" w:ascii="宋体" w:hAnsi="宋体" w:cs="宋体"/>
          <w:b/>
          <w:sz w:val="21"/>
          <w:szCs w:val="21"/>
          <w:highlight w:val="none"/>
        </w:rPr>
        <w:t>资格声明函</w:t>
      </w:r>
    </w:p>
    <w:p>
      <w:pPr>
        <w:spacing w:line="360" w:lineRule="auto"/>
        <w:rPr>
          <w:rFonts w:hint="eastAsia" w:ascii="宋体" w:hAnsi="宋体" w:cs="宋体"/>
          <w:sz w:val="24"/>
          <w:szCs w:val="24"/>
          <w:highlight w:val="none"/>
        </w:rPr>
      </w:pPr>
    </w:p>
    <w:p>
      <w:pPr>
        <w:spacing w:line="360" w:lineRule="auto"/>
        <w:rPr>
          <w:rFonts w:hint="eastAsia" w:ascii="宋体" w:hAnsi="宋体" w:cs="宋体"/>
          <w:sz w:val="21"/>
          <w:szCs w:val="21"/>
          <w:highlight w:val="none"/>
        </w:rPr>
      </w:pPr>
      <w:r>
        <w:rPr>
          <w:rFonts w:hint="eastAsia" w:ascii="宋体" w:hAnsi="宋体" w:cs="宋体"/>
          <w:sz w:val="21"/>
          <w:szCs w:val="21"/>
          <w:highlight w:val="none"/>
        </w:rPr>
        <w:t>致：</w:t>
      </w:r>
      <w:r>
        <w:rPr>
          <w:rFonts w:hint="eastAsia" w:hAnsi="宋体" w:cs="宋体"/>
          <w:sz w:val="21"/>
          <w:szCs w:val="21"/>
          <w:highlight w:val="none"/>
          <w:u w:val="single"/>
          <w:lang w:eastAsia="zh-CN"/>
        </w:rPr>
        <w:t>珠海市第三人民医院、</w:t>
      </w:r>
      <w:r>
        <w:rPr>
          <w:rFonts w:hint="eastAsia" w:ascii="宋体" w:hAnsi="宋体"/>
          <w:sz w:val="21"/>
          <w:szCs w:val="21"/>
          <w:highlight w:val="none"/>
          <w:u w:val="single"/>
        </w:rPr>
        <w:t>大航海（广东）项目咨询有限公司</w:t>
      </w:r>
    </w:p>
    <w:p>
      <w:pPr>
        <w:widowControl/>
        <w:spacing w:line="360" w:lineRule="auto"/>
        <w:ind w:firstLine="435"/>
        <w:jc w:val="left"/>
        <w:rPr>
          <w:rFonts w:hint="eastAsia" w:ascii="宋体" w:hAnsi="宋体" w:cs="宋体"/>
          <w:sz w:val="21"/>
          <w:szCs w:val="21"/>
          <w:highlight w:val="none"/>
        </w:rPr>
      </w:pPr>
      <w:r>
        <w:rPr>
          <w:rFonts w:hint="eastAsia" w:ascii="宋体" w:hAnsi="宋体" w:cs="宋体"/>
          <w:sz w:val="21"/>
          <w:szCs w:val="21"/>
          <w:highlight w:val="none"/>
        </w:rPr>
        <w:t>关于贵方</w:t>
      </w:r>
      <w:r>
        <w:rPr>
          <w:rFonts w:hint="eastAsia" w:hAnsi="宋体" w:cs="宋体"/>
          <w:sz w:val="21"/>
          <w:szCs w:val="21"/>
          <w:highlight w:val="none"/>
          <w:lang w:eastAsia="zh-CN"/>
        </w:rPr>
        <w:t>珠海市第三人民医院智能化（安防）系统运维保养项目</w:t>
      </w:r>
      <w:r>
        <w:rPr>
          <w:rFonts w:hint="eastAsia" w:ascii="宋体" w:hAnsi="宋体" w:cs="宋体"/>
          <w:sz w:val="21"/>
          <w:szCs w:val="21"/>
          <w:highlight w:val="none"/>
        </w:rPr>
        <w:t>（项目编号：</w:t>
      </w:r>
      <w:r>
        <w:rPr>
          <w:rFonts w:hint="eastAsia" w:hAnsi="宋体" w:cs="宋体"/>
          <w:sz w:val="21"/>
          <w:szCs w:val="21"/>
          <w:highlight w:val="none"/>
          <w:lang w:eastAsia="zh-CN"/>
        </w:rPr>
        <w:t>DHH24-ZH1CFGW-100</w:t>
      </w:r>
      <w:r>
        <w:rPr>
          <w:rFonts w:hint="eastAsia" w:ascii="宋体" w:hAnsi="宋体" w:cs="宋体"/>
          <w:sz w:val="21"/>
          <w:szCs w:val="21"/>
          <w:highlight w:val="none"/>
        </w:rPr>
        <w:t>）招标公告，本签字人愿意参加投标响应，提供投标文件中规定的</w:t>
      </w:r>
      <w:r>
        <w:rPr>
          <w:rFonts w:hint="eastAsia" w:hAnsi="宋体" w:cs="宋体"/>
          <w:sz w:val="21"/>
          <w:szCs w:val="21"/>
          <w:highlight w:val="none"/>
          <w:lang w:val="en-US" w:eastAsia="zh-CN"/>
        </w:rPr>
        <w:t>全部</w:t>
      </w:r>
      <w:r>
        <w:rPr>
          <w:rFonts w:hint="eastAsia" w:ascii="宋体" w:hAnsi="宋体" w:cs="宋体"/>
          <w:sz w:val="21"/>
          <w:szCs w:val="21"/>
          <w:highlight w:val="none"/>
        </w:rPr>
        <w:t>服务，</w:t>
      </w:r>
      <w:bookmarkStart w:id="128" w:name="_Toc202251081"/>
      <w:bookmarkStart w:id="129" w:name="_Toc202817004"/>
      <w:bookmarkStart w:id="130" w:name="_Toc202820359"/>
      <w:bookmarkStart w:id="131" w:name="_Toc202252041"/>
      <w:bookmarkStart w:id="132" w:name="_Toc202251706"/>
      <w:bookmarkStart w:id="133" w:name="_Toc202819886"/>
      <w:bookmarkStart w:id="134" w:name="_Toc202254112"/>
      <w:r>
        <w:rPr>
          <w:rFonts w:hint="eastAsia" w:ascii="宋体" w:hAnsi="宋体" w:cs="宋体"/>
          <w:sz w:val="21"/>
          <w:szCs w:val="21"/>
          <w:highlight w:val="none"/>
          <w:lang w:val="en-US" w:eastAsia="zh-CN"/>
        </w:rPr>
        <w:t>并声</w:t>
      </w:r>
      <w:r>
        <w:rPr>
          <w:rFonts w:hint="eastAsia" w:ascii="宋体" w:hAnsi="宋体" w:cs="宋体"/>
          <w:sz w:val="21"/>
          <w:szCs w:val="21"/>
          <w:highlight w:val="none"/>
        </w:rPr>
        <w:t>明提交的下列文件和说明是准确的和真实的</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且</w:t>
      </w:r>
      <w:r>
        <w:rPr>
          <w:rFonts w:hint="eastAsia" w:ascii="宋体" w:hAnsi="宋体" w:cs="宋体"/>
          <w:sz w:val="21"/>
          <w:szCs w:val="21"/>
          <w:highlight w:val="none"/>
          <w:lang w:eastAsia="zh-CN"/>
        </w:rPr>
        <w:t>愿为其真实性和正确性承担法律责任：</w:t>
      </w:r>
    </w:p>
    <w:p>
      <w:pPr>
        <w:widowControl/>
        <w:spacing w:line="360" w:lineRule="auto"/>
        <w:ind w:firstLine="435"/>
        <w:jc w:val="left"/>
        <w:rPr>
          <w:rFonts w:hint="eastAsia" w:ascii="宋体" w:hAnsi="宋体" w:eastAsia="宋体" w:cs="宋体"/>
          <w:b w:val="0"/>
          <w:bCs w:val="0"/>
          <w:sz w:val="21"/>
          <w:szCs w:val="21"/>
          <w:highlight w:val="none"/>
        </w:rPr>
      </w:pPr>
      <w:r>
        <w:rPr>
          <w:rFonts w:hint="eastAsia" w:ascii="宋体" w:hAnsi="宋体" w:eastAsia="宋体" w:cs="宋体"/>
          <w:sz w:val="21"/>
          <w:szCs w:val="21"/>
          <w:highlight w:val="none"/>
        </w:rPr>
        <w:t>1.具有独立承担民事责任的能力</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满足《中华人民共和国政府釆购法》第二十二条规定</w:t>
      </w:r>
      <w:r>
        <w:rPr>
          <w:rFonts w:hint="eastAsia" w:ascii="宋体" w:hAnsi="宋体" w:eastAsia="宋体" w:cs="宋体"/>
          <w:sz w:val="21"/>
          <w:szCs w:val="21"/>
          <w:highlight w:val="none"/>
          <w:lang w:val="en-US" w:eastAsia="zh-CN"/>
        </w:rPr>
        <w:t>的投标人资格条件</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详</w:t>
      </w:r>
      <w:r>
        <w:rPr>
          <w:rFonts w:hint="eastAsia" w:ascii="宋体" w:hAnsi="宋体" w:eastAsia="宋体" w:cs="宋体"/>
          <w:b w:val="0"/>
          <w:bCs w:val="0"/>
          <w:sz w:val="21"/>
          <w:szCs w:val="21"/>
          <w:highlight w:val="none"/>
          <w:lang w:val="en-US" w:eastAsia="zh-CN"/>
        </w:rPr>
        <w:t>见《资格条件承诺函》）</w:t>
      </w:r>
      <w:r>
        <w:rPr>
          <w:rFonts w:hint="eastAsia" w:ascii="宋体" w:hAnsi="宋体" w:eastAsia="宋体" w:cs="宋体"/>
          <w:b w:val="0"/>
          <w:bCs w:val="0"/>
          <w:sz w:val="21"/>
          <w:szCs w:val="21"/>
          <w:highlight w:val="none"/>
        </w:rPr>
        <w:t>。</w:t>
      </w:r>
    </w:p>
    <w:p>
      <w:pPr>
        <w:widowControl/>
        <w:spacing w:line="360" w:lineRule="auto"/>
        <w:ind w:firstLine="435"/>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2.满足本采购项目的特定资格要求（相关证明文件附后）。</w:t>
      </w:r>
    </w:p>
    <w:p>
      <w:pPr>
        <w:widowControl/>
        <w:spacing w:line="360" w:lineRule="auto"/>
        <w:ind w:firstLine="435"/>
        <w:jc w:val="left"/>
        <w:rPr>
          <w:rFonts w:hint="eastAsia" w:ascii="宋体" w:hAnsi="宋体" w:eastAsia="宋体" w:cs="宋体"/>
          <w:b w:val="0"/>
          <w:bCs w:val="0"/>
          <w:sz w:val="21"/>
          <w:szCs w:val="21"/>
          <w:highlight w:val="none"/>
          <w:lang w:val="en-US" w:eastAsia="zh-CN"/>
        </w:rPr>
      </w:pPr>
      <w:r>
        <w:rPr>
          <w:rFonts w:hint="eastAsia" w:hAnsi="宋体" w:cs="宋体"/>
          <w:b w:val="0"/>
          <w:bCs w:val="0"/>
          <w:sz w:val="21"/>
          <w:szCs w:val="21"/>
          <w:highlight w:val="none"/>
          <w:lang w:val="en-US" w:eastAsia="zh-CN"/>
        </w:rPr>
        <w:t>3</w:t>
      </w:r>
      <w:r>
        <w:rPr>
          <w:rFonts w:hint="eastAsia" w:ascii="宋体" w:hAnsi="宋体" w:eastAsia="宋体" w:cs="宋体"/>
          <w:b w:val="0"/>
          <w:bCs w:val="0"/>
          <w:sz w:val="21"/>
          <w:szCs w:val="21"/>
          <w:highlight w:val="none"/>
          <w:lang w:val="en-US" w:eastAsia="zh-CN"/>
        </w:rPr>
        <w:t>.符合本采购项目政府采购政策需满足的资格要求（相关证明文件附后）。</w:t>
      </w:r>
    </w:p>
    <w:p>
      <w:pPr>
        <w:widowControl/>
        <w:spacing w:line="360" w:lineRule="auto"/>
        <w:ind w:firstLine="435"/>
        <w:jc w:val="left"/>
        <w:rPr>
          <w:rFonts w:hint="eastAsia" w:ascii="宋体" w:hAnsi="宋体" w:eastAsia="宋体" w:cs="宋体"/>
          <w:sz w:val="21"/>
          <w:szCs w:val="21"/>
          <w:highlight w:val="none"/>
          <w:lang w:val="en-US" w:eastAsia="zh-CN"/>
        </w:rPr>
      </w:pPr>
      <w:r>
        <w:rPr>
          <w:rFonts w:hint="eastAsia" w:hAnsi="宋体" w:cs="宋体"/>
          <w:sz w:val="21"/>
          <w:szCs w:val="21"/>
          <w:highlight w:val="none"/>
          <w:lang w:val="en-US" w:eastAsia="zh-CN"/>
        </w:rPr>
        <w:t>4.</w:t>
      </w:r>
      <w:r>
        <w:rPr>
          <w:rFonts w:hint="eastAsia" w:ascii="宋体" w:hAnsi="宋体" w:eastAsia="宋体" w:cs="宋体"/>
          <w:sz w:val="21"/>
          <w:szCs w:val="21"/>
          <w:highlight w:val="none"/>
          <w:lang w:val="en-US" w:eastAsia="zh-CN"/>
        </w:rPr>
        <w:t>不存在与本采购项目其他投标人的单位负责人为同一人或者存在直接控股、管理关系的情形。</w:t>
      </w:r>
    </w:p>
    <w:p>
      <w:pPr>
        <w:widowControl/>
        <w:spacing w:line="360" w:lineRule="auto"/>
        <w:ind w:firstLine="435"/>
        <w:jc w:val="left"/>
        <w:rPr>
          <w:rFonts w:hint="eastAsia" w:ascii="宋体" w:hAnsi="宋体" w:eastAsia="宋体" w:cs="宋体"/>
          <w:sz w:val="21"/>
          <w:szCs w:val="21"/>
          <w:highlight w:val="none"/>
        </w:rPr>
      </w:pPr>
      <w:r>
        <w:rPr>
          <w:rFonts w:hint="eastAsia" w:hAnsi="宋体" w:cs="宋体"/>
          <w:sz w:val="21"/>
          <w:szCs w:val="21"/>
          <w:highlight w:val="none"/>
          <w:lang w:val="en-US" w:eastAsia="zh-CN"/>
        </w:rPr>
        <w:t>5</w:t>
      </w:r>
      <w:r>
        <w:rPr>
          <w:rFonts w:hint="eastAsia" w:ascii="宋体" w:hAnsi="宋体" w:eastAsia="宋体" w:cs="宋体"/>
          <w:sz w:val="21"/>
          <w:szCs w:val="21"/>
          <w:highlight w:val="none"/>
          <w:lang w:val="en-US" w:eastAsia="zh-CN"/>
        </w:rPr>
        <w:t>.不存在为本采购项目提供整体设计、规范编制或者项目管理、监理、检测等服务的情形。</w:t>
      </w:r>
    </w:p>
    <w:p>
      <w:pPr>
        <w:widowControl/>
        <w:spacing w:line="360" w:lineRule="auto"/>
        <w:ind w:firstLine="435"/>
        <w:jc w:val="left"/>
        <w:rPr>
          <w:rFonts w:hint="eastAsia" w:ascii="宋体" w:hAnsi="宋体" w:eastAsia="宋体" w:cs="宋体"/>
          <w:sz w:val="21"/>
          <w:szCs w:val="21"/>
          <w:highlight w:val="none"/>
          <w:lang w:val="en-US" w:eastAsia="zh-CN"/>
        </w:rPr>
      </w:pPr>
      <w:r>
        <w:rPr>
          <w:rFonts w:hint="eastAsia" w:hAnsi="宋体" w:cs="宋体"/>
          <w:sz w:val="21"/>
          <w:szCs w:val="21"/>
          <w:highlight w:val="none"/>
          <w:lang w:val="en-US" w:eastAsia="zh-CN"/>
        </w:rPr>
        <w:t>6</w:t>
      </w:r>
      <w:r>
        <w:rPr>
          <w:rFonts w:hint="eastAsia" w:ascii="宋体" w:hAnsi="宋体" w:eastAsia="宋体" w:cs="宋体"/>
          <w:sz w:val="21"/>
          <w:szCs w:val="21"/>
          <w:highlight w:val="none"/>
          <w:lang w:val="en-US" w:eastAsia="zh-CN"/>
        </w:rPr>
        <w:t>.满足政府采购投标人信用信息要求。</w:t>
      </w:r>
    </w:p>
    <w:p>
      <w:pPr>
        <w:widowControl/>
        <w:spacing w:line="360" w:lineRule="auto"/>
        <w:ind w:firstLine="435"/>
        <w:jc w:val="left"/>
        <w:rPr>
          <w:rFonts w:hint="eastAsia" w:ascii="宋体" w:hAnsi="宋体" w:cs="宋体"/>
          <w:sz w:val="21"/>
          <w:szCs w:val="21"/>
          <w:highlight w:val="none"/>
        </w:rPr>
      </w:pPr>
      <w:r>
        <w:rPr>
          <w:rFonts w:hint="eastAsia" w:hAnsi="宋体" w:cs="宋体"/>
          <w:sz w:val="21"/>
          <w:szCs w:val="21"/>
          <w:highlight w:val="none"/>
          <w:lang w:val="en-US" w:eastAsia="zh-CN"/>
        </w:rPr>
        <w:t>7.</w:t>
      </w:r>
      <w:r>
        <w:rPr>
          <w:rFonts w:hint="eastAsia" w:ascii="宋体" w:hAnsi="宋体" w:eastAsia="宋体" w:cs="宋体"/>
          <w:sz w:val="21"/>
          <w:szCs w:val="21"/>
          <w:highlight w:val="none"/>
          <w:lang w:val="en-US" w:eastAsia="zh-CN"/>
        </w:rPr>
        <w:t>符合</w:t>
      </w:r>
      <w:r>
        <w:rPr>
          <w:rFonts w:hint="eastAsia" w:ascii="宋体" w:hAnsi="宋体" w:eastAsia="宋体" w:cs="宋体"/>
          <w:sz w:val="21"/>
          <w:szCs w:val="21"/>
          <w:highlight w:val="none"/>
        </w:rPr>
        <w:t>法律、行政法规规定的其他条件。</w:t>
      </w:r>
    </w:p>
    <w:p>
      <w:pPr>
        <w:widowControl/>
        <w:spacing w:line="360" w:lineRule="auto"/>
        <w:ind w:firstLine="435"/>
        <w:jc w:val="left"/>
        <w:rPr>
          <w:rFonts w:hint="eastAsia" w:ascii="宋体" w:hAnsi="宋体" w:cs="宋体"/>
          <w:sz w:val="21"/>
          <w:szCs w:val="21"/>
          <w:highlight w:val="none"/>
          <w:lang w:val="en-US" w:eastAsia="zh-CN"/>
        </w:rPr>
      </w:pPr>
    </w:p>
    <w:p>
      <w:pPr>
        <w:widowControl w:val="0"/>
        <w:spacing w:after="0" w:line="360" w:lineRule="auto"/>
        <w:ind w:firstLine="425"/>
        <w:jc w:val="both"/>
        <w:rPr>
          <w:rFonts w:hint="eastAsia" w:ascii="宋体" w:hAnsi="宋体" w:eastAsia="宋体" w:cs="宋体"/>
          <w:sz w:val="24"/>
          <w:szCs w:val="21"/>
          <w:highlight w:val="none"/>
          <w:lang w:val="en-US" w:eastAsia="zh-CN" w:bidi="ar-SA"/>
        </w:rPr>
      </w:pPr>
    </w:p>
    <w:p>
      <w:pPr>
        <w:widowControl w:val="0"/>
        <w:spacing w:after="0" w:line="360" w:lineRule="auto"/>
        <w:ind w:firstLine="425"/>
        <w:jc w:val="both"/>
        <w:rPr>
          <w:rFonts w:hint="eastAsia" w:ascii="宋体" w:hAnsi="宋体" w:eastAsia="宋体" w:cs="宋体"/>
          <w:sz w:val="24"/>
          <w:szCs w:val="21"/>
          <w:highlight w:val="none"/>
          <w:lang w:val="en-US" w:eastAsia="zh-CN" w:bidi="ar-SA"/>
        </w:rPr>
      </w:pPr>
    </w:p>
    <w:p>
      <w:pPr>
        <w:pStyle w:val="31"/>
        <w:spacing w:after="0" w:line="360" w:lineRule="auto"/>
        <w:ind w:firstLine="420" w:firstLineChars="200"/>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GB"/>
        </w:rPr>
        <w:t>投标人代表签字或签章：</w:t>
      </w:r>
      <w:r>
        <w:rPr>
          <w:rFonts w:hint="eastAsia" w:asciiTheme="minorEastAsia" w:hAnsiTheme="minorEastAsia" w:eastAsiaTheme="minorEastAsia" w:cstheme="minorEastAsia"/>
          <w:sz w:val="21"/>
          <w:szCs w:val="21"/>
          <w:highlight w:val="none"/>
          <w:u w:val="single"/>
          <w:lang w:val="en-US" w:eastAsia="zh-CN"/>
        </w:rPr>
        <w:t xml:space="preserve">             </w:t>
      </w:r>
    </w:p>
    <w:p>
      <w:pPr>
        <w:pStyle w:val="31"/>
        <w:spacing w:after="0" w:line="360" w:lineRule="auto"/>
        <w:ind w:firstLine="420" w:firstLineChars="200"/>
        <w:rPr>
          <w:rFonts w:hint="eastAsia" w:asciiTheme="minorEastAsia" w:hAnsiTheme="minorEastAsia" w:eastAsiaTheme="minorEastAsia" w:cstheme="minorEastAsia"/>
          <w:sz w:val="21"/>
          <w:szCs w:val="21"/>
          <w:highlight w:val="none"/>
          <w:lang w:val="en-GB"/>
        </w:rPr>
      </w:pPr>
      <w:r>
        <w:rPr>
          <w:rFonts w:hint="eastAsia" w:asciiTheme="minorEastAsia" w:hAnsiTheme="minorEastAsia" w:eastAsiaTheme="minorEastAsia" w:cstheme="minorEastAsia"/>
          <w:sz w:val="21"/>
          <w:szCs w:val="21"/>
          <w:highlight w:val="none"/>
          <w:lang w:val="en-GB"/>
        </w:rPr>
        <w:t>投标人名称（加盖公章）：</w:t>
      </w:r>
      <w:r>
        <w:rPr>
          <w:rFonts w:hint="eastAsia" w:asciiTheme="minorEastAsia" w:hAnsiTheme="minorEastAsia" w:eastAsiaTheme="minorEastAsia" w:cstheme="minorEastAsia"/>
          <w:sz w:val="21"/>
          <w:szCs w:val="21"/>
          <w:highlight w:val="none"/>
          <w:u w:val="single"/>
          <w:lang w:val="en-US" w:eastAsia="zh-CN"/>
        </w:rPr>
        <w:t xml:space="preserve">                 </w:t>
      </w:r>
    </w:p>
    <w:p>
      <w:pPr>
        <w:pStyle w:val="31"/>
        <w:spacing w:after="0" w:line="360" w:lineRule="auto"/>
        <w:ind w:firstLine="420" w:firstLineChars="200"/>
        <w:rPr>
          <w:rFonts w:hint="eastAsia" w:asciiTheme="minorEastAsia" w:hAnsiTheme="minorEastAsia" w:eastAsiaTheme="minorEastAsia" w:cstheme="minorEastAsia"/>
          <w:sz w:val="21"/>
          <w:szCs w:val="21"/>
          <w:highlight w:val="none"/>
          <w:lang w:val="en-GB"/>
        </w:rPr>
      </w:pPr>
      <w:r>
        <w:rPr>
          <w:rFonts w:hint="eastAsia" w:asciiTheme="minorEastAsia" w:hAnsiTheme="minorEastAsia" w:eastAsiaTheme="minorEastAsia" w:cstheme="minorEastAsia"/>
          <w:sz w:val="21"/>
          <w:szCs w:val="21"/>
          <w:highlight w:val="none"/>
          <w:lang w:val="en-GB"/>
        </w:rPr>
        <w:t>日期：</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lang w:val="en-GB"/>
        </w:rPr>
        <w:t>年</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lang w:val="en-GB"/>
        </w:rPr>
        <w:t xml:space="preserve"> 月 </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lang w:val="en-GB"/>
        </w:rPr>
        <w:t>日</w:t>
      </w:r>
    </w:p>
    <w:p>
      <w:pPr>
        <w:widowControl w:val="0"/>
        <w:spacing w:after="0" w:line="360" w:lineRule="auto"/>
        <w:ind w:firstLine="425"/>
        <w:jc w:val="both"/>
        <w:rPr>
          <w:rFonts w:hint="eastAsia" w:ascii="宋体" w:hAnsi="宋体" w:eastAsia="宋体" w:cs="宋体"/>
          <w:sz w:val="24"/>
          <w:szCs w:val="21"/>
          <w:highlight w:val="none"/>
          <w:lang w:val="en-US" w:eastAsia="zh-CN" w:bidi="ar-SA"/>
        </w:rPr>
      </w:pPr>
    </w:p>
    <w:p>
      <w:pPr>
        <w:widowControl w:val="0"/>
        <w:spacing w:after="0" w:line="360" w:lineRule="auto"/>
        <w:ind w:firstLine="425"/>
        <w:jc w:val="both"/>
        <w:rPr>
          <w:rFonts w:hint="eastAsia" w:ascii="宋体" w:hAnsi="宋体" w:eastAsia="宋体" w:cs="宋体"/>
          <w:sz w:val="24"/>
          <w:szCs w:val="21"/>
          <w:highlight w:val="none"/>
          <w:lang w:val="en-US" w:eastAsia="zh-CN" w:bidi="ar-SA"/>
        </w:rPr>
      </w:pPr>
    </w:p>
    <w:p>
      <w:pPr>
        <w:widowControl/>
        <w:spacing w:line="360" w:lineRule="auto"/>
        <w:ind w:firstLine="435"/>
        <w:jc w:val="left"/>
        <w:rPr>
          <w:rFonts w:hint="eastAsia" w:ascii="宋体" w:hAnsi="宋体" w:cs="宋体"/>
          <w:sz w:val="21"/>
          <w:szCs w:val="21"/>
          <w:highlight w:val="none"/>
        </w:rPr>
      </w:pPr>
      <w:r>
        <w:rPr>
          <w:rFonts w:hint="eastAsia" w:ascii="宋体" w:hAnsi="宋体" w:cs="宋体"/>
          <w:b/>
          <w:bCs/>
          <w:sz w:val="21"/>
          <w:szCs w:val="21"/>
          <w:highlight w:val="none"/>
          <w:lang w:val="en-US" w:eastAsia="zh-CN"/>
        </w:rPr>
        <w:t>注：按要求附相关文件如下：</w:t>
      </w:r>
    </w:p>
    <w:p>
      <w:pPr>
        <w:widowControl/>
        <w:tabs>
          <w:tab w:val="left" w:pos="960"/>
        </w:tabs>
        <w:spacing w:line="360" w:lineRule="auto"/>
        <w:ind w:firstLine="435"/>
        <w:jc w:val="left"/>
        <w:rPr>
          <w:rFonts w:hint="eastAsia" w:ascii="宋体" w:hAnsi="宋体" w:cs="宋体"/>
          <w:sz w:val="21"/>
          <w:szCs w:val="21"/>
          <w:highlight w:val="none"/>
        </w:rPr>
      </w:pPr>
      <w:r>
        <w:rPr>
          <w:rFonts w:hint="eastAsia" w:ascii="宋体" w:hAnsi="宋体" w:cs="宋体"/>
          <w:sz w:val="21"/>
          <w:szCs w:val="21"/>
          <w:highlight w:val="none"/>
        </w:rPr>
        <w:t>（1）提供在中华人民共和国境内注册的法人</w:t>
      </w:r>
      <w:r>
        <w:rPr>
          <w:rFonts w:hint="eastAsia" w:ascii="宋体" w:hAnsi="宋体" w:cs="宋体"/>
          <w:sz w:val="21"/>
          <w:szCs w:val="21"/>
          <w:highlight w:val="none"/>
          <w:lang w:eastAsia="zh-CN"/>
        </w:rPr>
        <w:t>或者</w:t>
      </w:r>
      <w:r>
        <w:rPr>
          <w:rFonts w:hint="eastAsia" w:ascii="宋体" w:hAnsi="宋体" w:cs="宋体"/>
          <w:sz w:val="21"/>
          <w:szCs w:val="21"/>
          <w:highlight w:val="none"/>
        </w:rPr>
        <w:t>其他组织的营业执照</w:t>
      </w:r>
      <w:r>
        <w:rPr>
          <w:rFonts w:hint="eastAsia" w:ascii="宋体" w:hAnsi="宋体" w:cs="宋体"/>
          <w:sz w:val="21"/>
          <w:szCs w:val="21"/>
          <w:highlight w:val="none"/>
          <w:lang w:eastAsia="zh-CN"/>
        </w:rPr>
        <w:t>或者</w:t>
      </w:r>
      <w:r>
        <w:rPr>
          <w:rFonts w:hint="eastAsia" w:ascii="宋体" w:hAnsi="宋体" w:cs="宋体"/>
          <w:sz w:val="21"/>
          <w:szCs w:val="21"/>
          <w:highlight w:val="none"/>
        </w:rPr>
        <w:t>事业单位法人证书</w:t>
      </w:r>
      <w:r>
        <w:rPr>
          <w:rFonts w:hint="eastAsia" w:ascii="宋体" w:hAnsi="宋体" w:cs="宋体"/>
          <w:sz w:val="21"/>
          <w:szCs w:val="21"/>
          <w:highlight w:val="none"/>
          <w:lang w:eastAsia="zh-CN"/>
        </w:rPr>
        <w:t>或者</w:t>
      </w:r>
      <w:r>
        <w:rPr>
          <w:rFonts w:hint="eastAsia" w:ascii="宋体" w:hAnsi="宋体" w:cs="宋体"/>
          <w:sz w:val="21"/>
          <w:szCs w:val="21"/>
          <w:highlight w:val="none"/>
        </w:rPr>
        <w:t>社会团体法人登记证书复印件，如投标人为自然人的提供自然人身份证明复印件；如国家另有规定的，则从其规定，以上内容须加盖投标人公章；分支机构投标，须取得具有法人资格的总公司（总所）出具给分支机构的授权书，并提供总公司（总所）和分支机构的营业执照（执业许可证）复印件加盖投标人公章。已由总公司（总所）授权的，总公司（总所）取得的相关资质证书对分支机构有效，法律法规</w:t>
      </w:r>
      <w:r>
        <w:rPr>
          <w:rFonts w:hint="eastAsia" w:ascii="宋体" w:hAnsi="宋体" w:cs="宋体"/>
          <w:sz w:val="21"/>
          <w:szCs w:val="21"/>
          <w:highlight w:val="none"/>
          <w:lang w:eastAsia="zh-CN"/>
        </w:rPr>
        <w:t>或者</w:t>
      </w:r>
      <w:r>
        <w:rPr>
          <w:rFonts w:hint="eastAsia" w:ascii="宋体" w:hAnsi="宋体" w:cs="宋体"/>
          <w:sz w:val="21"/>
          <w:szCs w:val="21"/>
          <w:highlight w:val="none"/>
        </w:rPr>
        <w:t>行业另有规定的除外</w:t>
      </w:r>
      <w:r>
        <w:rPr>
          <w:rFonts w:hint="eastAsia" w:ascii="宋体" w:hAnsi="宋体" w:cs="宋体"/>
          <w:kern w:val="28"/>
          <w:sz w:val="21"/>
          <w:szCs w:val="21"/>
          <w:highlight w:val="none"/>
        </w:rPr>
        <w:t>；</w:t>
      </w:r>
    </w:p>
    <w:p>
      <w:pPr>
        <w:widowControl/>
        <w:tabs>
          <w:tab w:val="left" w:pos="960"/>
        </w:tabs>
        <w:spacing w:line="360" w:lineRule="auto"/>
        <w:ind w:firstLine="435"/>
        <w:jc w:val="left"/>
        <w:rPr>
          <w:rFonts w:hint="eastAsia" w:ascii="宋体" w:hAnsi="宋体" w:cs="宋体"/>
          <w:sz w:val="21"/>
          <w:szCs w:val="21"/>
          <w:highlight w:val="none"/>
        </w:rPr>
      </w:pPr>
      <w:r>
        <w:rPr>
          <w:rFonts w:hint="eastAsia" w:ascii="宋体" w:hAnsi="宋体" w:cs="宋体"/>
          <w:sz w:val="21"/>
          <w:szCs w:val="21"/>
          <w:highlight w:val="none"/>
        </w:rPr>
        <w:t>（2）</w:t>
      </w:r>
      <w:r>
        <w:rPr>
          <w:rFonts w:hint="eastAsia" w:ascii="宋体" w:hAnsi="宋体" w:cs="宋体"/>
          <w:sz w:val="21"/>
          <w:szCs w:val="21"/>
          <w:highlight w:val="none"/>
          <w:lang w:val="en-US" w:eastAsia="zh-CN"/>
        </w:rPr>
        <w:t>提供《资格条件承诺函》；</w:t>
      </w:r>
    </w:p>
    <w:p>
      <w:pPr>
        <w:pStyle w:val="31"/>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cs="宋体"/>
          <w:sz w:val="21"/>
          <w:szCs w:val="21"/>
          <w:highlight w:val="none"/>
        </w:rPr>
      </w:pPr>
      <w:r>
        <w:rPr>
          <w:rFonts w:hint="eastAsia" w:ascii="宋体" w:hAnsi="宋体" w:cs="宋体"/>
          <w:sz w:val="21"/>
          <w:szCs w:val="21"/>
          <w:highlight w:val="none"/>
        </w:rPr>
        <w:t>（3）提供本采购项目特定资格要求的证明文件（投标文件中提供证明文件复印件加盖投标人公章）；（如有）</w:t>
      </w:r>
    </w:p>
    <w:p>
      <w:pPr>
        <w:pStyle w:val="31"/>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cs="宋体"/>
          <w:sz w:val="21"/>
          <w:szCs w:val="21"/>
          <w:highlight w:val="none"/>
        </w:rPr>
      </w:pPr>
      <w:r>
        <w:rPr>
          <w:rFonts w:hint="eastAsia" w:ascii="宋体" w:hAnsi="宋体" w:cs="宋体"/>
          <w:sz w:val="21"/>
          <w:szCs w:val="21"/>
          <w:highlight w:val="none"/>
        </w:rPr>
        <w:t>（</w:t>
      </w:r>
      <w:r>
        <w:rPr>
          <w:rFonts w:hint="eastAsia" w:ascii="宋体" w:hAnsi="宋体" w:cs="宋体"/>
          <w:sz w:val="21"/>
          <w:szCs w:val="21"/>
          <w:highlight w:val="none"/>
          <w:lang w:val="en-US" w:eastAsia="zh-CN"/>
        </w:rPr>
        <w:t>4</w:t>
      </w:r>
      <w:r>
        <w:rPr>
          <w:rFonts w:hint="eastAsia" w:ascii="宋体" w:hAnsi="宋体" w:cs="宋体"/>
          <w:sz w:val="21"/>
          <w:szCs w:val="21"/>
          <w:highlight w:val="none"/>
        </w:rPr>
        <w:t>）提供本采购项目政府采购政策需满足的资格要求的证明文件（响应文件中提供《中小企业声明函》或者属于监狱企业的证明材料或者《残疾人福利性单位声明函》）；（如有）</w:t>
      </w:r>
    </w:p>
    <w:p>
      <w:pPr>
        <w:pStyle w:val="31"/>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cs="宋体"/>
          <w:sz w:val="21"/>
          <w:szCs w:val="21"/>
          <w:highlight w:val="none"/>
        </w:rPr>
      </w:pPr>
      <w:r>
        <w:rPr>
          <w:rFonts w:hint="eastAsia" w:ascii="宋体" w:hAnsi="宋体" w:cs="宋体"/>
          <w:sz w:val="21"/>
          <w:szCs w:val="21"/>
          <w:highlight w:val="none"/>
        </w:rPr>
        <w:t>（</w:t>
      </w:r>
      <w:r>
        <w:rPr>
          <w:rFonts w:hint="eastAsia" w:ascii="宋体" w:hAnsi="宋体" w:cs="宋体"/>
          <w:sz w:val="21"/>
          <w:szCs w:val="21"/>
          <w:highlight w:val="none"/>
          <w:lang w:val="en-US" w:eastAsia="zh-CN"/>
        </w:rPr>
        <w:t>5</w:t>
      </w:r>
      <w:r>
        <w:rPr>
          <w:rFonts w:hint="eastAsia" w:ascii="宋体" w:hAnsi="宋体" w:cs="宋体"/>
          <w:sz w:val="21"/>
          <w:szCs w:val="21"/>
          <w:highlight w:val="none"/>
        </w:rPr>
        <w:t>）信用信息：投标人未被列入“信用中国”网站（www.creditchina.gov.cn）以下任意记录名单之一：①记录失信被执行人；②重大税收违法失信主体；③政府采购严重违法失信行为记录名单。同时，不处于中国政府采购网（www.ccgp.gov.cn）“政府采购严重违法失信行为信息记录”中的禁止参加政府采购活动期间。工商注册地在珠海市的投标人还须同时提供“信用中国（广东珠海）”网站（http：//credit.zhuhai.gov.cn/）的信用记录查询结果。（说明：①投标文件中可不提供本项证明文件，以采购代理机构于磋商响应截止当日在“信用中国”网站（www.creditchina.gov.cn）及中国政府采购网（www.ccgp.gov.cn）查询结果为准，如在上述网站查询结果均显示没有相关记录，视为不存在上述不良信用记录。②采购代理机构同时对信用信息查询记录和证据截图或下载存档。③投标人为分支机构的，同时对该分支机构所属总公司（总所）进行信用记录查询，该分支机构所属总公司（总所）存在不良信用记录的，视同投标人存在不良信用记录。④如相关失信记录已失效，投标文件中需提供相关证明资料。）；</w:t>
      </w:r>
    </w:p>
    <w:p>
      <w:pPr>
        <w:pStyle w:val="31"/>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6</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投标人</w:t>
      </w:r>
      <w:r>
        <w:rPr>
          <w:rFonts w:hint="eastAsia" w:ascii="宋体" w:hAnsi="宋体" w:cs="宋体"/>
          <w:sz w:val="21"/>
          <w:szCs w:val="21"/>
          <w:highlight w:val="none"/>
        </w:rPr>
        <w:t>认为有必要提供的</w:t>
      </w:r>
      <w:r>
        <w:rPr>
          <w:rFonts w:hint="eastAsia" w:ascii="宋体" w:hAnsi="宋体" w:cs="宋体"/>
          <w:sz w:val="21"/>
          <w:szCs w:val="21"/>
          <w:highlight w:val="none"/>
          <w:lang w:val="en-US" w:eastAsia="zh-CN"/>
        </w:rPr>
        <w:t>其他</w:t>
      </w:r>
      <w:r>
        <w:rPr>
          <w:rFonts w:hint="eastAsia" w:ascii="宋体" w:hAnsi="宋体" w:cs="宋体"/>
          <w:sz w:val="21"/>
          <w:szCs w:val="21"/>
          <w:highlight w:val="none"/>
        </w:rPr>
        <w:t>相关证明文件</w:t>
      </w:r>
      <w:r>
        <w:rPr>
          <w:rFonts w:hint="eastAsia" w:ascii="宋体" w:hAnsi="宋体" w:cs="宋体"/>
          <w:sz w:val="21"/>
          <w:szCs w:val="21"/>
          <w:highlight w:val="none"/>
          <w:lang w:eastAsia="zh-CN"/>
        </w:rPr>
        <w:t>。</w:t>
      </w:r>
      <w:r>
        <w:rPr>
          <w:rFonts w:hint="eastAsia" w:ascii="宋体" w:hAnsi="宋体" w:cs="宋体"/>
          <w:sz w:val="21"/>
          <w:szCs w:val="21"/>
          <w:highlight w:val="none"/>
        </w:rPr>
        <w:t>（如有）</w:t>
      </w:r>
    </w:p>
    <w:p>
      <w:pPr>
        <w:spacing w:line="360" w:lineRule="auto"/>
        <w:rPr>
          <w:rFonts w:hint="eastAsia" w:ascii="宋体" w:hAnsi="宋体" w:cs="宋体"/>
          <w:b/>
          <w:sz w:val="21"/>
          <w:szCs w:val="21"/>
          <w:highlight w:val="none"/>
          <w:lang w:val="en-US" w:eastAsia="zh-CN"/>
        </w:rPr>
      </w:pPr>
      <w:r>
        <w:rPr>
          <w:rFonts w:hint="eastAsia" w:ascii="宋体" w:hAnsi="宋体" w:cs="宋体"/>
          <w:sz w:val="24"/>
          <w:szCs w:val="24"/>
          <w:highlight w:val="none"/>
        </w:rPr>
        <w:br w:type="page"/>
      </w:r>
      <w:r>
        <w:rPr>
          <w:rFonts w:hint="eastAsia" w:ascii="宋体" w:hAnsi="宋体" w:cs="宋体"/>
          <w:b/>
          <w:sz w:val="21"/>
          <w:szCs w:val="21"/>
          <w:highlight w:val="none"/>
          <w:lang w:val="en-US" w:eastAsia="zh-CN"/>
        </w:rPr>
        <w:t>3.</w:t>
      </w:r>
      <w:r>
        <w:rPr>
          <w:rFonts w:hint="eastAsia" w:hAnsi="宋体" w:cs="宋体"/>
          <w:b/>
          <w:sz w:val="21"/>
          <w:szCs w:val="21"/>
          <w:highlight w:val="none"/>
          <w:lang w:val="en-US" w:eastAsia="zh-CN"/>
        </w:rPr>
        <w:t>8</w:t>
      </w:r>
      <w:r>
        <w:rPr>
          <w:rFonts w:hint="default" w:ascii="宋体" w:hAnsi="Times New Roman" w:eastAsia="宋体"/>
          <w:b/>
          <w:bCs/>
          <w:kern w:val="0"/>
          <w:sz w:val="21"/>
          <w:szCs w:val="20"/>
          <w:highlight w:val="none"/>
          <w:lang w:eastAsia="zh-CN"/>
        </w:rPr>
        <w:t>资格条件承诺函</w:t>
      </w:r>
    </w:p>
    <w:p>
      <w:pPr>
        <w:jc w:val="center"/>
        <w:rPr>
          <w:rFonts w:hint="eastAsia" w:ascii="Calibri" w:hAnsi="Calibri" w:eastAsia="宋体"/>
          <w:b/>
          <w:bCs/>
          <w:kern w:val="2"/>
          <w:sz w:val="44"/>
          <w:szCs w:val="44"/>
          <w:highlight w:val="none"/>
          <w:lang w:eastAsia="zh-CN"/>
        </w:rPr>
      </w:pPr>
      <w:r>
        <w:rPr>
          <w:rFonts w:hint="default" w:ascii="宋体" w:hAnsi="Times New Roman" w:eastAsia="宋体"/>
          <w:b/>
          <w:bCs/>
          <w:kern w:val="0"/>
          <w:sz w:val="21"/>
          <w:szCs w:val="20"/>
          <w:highlight w:val="none"/>
          <w:lang w:eastAsia="zh-CN"/>
        </w:rPr>
        <w:t>资格条件承诺函</w:t>
      </w:r>
    </w:p>
    <w:p>
      <w:pPr>
        <w:rPr>
          <w:rFonts w:hint="eastAsia" w:ascii="仿宋_GB2312" w:hAnsi="仿宋_GB2312" w:eastAsia="仿宋_GB2312" w:cs="仿宋_GB2312"/>
          <w:kern w:val="2"/>
          <w:sz w:val="32"/>
          <w:szCs w:val="32"/>
          <w:highlight w:val="none"/>
        </w:rPr>
      </w:pPr>
    </w:p>
    <w:p>
      <w:pPr>
        <w:spacing w:line="500" w:lineRule="exact"/>
        <w:ind w:firstLine="420" w:firstLineChars="20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我方</w:t>
      </w:r>
      <w:r>
        <w:rPr>
          <w:rFonts w:hint="eastAsia" w:ascii="宋体" w:hAnsi="宋体" w:eastAsia="宋体" w:cs="宋体"/>
          <w:kern w:val="2"/>
          <w:sz w:val="21"/>
          <w:szCs w:val="21"/>
          <w:highlight w:val="none"/>
          <w:u w:val="single"/>
        </w:rPr>
        <w:t>（</w:t>
      </w:r>
      <w:r>
        <w:rPr>
          <w:rFonts w:hint="eastAsia" w:hAnsi="宋体" w:cs="宋体"/>
          <w:kern w:val="2"/>
          <w:sz w:val="21"/>
          <w:szCs w:val="21"/>
          <w:highlight w:val="none"/>
          <w:u w:val="single"/>
          <w:lang w:val="en-US" w:eastAsia="zh-CN"/>
        </w:rPr>
        <w:t>投标人</w:t>
      </w:r>
      <w:r>
        <w:rPr>
          <w:rFonts w:hint="eastAsia" w:ascii="宋体" w:hAnsi="宋体" w:eastAsia="宋体" w:cs="宋体"/>
          <w:kern w:val="2"/>
          <w:sz w:val="21"/>
          <w:szCs w:val="21"/>
          <w:highlight w:val="none"/>
          <w:u w:val="single"/>
        </w:rPr>
        <w:t>名称）</w:t>
      </w:r>
      <w:r>
        <w:rPr>
          <w:rFonts w:hint="eastAsia" w:ascii="宋体" w:hAnsi="宋体" w:eastAsia="宋体" w:cs="宋体"/>
          <w:kern w:val="2"/>
          <w:sz w:val="21"/>
          <w:szCs w:val="21"/>
          <w:highlight w:val="none"/>
        </w:rPr>
        <w:t>符合《中华人民共和国政府采购法》第二十二条第一款第（二）项、</w:t>
      </w:r>
      <w:r>
        <w:rPr>
          <w:rFonts w:hint="eastAsia" w:ascii="宋体" w:hAnsi="宋体" w:eastAsia="宋体" w:cs="宋体"/>
          <w:kern w:val="2"/>
          <w:sz w:val="21"/>
          <w:szCs w:val="21"/>
          <w:highlight w:val="none"/>
          <w:lang w:eastAsia="zh-CN"/>
        </w:rPr>
        <w:t>第（三）项、</w:t>
      </w:r>
      <w:r>
        <w:rPr>
          <w:rFonts w:hint="eastAsia" w:ascii="宋体" w:hAnsi="宋体" w:eastAsia="宋体" w:cs="宋体"/>
          <w:kern w:val="2"/>
          <w:sz w:val="21"/>
          <w:szCs w:val="21"/>
          <w:highlight w:val="none"/>
        </w:rPr>
        <w:t>第（四）项</w:t>
      </w:r>
      <w:r>
        <w:rPr>
          <w:rFonts w:hint="eastAsia" w:ascii="宋体" w:hAnsi="宋体" w:eastAsia="宋体" w:cs="宋体"/>
          <w:kern w:val="2"/>
          <w:sz w:val="21"/>
          <w:szCs w:val="21"/>
          <w:highlight w:val="none"/>
          <w:lang w:eastAsia="zh-CN"/>
        </w:rPr>
        <w:t>、第（五）项</w:t>
      </w:r>
      <w:r>
        <w:rPr>
          <w:rFonts w:hint="eastAsia" w:ascii="宋体" w:hAnsi="宋体" w:eastAsia="宋体" w:cs="宋体"/>
          <w:kern w:val="2"/>
          <w:sz w:val="21"/>
          <w:szCs w:val="21"/>
          <w:highlight w:val="none"/>
        </w:rPr>
        <w:t>规定条件，具体包括：</w:t>
      </w:r>
    </w:p>
    <w:p>
      <w:pPr>
        <w:spacing w:line="500" w:lineRule="exact"/>
        <w:ind w:firstLine="420" w:firstLineChars="20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1.具有</w:t>
      </w:r>
      <w:r>
        <w:rPr>
          <w:rFonts w:hint="eastAsia" w:ascii="宋体" w:hAnsi="宋体" w:eastAsia="宋体" w:cs="宋体"/>
          <w:kern w:val="2"/>
          <w:sz w:val="21"/>
          <w:szCs w:val="21"/>
          <w:highlight w:val="none"/>
          <w:lang w:eastAsia="zh-CN"/>
        </w:rPr>
        <w:t>良好的商业信誉和</w:t>
      </w:r>
      <w:r>
        <w:rPr>
          <w:rFonts w:hint="eastAsia" w:ascii="宋体" w:hAnsi="宋体" w:eastAsia="宋体" w:cs="宋体"/>
          <w:kern w:val="2"/>
          <w:sz w:val="21"/>
          <w:szCs w:val="21"/>
          <w:highlight w:val="none"/>
        </w:rPr>
        <w:t>健全的财务会计制度；</w:t>
      </w:r>
    </w:p>
    <w:p>
      <w:pPr>
        <w:spacing w:line="500" w:lineRule="exact"/>
        <w:ind w:firstLine="420" w:firstLineChars="200"/>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2.具有履行合同所必需的设备和专业技术能力；</w:t>
      </w:r>
    </w:p>
    <w:p>
      <w:pPr>
        <w:spacing w:line="500" w:lineRule="exact"/>
        <w:ind w:firstLine="420" w:firstLineChars="200"/>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val="en-US" w:eastAsia="zh-CN"/>
        </w:rPr>
        <w:t>3</w:t>
      </w:r>
      <w:r>
        <w:rPr>
          <w:rFonts w:hint="eastAsia" w:ascii="宋体" w:hAnsi="宋体" w:eastAsia="宋体" w:cs="宋体"/>
          <w:kern w:val="2"/>
          <w:sz w:val="21"/>
          <w:szCs w:val="21"/>
          <w:highlight w:val="none"/>
        </w:rPr>
        <w:t>.</w:t>
      </w:r>
      <w:r>
        <w:rPr>
          <w:rFonts w:hint="eastAsia" w:ascii="宋体" w:hAnsi="宋体" w:eastAsia="宋体" w:cs="宋体"/>
          <w:kern w:val="2"/>
          <w:sz w:val="21"/>
          <w:szCs w:val="21"/>
          <w:highlight w:val="none"/>
          <w:lang w:eastAsia="zh-CN"/>
        </w:rPr>
        <w:t>具</w:t>
      </w:r>
      <w:r>
        <w:rPr>
          <w:rFonts w:hint="eastAsia" w:ascii="宋体" w:hAnsi="宋体" w:eastAsia="宋体" w:cs="宋体"/>
          <w:kern w:val="2"/>
          <w:sz w:val="21"/>
          <w:szCs w:val="21"/>
          <w:highlight w:val="none"/>
        </w:rPr>
        <w:t>有依法缴纳税收和社会保障资金的良好记录</w:t>
      </w:r>
      <w:r>
        <w:rPr>
          <w:rFonts w:hint="eastAsia" w:ascii="宋体" w:hAnsi="宋体" w:eastAsia="宋体" w:cs="宋体"/>
          <w:kern w:val="2"/>
          <w:sz w:val="21"/>
          <w:szCs w:val="21"/>
          <w:highlight w:val="none"/>
          <w:lang w:eastAsia="zh-CN"/>
        </w:rPr>
        <w:t>；</w:t>
      </w:r>
    </w:p>
    <w:p>
      <w:pPr>
        <w:spacing w:line="500" w:lineRule="exact"/>
        <w:ind w:firstLine="420" w:firstLineChars="20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rPr>
        <w:t>4.参加政府采购活动前三年内，在经营活动中没有重大违法记录。</w:t>
      </w:r>
    </w:p>
    <w:p>
      <w:pPr>
        <w:spacing w:line="500" w:lineRule="exact"/>
        <w:ind w:firstLine="420" w:firstLineChars="20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我方对上述</w:t>
      </w:r>
      <w:r>
        <w:rPr>
          <w:rFonts w:hint="eastAsia" w:ascii="宋体" w:hAnsi="宋体" w:eastAsia="宋体" w:cs="宋体"/>
          <w:kern w:val="2"/>
          <w:sz w:val="21"/>
          <w:szCs w:val="21"/>
          <w:highlight w:val="none"/>
          <w:lang w:eastAsia="zh-CN"/>
        </w:rPr>
        <w:t>承诺</w:t>
      </w:r>
      <w:r>
        <w:rPr>
          <w:rFonts w:hint="eastAsia" w:ascii="宋体" w:hAnsi="宋体" w:eastAsia="宋体" w:cs="宋体"/>
          <w:kern w:val="2"/>
          <w:sz w:val="21"/>
          <w:szCs w:val="21"/>
          <w:highlight w:val="none"/>
        </w:rPr>
        <w:t>的真实性负责</w:t>
      </w:r>
      <w:r>
        <w:rPr>
          <w:rFonts w:hint="eastAsia" w:ascii="宋体" w:hAnsi="宋体" w:eastAsia="宋体" w:cs="宋体"/>
          <w:kern w:val="2"/>
          <w:sz w:val="21"/>
          <w:szCs w:val="21"/>
          <w:highlight w:val="none"/>
          <w:lang w:eastAsia="zh-CN"/>
        </w:rPr>
        <w:t>，在评审环节结束后，自愿接受采购单位（采购代理机构）的检查核验，配合提供相关证明材料，证明符合《中华人民共和国政府采购法》规定的供应商基本资格条件</w:t>
      </w:r>
      <w:r>
        <w:rPr>
          <w:rFonts w:hint="eastAsia" w:ascii="宋体" w:hAnsi="宋体" w:eastAsia="宋体" w:cs="宋体"/>
          <w:kern w:val="2"/>
          <w:sz w:val="21"/>
          <w:szCs w:val="21"/>
          <w:highlight w:val="none"/>
        </w:rPr>
        <w:t>。如有虚假，将依法承担相应</w:t>
      </w:r>
      <w:r>
        <w:rPr>
          <w:rFonts w:hint="eastAsia" w:ascii="宋体" w:hAnsi="宋体" w:eastAsia="宋体" w:cs="宋体"/>
          <w:kern w:val="2"/>
          <w:sz w:val="21"/>
          <w:szCs w:val="21"/>
          <w:highlight w:val="none"/>
          <w:lang w:eastAsia="zh-CN"/>
        </w:rPr>
        <w:t>法律</w:t>
      </w:r>
      <w:r>
        <w:rPr>
          <w:rFonts w:hint="eastAsia" w:ascii="宋体" w:hAnsi="宋体" w:eastAsia="宋体" w:cs="宋体"/>
          <w:kern w:val="2"/>
          <w:sz w:val="21"/>
          <w:szCs w:val="21"/>
          <w:highlight w:val="none"/>
        </w:rPr>
        <w:t>责任。</w:t>
      </w:r>
    </w:p>
    <w:p>
      <w:pPr>
        <w:spacing w:line="500" w:lineRule="exact"/>
        <w:ind w:firstLine="420" w:firstLineChars="20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特此</w:t>
      </w:r>
      <w:r>
        <w:rPr>
          <w:rFonts w:hint="eastAsia" w:ascii="宋体" w:hAnsi="宋体" w:eastAsia="宋体" w:cs="宋体"/>
          <w:kern w:val="2"/>
          <w:sz w:val="21"/>
          <w:szCs w:val="21"/>
          <w:highlight w:val="none"/>
          <w:lang w:eastAsia="zh-CN"/>
        </w:rPr>
        <w:t>承诺</w:t>
      </w:r>
      <w:r>
        <w:rPr>
          <w:rFonts w:hint="eastAsia" w:ascii="宋体" w:hAnsi="宋体" w:eastAsia="宋体" w:cs="宋体"/>
          <w:kern w:val="2"/>
          <w:sz w:val="21"/>
          <w:szCs w:val="21"/>
          <w:highlight w:val="none"/>
        </w:rPr>
        <w:t>。</w:t>
      </w:r>
    </w:p>
    <w:p>
      <w:pPr>
        <w:spacing w:line="500" w:lineRule="exact"/>
        <w:ind w:firstLine="420" w:firstLineChars="200"/>
        <w:rPr>
          <w:rFonts w:hint="eastAsia" w:ascii="宋体" w:hAnsi="宋体" w:eastAsia="宋体" w:cs="宋体"/>
          <w:kern w:val="2"/>
          <w:sz w:val="21"/>
          <w:szCs w:val="21"/>
          <w:highlight w:val="none"/>
        </w:rPr>
      </w:pPr>
    </w:p>
    <w:p>
      <w:pPr>
        <w:spacing w:line="500" w:lineRule="exact"/>
        <w:ind w:firstLine="420" w:firstLineChars="200"/>
        <w:rPr>
          <w:rFonts w:hint="eastAsia" w:ascii="宋体" w:hAnsi="宋体" w:eastAsia="宋体" w:cs="宋体"/>
          <w:kern w:val="2"/>
          <w:sz w:val="21"/>
          <w:szCs w:val="21"/>
          <w:highlight w:val="none"/>
        </w:rPr>
      </w:pPr>
    </w:p>
    <w:p>
      <w:pPr>
        <w:spacing w:line="500" w:lineRule="exact"/>
        <w:ind w:firstLine="420" w:firstLineChars="20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投标</w:t>
      </w:r>
      <w:r>
        <w:rPr>
          <w:rFonts w:hint="eastAsia" w:hAnsi="宋体" w:cs="宋体"/>
          <w:kern w:val="2"/>
          <w:sz w:val="21"/>
          <w:szCs w:val="21"/>
          <w:highlight w:val="none"/>
          <w:lang w:val="en-US" w:eastAsia="zh-CN"/>
        </w:rPr>
        <w:t>人</w:t>
      </w:r>
      <w:r>
        <w:rPr>
          <w:rFonts w:hint="eastAsia" w:ascii="宋体" w:hAnsi="宋体" w:eastAsia="宋体" w:cs="宋体"/>
          <w:kern w:val="2"/>
          <w:sz w:val="21"/>
          <w:szCs w:val="21"/>
          <w:highlight w:val="none"/>
        </w:rPr>
        <w:t>名称（加盖公章）：</w:t>
      </w:r>
      <w:r>
        <w:rPr>
          <w:rFonts w:hint="eastAsia" w:asciiTheme="minorEastAsia" w:hAnsiTheme="minorEastAsia" w:eastAsiaTheme="minorEastAsia" w:cstheme="minorEastAsia"/>
          <w:sz w:val="21"/>
          <w:szCs w:val="21"/>
          <w:highlight w:val="none"/>
          <w:u w:val="single"/>
          <w:lang w:val="en-US" w:eastAsia="zh-CN"/>
        </w:rPr>
        <w:t xml:space="preserve">                 </w:t>
      </w:r>
    </w:p>
    <w:p>
      <w:pPr>
        <w:spacing w:line="500" w:lineRule="exact"/>
        <w:ind w:firstLine="420" w:firstLineChars="20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日期：</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lang w:val="en-GB"/>
        </w:rPr>
        <w:t>年</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lang w:val="en-GB"/>
        </w:rPr>
        <w:t xml:space="preserve"> 月 </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lang w:val="en-GB"/>
        </w:rPr>
        <w:t>日</w:t>
      </w:r>
    </w:p>
    <w:p>
      <w:pPr>
        <w:pStyle w:val="86"/>
        <w:spacing w:line="500" w:lineRule="exact"/>
        <w:rPr>
          <w:rFonts w:hint="default" w:ascii="宋体" w:hAnsi="宋体" w:eastAsia="宋体" w:cs="宋体"/>
          <w:kern w:val="2"/>
          <w:sz w:val="21"/>
          <w:szCs w:val="21"/>
          <w:highlight w:val="none"/>
          <w:lang w:val="en-US" w:eastAsia="zh-CN"/>
        </w:rPr>
      </w:pPr>
      <w:r>
        <w:rPr>
          <w:rFonts w:hint="default" w:ascii="宋体" w:hAnsi="宋体" w:eastAsia="宋体" w:cs="宋体"/>
          <w:kern w:val="2"/>
          <w:sz w:val="21"/>
          <w:szCs w:val="21"/>
          <w:highlight w:val="none"/>
          <w:lang w:val="en-US" w:eastAsia="zh-CN"/>
        </w:rPr>
        <w:br w:type="page"/>
      </w:r>
    </w:p>
    <w:p>
      <w:pPr>
        <w:spacing w:afterLines="0" w:line="360" w:lineRule="auto"/>
        <w:rPr>
          <w:rFonts w:hint="eastAsia" w:ascii="宋体" w:hAnsi="宋体" w:cs="宋体"/>
          <w:b/>
          <w:sz w:val="21"/>
          <w:szCs w:val="21"/>
          <w:highlight w:val="none"/>
        </w:rPr>
      </w:pPr>
      <w:r>
        <w:rPr>
          <w:rFonts w:hint="eastAsia" w:ascii="宋体" w:hAnsi="宋体" w:cs="宋体"/>
          <w:b/>
          <w:sz w:val="21"/>
          <w:szCs w:val="21"/>
          <w:highlight w:val="none"/>
        </w:rPr>
        <w:t>3.</w:t>
      </w:r>
      <w:r>
        <w:rPr>
          <w:rFonts w:hint="eastAsia" w:hAnsi="宋体" w:cs="宋体"/>
          <w:b/>
          <w:sz w:val="21"/>
          <w:szCs w:val="21"/>
          <w:highlight w:val="none"/>
          <w:lang w:val="en-US" w:eastAsia="zh-CN"/>
        </w:rPr>
        <w:t>9</w:t>
      </w:r>
      <w:r>
        <w:rPr>
          <w:rFonts w:hint="eastAsia" w:ascii="宋体" w:hAnsi="宋体" w:cs="宋体"/>
          <w:b/>
          <w:sz w:val="21"/>
          <w:szCs w:val="21"/>
          <w:highlight w:val="none"/>
        </w:rPr>
        <w:t>投标承诺书</w:t>
      </w:r>
    </w:p>
    <w:p>
      <w:pPr>
        <w:pStyle w:val="31"/>
        <w:spacing w:after="0" w:line="360" w:lineRule="auto"/>
        <w:rPr>
          <w:rFonts w:hint="eastAsia" w:asciiTheme="minorEastAsia" w:hAnsiTheme="minorEastAsia" w:eastAsiaTheme="minorEastAsia" w:cstheme="minorEastAsia"/>
          <w:b/>
          <w:kern w:val="2"/>
          <w:sz w:val="21"/>
          <w:szCs w:val="21"/>
          <w:highlight w:val="none"/>
        </w:rPr>
      </w:pPr>
    </w:p>
    <w:p>
      <w:pPr>
        <w:pStyle w:val="59"/>
        <w:tabs>
          <w:tab w:val="left" w:pos="3420"/>
        </w:tabs>
        <w:jc w:val="center"/>
        <w:rPr>
          <w:rFonts w:hint="eastAsia" w:hAnsi="宋体" w:cs="宋体"/>
          <w:i w:val="0"/>
          <w:iCs w:val="0"/>
          <w:sz w:val="21"/>
          <w:szCs w:val="21"/>
          <w:highlight w:val="none"/>
        </w:rPr>
      </w:pPr>
      <w:r>
        <w:rPr>
          <w:rFonts w:hint="eastAsia" w:hAnsi="宋体" w:cs="宋体"/>
          <w:i w:val="0"/>
          <w:iCs w:val="0"/>
          <w:sz w:val="21"/>
          <w:szCs w:val="21"/>
          <w:highlight w:val="none"/>
        </w:rPr>
        <w:t>投标承诺书</w:t>
      </w:r>
    </w:p>
    <w:p>
      <w:pPr>
        <w:spacing w:after="0" w:afterLines="0" w:line="360" w:lineRule="auto"/>
        <w:rPr>
          <w:rFonts w:hint="eastAsia" w:ascii="宋体" w:hAnsi="宋体" w:cs="宋体"/>
          <w:sz w:val="24"/>
          <w:szCs w:val="24"/>
          <w:highlight w:val="none"/>
        </w:rPr>
      </w:pPr>
    </w:p>
    <w:p>
      <w:pPr>
        <w:spacing w:after="0" w:afterLines="0" w:line="360" w:lineRule="auto"/>
        <w:rPr>
          <w:rFonts w:hint="eastAsia" w:ascii="宋体" w:hAnsi="宋体" w:cs="宋体"/>
          <w:b/>
          <w:sz w:val="21"/>
          <w:szCs w:val="21"/>
          <w:highlight w:val="none"/>
          <w:u w:val="single"/>
        </w:rPr>
      </w:pPr>
      <w:r>
        <w:rPr>
          <w:rFonts w:hint="eastAsia" w:hAnsi="宋体" w:cs="宋体"/>
          <w:b/>
          <w:sz w:val="21"/>
          <w:szCs w:val="21"/>
          <w:highlight w:val="none"/>
          <w:u w:val="single"/>
          <w:lang w:eastAsia="zh-CN"/>
        </w:rPr>
        <w:t>珠海市第三人民医院</w:t>
      </w:r>
      <w:r>
        <w:rPr>
          <w:rFonts w:hint="eastAsia" w:ascii="宋体" w:hAnsi="宋体" w:cs="宋体"/>
          <w:b/>
          <w:sz w:val="21"/>
          <w:szCs w:val="21"/>
          <w:highlight w:val="none"/>
          <w:u w:val="single"/>
        </w:rPr>
        <w:t>：</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本投标人已详细阅读了</w:t>
      </w:r>
      <w:r>
        <w:rPr>
          <w:rFonts w:hint="eastAsia" w:hAnsi="宋体" w:cs="宋体"/>
          <w:sz w:val="21"/>
          <w:szCs w:val="21"/>
          <w:highlight w:val="none"/>
          <w:u w:val="single"/>
          <w:lang w:eastAsia="zh-CN"/>
        </w:rPr>
        <w:t>珠海市第三人民医院智能化（安防）系统运维保养项目</w:t>
      </w:r>
      <w:r>
        <w:rPr>
          <w:rFonts w:hint="eastAsia" w:hAnsi="宋体" w:cs="宋体"/>
          <w:sz w:val="21"/>
          <w:szCs w:val="21"/>
          <w:highlight w:val="none"/>
          <w:lang w:eastAsia="zh-CN"/>
        </w:rPr>
        <w:t>招标文件</w:t>
      </w:r>
      <w:r>
        <w:rPr>
          <w:rFonts w:hint="eastAsia" w:ascii="宋体" w:hAnsi="宋体" w:cs="宋体"/>
          <w:sz w:val="21"/>
          <w:szCs w:val="21"/>
          <w:highlight w:val="none"/>
        </w:rPr>
        <w:t>，自愿参加上述项目投标，现就有关事项向采购人郑重承诺如下：</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1.本投标人自愿在</w:t>
      </w:r>
      <w:r>
        <w:rPr>
          <w:rFonts w:hint="eastAsia" w:hAnsi="宋体" w:cs="宋体"/>
          <w:sz w:val="21"/>
          <w:szCs w:val="21"/>
          <w:highlight w:val="none"/>
          <w:lang w:eastAsia="zh-CN"/>
        </w:rPr>
        <w:t>招标文件</w:t>
      </w:r>
      <w:r>
        <w:rPr>
          <w:rFonts w:hint="eastAsia" w:ascii="宋体" w:hAnsi="宋体" w:cs="宋体"/>
          <w:sz w:val="21"/>
          <w:szCs w:val="21"/>
          <w:highlight w:val="none"/>
        </w:rPr>
        <w:t>规定的时限内按照</w:t>
      </w:r>
      <w:r>
        <w:rPr>
          <w:rFonts w:hint="eastAsia" w:hAnsi="宋体" w:cs="宋体"/>
          <w:sz w:val="21"/>
          <w:szCs w:val="21"/>
          <w:highlight w:val="none"/>
          <w:lang w:eastAsia="zh-CN"/>
        </w:rPr>
        <w:t>招标文件</w:t>
      </w:r>
      <w:r>
        <w:rPr>
          <w:rFonts w:hint="eastAsia" w:ascii="宋体" w:hAnsi="宋体" w:cs="宋体"/>
          <w:sz w:val="21"/>
          <w:szCs w:val="21"/>
          <w:highlight w:val="none"/>
        </w:rPr>
        <w:t>及采购合同、</w:t>
      </w:r>
      <w:r>
        <w:rPr>
          <w:rFonts w:hint="eastAsia" w:hAnsi="宋体" w:cs="宋体"/>
          <w:sz w:val="21"/>
          <w:szCs w:val="21"/>
          <w:highlight w:val="none"/>
          <w:lang w:eastAsia="zh-CN"/>
        </w:rPr>
        <w:t>用户需求书</w:t>
      </w:r>
      <w:r>
        <w:rPr>
          <w:rFonts w:hint="eastAsia" w:ascii="宋体" w:hAnsi="宋体" w:cs="宋体"/>
          <w:sz w:val="21"/>
          <w:szCs w:val="21"/>
          <w:highlight w:val="none"/>
        </w:rPr>
        <w:t>、技术规范等要求完成采购任务，按时完成并验收合格。服务质量按照投标文件的承诺并满足</w:t>
      </w:r>
      <w:r>
        <w:rPr>
          <w:rFonts w:hint="eastAsia" w:hAnsi="宋体" w:cs="宋体"/>
          <w:sz w:val="21"/>
          <w:szCs w:val="21"/>
          <w:highlight w:val="none"/>
          <w:lang w:eastAsia="zh-CN"/>
        </w:rPr>
        <w:t>招标文件</w:t>
      </w:r>
      <w:r>
        <w:rPr>
          <w:rFonts w:hint="eastAsia" w:ascii="宋体" w:hAnsi="宋体" w:cs="宋体"/>
          <w:sz w:val="21"/>
          <w:szCs w:val="21"/>
          <w:highlight w:val="none"/>
        </w:rPr>
        <w:t>要求。</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2.保证投标文件内容无任何虚假。若评标过程中查出有虚假，同意作无效投标文件处理并被没收投标担保，若中标之后查出有虚假，同意废除中标资格并被没收投标担保。</w:t>
      </w:r>
    </w:p>
    <w:p>
      <w:pPr>
        <w:spacing w:line="360" w:lineRule="auto"/>
        <w:ind w:firstLine="420" w:firstLineChars="200"/>
        <w:rPr>
          <w:rFonts w:hint="eastAsia" w:ascii="宋体" w:hAnsi="宋体" w:cs="宋体"/>
          <w:sz w:val="21"/>
          <w:szCs w:val="21"/>
          <w:highlight w:val="none"/>
        </w:rPr>
      </w:pPr>
      <w:r>
        <w:rPr>
          <w:rFonts w:hint="eastAsia" w:hAnsi="宋体" w:cs="宋体"/>
          <w:sz w:val="21"/>
          <w:szCs w:val="21"/>
          <w:highlight w:val="none"/>
          <w:lang w:val="en-US" w:eastAsia="zh-CN"/>
        </w:rPr>
        <w:t>3</w:t>
      </w:r>
      <w:r>
        <w:rPr>
          <w:rFonts w:hint="eastAsia" w:ascii="宋体" w:hAnsi="宋体" w:cs="宋体"/>
          <w:sz w:val="21"/>
          <w:szCs w:val="21"/>
          <w:highlight w:val="none"/>
        </w:rPr>
        <w:t>.保证投标文件不存在低于成本的恶意报价行为。</w:t>
      </w:r>
    </w:p>
    <w:p>
      <w:pPr>
        <w:spacing w:line="360" w:lineRule="auto"/>
        <w:ind w:firstLine="420" w:firstLineChars="200"/>
        <w:rPr>
          <w:rFonts w:hint="eastAsia" w:ascii="宋体" w:hAnsi="宋体" w:cs="宋体"/>
          <w:sz w:val="21"/>
          <w:szCs w:val="21"/>
          <w:highlight w:val="none"/>
        </w:rPr>
      </w:pPr>
      <w:r>
        <w:rPr>
          <w:rFonts w:hint="eastAsia" w:hAnsi="宋体" w:cs="宋体"/>
          <w:sz w:val="21"/>
          <w:szCs w:val="21"/>
          <w:highlight w:val="none"/>
          <w:lang w:val="en-US" w:eastAsia="zh-CN"/>
        </w:rPr>
        <w:t>4</w:t>
      </w:r>
      <w:r>
        <w:rPr>
          <w:rFonts w:hint="eastAsia" w:ascii="宋体" w:hAnsi="宋体" w:cs="宋体"/>
          <w:sz w:val="21"/>
          <w:szCs w:val="21"/>
          <w:highlight w:val="none"/>
        </w:rPr>
        <w:t>.保证按照</w:t>
      </w:r>
      <w:r>
        <w:rPr>
          <w:rFonts w:hint="eastAsia" w:hAnsi="宋体" w:cs="宋体"/>
          <w:sz w:val="21"/>
          <w:szCs w:val="21"/>
          <w:highlight w:val="none"/>
          <w:lang w:eastAsia="zh-CN"/>
        </w:rPr>
        <w:t>招标文件</w:t>
      </w:r>
      <w:r>
        <w:rPr>
          <w:rFonts w:hint="eastAsia" w:ascii="宋体" w:hAnsi="宋体" w:cs="宋体"/>
          <w:sz w:val="21"/>
          <w:szCs w:val="21"/>
          <w:highlight w:val="none"/>
        </w:rPr>
        <w:t>及中标通知书规定提交履约保证金</w:t>
      </w:r>
      <w:r>
        <w:rPr>
          <w:rFonts w:hint="eastAsia" w:hAnsi="宋体" w:cs="宋体"/>
          <w:sz w:val="21"/>
          <w:szCs w:val="21"/>
          <w:highlight w:val="none"/>
          <w:lang w:eastAsia="zh-CN"/>
        </w:rPr>
        <w:t>（</w:t>
      </w:r>
      <w:r>
        <w:rPr>
          <w:rFonts w:hint="eastAsia" w:hAnsi="宋体" w:cs="宋体"/>
          <w:sz w:val="21"/>
          <w:szCs w:val="21"/>
          <w:highlight w:val="none"/>
          <w:lang w:val="en-US" w:eastAsia="zh-CN"/>
        </w:rPr>
        <w:t>如有</w:t>
      </w:r>
      <w:r>
        <w:rPr>
          <w:rFonts w:hint="eastAsia" w:hAnsi="宋体" w:cs="宋体"/>
          <w:sz w:val="21"/>
          <w:szCs w:val="21"/>
          <w:highlight w:val="none"/>
          <w:lang w:eastAsia="zh-CN"/>
        </w:rPr>
        <w:t>）</w:t>
      </w:r>
      <w:r>
        <w:rPr>
          <w:rFonts w:hint="eastAsia" w:ascii="宋体" w:hAnsi="宋体" w:cs="宋体"/>
          <w:sz w:val="21"/>
          <w:szCs w:val="21"/>
          <w:highlight w:val="none"/>
        </w:rPr>
        <w:t>并商签采购合同，对</w:t>
      </w:r>
      <w:r>
        <w:rPr>
          <w:rFonts w:hint="eastAsia" w:hAnsi="宋体" w:cs="宋体"/>
          <w:sz w:val="21"/>
          <w:szCs w:val="21"/>
          <w:highlight w:val="none"/>
          <w:lang w:eastAsia="zh-CN"/>
        </w:rPr>
        <w:t>招标文件</w:t>
      </w:r>
      <w:r>
        <w:rPr>
          <w:rFonts w:hint="eastAsia" w:ascii="宋体" w:hAnsi="宋体" w:cs="宋体"/>
          <w:sz w:val="21"/>
          <w:szCs w:val="21"/>
          <w:highlight w:val="none"/>
        </w:rPr>
        <w:t>第五部分“合同文本”中的条款项下的内容完全响应，不作任何的偏离。否则，同意接受采购人违约处罚并被没收投标担保。</w:t>
      </w:r>
    </w:p>
    <w:p>
      <w:pPr>
        <w:spacing w:line="360" w:lineRule="auto"/>
        <w:ind w:firstLine="420" w:firstLineChars="200"/>
        <w:rPr>
          <w:rFonts w:hint="eastAsia" w:ascii="宋体" w:hAnsi="宋体" w:cs="宋体"/>
          <w:sz w:val="21"/>
          <w:szCs w:val="21"/>
          <w:highlight w:val="none"/>
        </w:rPr>
      </w:pPr>
      <w:r>
        <w:rPr>
          <w:rFonts w:hint="eastAsia" w:hAnsi="宋体" w:cs="宋体"/>
          <w:sz w:val="21"/>
          <w:szCs w:val="21"/>
          <w:highlight w:val="none"/>
          <w:lang w:val="en-US" w:eastAsia="zh-CN"/>
        </w:rPr>
        <w:t>5</w:t>
      </w:r>
      <w:r>
        <w:rPr>
          <w:rFonts w:hint="eastAsia" w:ascii="宋体" w:hAnsi="宋体" w:cs="宋体"/>
          <w:sz w:val="21"/>
          <w:szCs w:val="21"/>
          <w:highlight w:val="none"/>
        </w:rPr>
        <w:t>.保证按照采购合同约定完成采购合同范围内的全部内容。否则，同意接受采购人对投标人违约处理并被没收履约保证金</w:t>
      </w:r>
      <w:r>
        <w:rPr>
          <w:rFonts w:hint="eastAsia" w:hAnsi="宋体" w:cs="宋体"/>
          <w:sz w:val="21"/>
          <w:szCs w:val="21"/>
          <w:highlight w:val="none"/>
          <w:lang w:eastAsia="zh-CN"/>
        </w:rPr>
        <w:t>（</w:t>
      </w:r>
      <w:r>
        <w:rPr>
          <w:rFonts w:hint="eastAsia" w:hAnsi="宋体" w:cs="宋体"/>
          <w:sz w:val="21"/>
          <w:szCs w:val="21"/>
          <w:highlight w:val="none"/>
          <w:lang w:val="en-US" w:eastAsia="zh-CN"/>
        </w:rPr>
        <w:t>如有</w:t>
      </w:r>
      <w:r>
        <w:rPr>
          <w:rFonts w:hint="eastAsia" w:hAnsi="宋体" w:cs="宋体"/>
          <w:sz w:val="21"/>
          <w:szCs w:val="21"/>
          <w:highlight w:val="none"/>
          <w:lang w:eastAsia="zh-CN"/>
        </w:rPr>
        <w:t>）</w:t>
      </w:r>
      <w:r>
        <w:rPr>
          <w:rFonts w:hint="eastAsia" w:ascii="宋体" w:hAnsi="宋体" w:cs="宋体"/>
          <w:sz w:val="21"/>
          <w:szCs w:val="21"/>
          <w:highlight w:val="none"/>
        </w:rPr>
        <w:t>。</w:t>
      </w:r>
    </w:p>
    <w:p>
      <w:pPr>
        <w:spacing w:line="360" w:lineRule="auto"/>
        <w:ind w:firstLine="420" w:firstLineChars="200"/>
        <w:rPr>
          <w:rFonts w:hint="eastAsia" w:ascii="宋体" w:hAnsi="宋体" w:cs="宋体"/>
          <w:sz w:val="21"/>
          <w:szCs w:val="21"/>
          <w:highlight w:val="none"/>
        </w:rPr>
      </w:pPr>
      <w:r>
        <w:rPr>
          <w:rFonts w:hint="eastAsia" w:hAnsi="宋体" w:cs="宋体"/>
          <w:sz w:val="21"/>
          <w:szCs w:val="21"/>
          <w:highlight w:val="none"/>
          <w:lang w:val="en-US" w:eastAsia="zh-CN"/>
        </w:rPr>
        <w:t>6</w:t>
      </w:r>
      <w:r>
        <w:rPr>
          <w:rFonts w:hint="eastAsia" w:ascii="宋体" w:hAnsi="宋体" w:cs="宋体"/>
          <w:sz w:val="21"/>
          <w:szCs w:val="21"/>
          <w:highlight w:val="none"/>
        </w:rPr>
        <w:t>.保证中标之后不转包，若分包将征得采购人同意并遵守相关法律法规。</w:t>
      </w:r>
    </w:p>
    <w:p>
      <w:pPr>
        <w:spacing w:line="360" w:lineRule="auto"/>
        <w:ind w:firstLine="420" w:firstLineChars="200"/>
        <w:rPr>
          <w:rFonts w:hint="eastAsia" w:ascii="宋体" w:hAnsi="宋体" w:cs="宋体"/>
          <w:sz w:val="21"/>
          <w:szCs w:val="21"/>
          <w:highlight w:val="none"/>
        </w:rPr>
      </w:pPr>
      <w:r>
        <w:rPr>
          <w:rFonts w:hint="eastAsia" w:hAnsi="宋体" w:cs="宋体"/>
          <w:sz w:val="21"/>
          <w:szCs w:val="21"/>
          <w:highlight w:val="none"/>
          <w:lang w:val="en-US" w:eastAsia="zh-CN"/>
        </w:rPr>
        <w:t>7</w:t>
      </w:r>
      <w:r>
        <w:rPr>
          <w:rFonts w:hint="eastAsia" w:ascii="宋体" w:hAnsi="宋体" w:cs="宋体"/>
          <w:sz w:val="21"/>
          <w:szCs w:val="21"/>
          <w:highlight w:val="none"/>
        </w:rPr>
        <w:t>.保证中标之后按</w:t>
      </w:r>
      <w:r>
        <w:rPr>
          <w:rFonts w:hint="eastAsia" w:hAnsi="宋体" w:cs="宋体"/>
          <w:sz w:val="21"/>
          <w:szCs w:val="21"/>
          <w:highlight w:val="none"/>
          <w:lang w:eastAsia="zh-CN"/>
        </w:rPr>
        <w:t>招标文件</w:t>
      </w:r>
      <w:r>
        <w:rPr>
          <w:rFonts w:hint="eastAsia" w:ascii="宋体" w:hAnsi="宋体" w:cs="宋体"/>
          <w:sz w:val="21"/>
          <w:szCs w:val="21"/>
          <w:highlight w:val="none"/>
        </w:rPr>
        <w:t>要求向招标项目配置承诺的资源，否则，同意接受违约处罚并被没收履约担保。</w:t>
      </w:r>
    </w:p>
    <w:p>
      <w:pPr>
        <w:spacing w:line="360" w:lineRule="auto"/>
        <w:ind w:firstLine="420" w:firstLineChars="200"/>
        <w:rPr>
          <w:rFonts w:hint="eastAsia" w:ascii="宋体" w:hAnsi="宋体" w:cs="宋体"/>
          <w:sz w:val="21"/>
          <w:szCs w:val="21"/>
          <w:highlight w:val="none"/>
        </w:rPr>
      </w:pPr>
      <w:r>
        <w:rPr>
          <w:rFonts w:hint="eastAsia" w:hAnsi="宋体" w:cs="宋体"/>
          <w:sz w:val="21"/>
          <w:szCs w:val="21"/>
          <w:highlight w:val="none"/>
          <w:lang w:val="en-US" w:eastAsia="zh-CN"/>
        </w:rPr>
        <w:t>8</w:t>
      </w:r>
      <w:r>
        <w:rPr>
          <w:rFonts w:hint="eastAsia" w:ascii="宋体" w:hAnsi="宋体" w:cs="宋体"/>
          <w:sz w:val="21"/>
          <w:szCs w:val="21"/>
          <w:highlight w:val="none"/>
        </w:rPr>
        <w:t>.保证中标之后密切配合采购人开展工作，接受采购人的监督管理。</w:t>
      </w:r>
    </w:p>
    <w:p>
      <w:pPr>
        <w:spacing w:line="360" w:lineRule="auto"/>
        <w:ind w:firstLine="420" w:firstLineChars="200"/>
        <w:rPr>
          <w:rFonts w:hint="eastAsia" w:ascii="宋体" w:hAnsi="宋体" w:cs="宋体"/>
          <w:sz w:val="21"/>
          <w:szCs w:val="21"/>
          <w:highlight w:val="none"/>
        </w:rPr>
      </w:pPr>
      <w:r>
        <w:rPr>
          <w:rFonts w:hint="eastAsia" w:hAnsi="宋体" w:cs="宋体"/>
          <w:sz w:val="21"/>
          <w:szCs w:val="21"/>
          <w:highlight w:val="none"/>
          <w:lang w:val="en-US" w:eastAsia="zh-CN"/>
        </w:rPr>
        <w:t>9</w:t>
      </w:r>
      <w:r>
        <w:rPr>
          <w:rFonts w:hint="eastAsia" w:ascii="宋体" w:hAnsi="宋体" w:cs="宋体"/>
          <w:sz w:val="21"/>
          <w:szCs w:val="21"/>
          <w:highlight w:val="none"/>
        </w:rPr>
        <w:t>.保证按</w:t>
      </w:r>
      <w:r>
        <w:rPr>
          <w:rFonts w:hint="eastAsia" w:hAnsi="宋体" w:cs="宋体"/>
          <w:sz w:val="21"/>
          <w:szCs w:val="21"/>
          <w:highlight w:val="none"/>
          <w:lang w:eastAsia="zh-CN"/>
        </w:rPr>
        <w:t>招标文件</w:t>
      </w:r>
      <w:r>
        <w:rPr>
          <w:rFonts w:hint="eastAsia" w:ascii="宋体" w:hAnsi="宋体" w:cs="宋体"/>
          <w:sz w:val="21"/>
          <w:szCs w:val="21"/>
          <w:highlight w:val="none"/>
        </w:rPr>
        <w:t>及采购合同约定的原则处理采购调整事宜，不发生签署采购合同之后恶意索赔的行为。</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本投标人在规定的投标有效期限内，将受</w:t>
      </w:r>
      <w:r>
        <w:rPr>
          <w:rFonts w:hint="eastAsia" w:hAnsi="宋体" w:cs="宋体"/>
          <w:sz w:val="21"/>
          <w:szCs w:val="21"/>
          <w:highlight w:val="none"/>
          <w:lang w:eastAsia="zh-CN"/>
        </w:rPr>
        <w:t>招标文件</w:t>
      </w:r>
      <w:r>
        <w:rPr>
          <w:rFonts w:hint="eastAsia" w:ascii="宋体" w:hAnsi="宋体" w:cs="宋体"/>
          <w:sz w:val="21"/>
          <w:szCs w:val="21"/>
          <w:highlight w:val="none"/>
        </w:rPr>
        <w:t>的约束并履行投标文件的承诺。</w:t>
      </w:r>
    </w:p>
    <w:p>
      <w:pPr>
        <w:pStyle w:val="31"/>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p>
    <w:p>
      <w:pPr>
        <w:pStyle w:val="31"/>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GB"/>
        </w:rPr>
        <w:t>投标人代表签字或签章：</w:t>
      </w:r>
      <w:r>
        <w:rPr>
          <w:rFonts w:hint="eastAsia" w:asciiTheme="minorEastAsia" w:hAnsiTheme="minorEastAsia" w:eastAsiaTheme="minorEastAsia" w:cstheme="minorEastAsia"/>
          <w:sz w:val="21"/>
          <w:szCs w:val="21"/>
          <w:highlight w:val="none"/>
          <w:u w:val="single"/>
          <w:lang w:val="en-US" w:eastAsia="zh-CN"/>
        </w:rPr>
        <w:t xml:space="preserve">             </w:t>
      </w:r>
    </w:p>
    <w:p>
      <w:pPr>
        <w:pStyle w:val="31"/>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r>
        <w:rPr>
          <w:rFonts w:hint="eastAsia" w:asciiTheme="minorEastAsia" w:hAnsiTheme="minorEastAsia" w:eastAsiaTheme="minorEastAsia" w:cstheme="minorEastAsia"/>
          <w:sz w:val="21"/>
          <w:szCs w:val="21"/>
          <w:highlight w:val="none"/>
          <w:lang w:val="en-GB"/>
        </w:rPr>
        <w:t>投标人名称（加盖公章）：</w:t>
      </w:r>
      <w:r>
        <w:rPr>
          <w:rFonts w:hint="eastAsia" w:asciiTheme="minorEastAsia" w:hAnsiTheme="minorEastAsia" w:eastAsiaTheme="minorEastAsia" w:cstheme="minorEastAsia"/>
          <w:sz w:val="21"/>
          <w:szCs w:val="21"/>
          <w:highlight w:val="none"/>
          <w:u w:val="single"/>
          <w:lang w:val="en-US" w:eastAsia="zh-CN"/>
        </w:rPr>
        <w:t xml:space="preserve">                 </w:t>
      </w:r>
    </w:p>
    <w:p>
      <w:pPr>
        <w:pStyle w:val="31"/>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r>
        <w:rPr>
          <w:rFonts w:hint="eastAsia" w:asciiTheme="minorEastAsia" w:hAnsiTheme="minorEastAsia" w:eastAsiaTheme="minorEastAsia" w:cstheme="minorEastAsia"/>
          <w:sz w:val="21"/>
          <w:szCs w:val="21"/>
          <w:highlight w:val="none"/>
          <w:lang w:val="en-GB"/>
        </w:rPr>
        <w:t>日期：</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lang w:val="en-GB"/>
        </w:rPr>
        <w:t>年</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lang w:val="en-GB"/>
        </w:rPr>
        <w:t xml:space="preserve"> 月 </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lang w:val="en-GB"/>
        </w:rPr>
        <w:t>日</w:t>
      </w:r>
    </w:p>
    <w:p>
      <w:pPr>
        <w:pStyle w:val="31"/>
        <w:spacing w:after="0" w:line="360" w:lineRule="auto"/>
        <w:jc w:val="left"/>
        <w:outlineLvl w:val="1"/>
        <w:rPr>
          <w:rFonts w:hint="eastAsia"/>
          <w:highlight w:val="none"/>
        </w:rPr>
      </w:pPr>
      <w:r>
        <w:rPr>
          <w:rFonts w:hint="eastAsia" w:ascii="宋体" w:hAnsi="Times New Roman" w:eastAsia="宋体" w:cs="Times New Roman"/>
          <w:sz w:val="21"/>
          <w:szCs w:val="21"/>
          <w:highlight w:val="none"/>
          <w:lang w:val="en-US" w:eastAsia="zh-CN" w:bidi="ar-SA"/>
        </w:rPr>
        <w:br w:type="page"/>
      </w:r>
    </w:p>
    <w:p>
      <w:pPr>
        <w:pStyle w:val="31"/>
        <w:spacing w:after="0" w:line="360" w:lineRule="auto"/>
        <w:jc w:val="left"/>
        <w:outlineLvl w:val="1"/>
        <w:rPr>
          <w:rFonts w:hint="eastAsia" w:ascii="宋体" w:hAnsi="宋体" w:cs="宋体"/>
          <w:b/>
          <w:sz w:val="24"/>
          <w:szCs w:val="24"/>
          <w:highlight w:val="none"/>
          <w:lang w:eastAsia="zh-CN"/>
        </w:rPr>
      </w:pPr>
      <w:bookmarkStart w:id="135" w:name="_Toc9191"/>
      <w:bookmarkStart w:id="136" w:name="_Toc20312"/>
      <w:bookmarkStart w:id="137" w:name="_Toc20649"/>
      <w:bookmarkStart w:id="138" w:name="_Toc27887"/>
      <w:r>
        <w:rPr>
          <w:rFonts w:hint="eastAsia" w:ascii="宋体" w:hAnsi="宋体" w:cs="宋体"/>
          <w:b/>
          <w:sz w:val="24"/>
          <w:szCs w:val="24"/>
          <w:highlight w:val="none"/>
        </w:rPr>
        <w:t>四、</w:t>
      </w:r>
      <w:bookmarkEnd w:id="135"/>
      <w:bookmarkEnd w:id="136"/>
      <w:bookmarkEnd w:id="137"/>
      <w:bookmarkEnd w:id="138"/>
      <w:r>
        <w:rPr>
          <w:rFonts w:hint="eastAsia" w:ascii="宋体" w:hAnsi="宋体" w:cs="宋体"/>
          <w:b/>
          <w:sz w:val="24"/>
          <w:szCs w:val="24"/>
          <w:highlight w:val="none"/>
        </w:rPr>
        <w:t>商务</w:t>
      </w:r>
      <w:r>
        <w:rPr>
          <w:rFonts w:hint="eastAsia" w:ascii="宋体" w:hAnsi="宋体" w:cs="宋体"/>
          <w:b/>
          <w:sz w:val="24"/>
          <w:szCs w:val="24"/>
          <w:highlight w:val="none"/>
          <w:lang w:eastAsia="zh-CN"/>
        </w:rPr>
        <w:t>部分</w:t>
      </w:r>
    </w:p>
    <w:bookmarkEnd w:id="128"/>
    <w:bookmarkEnd w:id="129"/>
    <w:bookmarkEnd w:id="130"/>
    <w:bookmarkEnd w:id="131"/>
    <w:bookmarkEnd w:id="132"/>
    <w:bookmarkEnd w:id="133"/>
    <w:bookmarkEnd w:id="134"/>
    <w:p>
      <w:pPr>
        <w:pStyle w:val="31"/>
        <w:spacing w:line="360" w:lineRule="auto"/>
        <w:jc w:val="both"/>
        <w:rPr>
          <w:rFonts w:hint="eastAsia" w:asciiTheme="minorEastAsia" w:hAnsiTheme="minorEastAsia" w:eastAsiaTheme="minorEastAsia" w:cstheme="minorEastAsia"/>
          <w:b/>
          <w:sz w:val="21"/>
          <w:szCs w:val="21"/>
          <w:highlight w:val="none"/>
        </w:rPr>
      </w:pPr>
      <w:bookmarkStart w:id="139" w:name="_Toc6836"/>
      <w:bookmarkStart w:id="140" w:name="_Toc19095"/>
      <w:r>
        <w:rPr>
          <w:rFonts w:hint="eastAsia" w:asciiTheme="minorEastAsia" w:hAnsiTheme="minorEastAsia" w:eastAsiaTheme="minorEastAsia" w:cstheme="minorEastAsia"/>
          <w:b/>
          <w:sz w:val="21"/>
          <w:szCs w:val="21"/>
          <w:highlight w:val="none"/>
        </w:rPr>
        <w:t>4.1投标人综合概况（格式内容自拟）</w:t>
      </w:r>
      <w:bookmarkEnd w:id="139"/>
      <w:bookmarkEnd w:id="140"/>
    </w:p>
    <w:p>
      <w:pPr>
        <w:pStyle w:val="31"/>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p>
    <w:p>
      <w:pPr>
        <w:pStyle w:val="31"/>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p>
    <w:p>
      <w:pPr>
        <w:pStyle w:val="31"/>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p>
    <w:p>
      <w:pPr>
        <w:pStyle w:val="31"/>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p>
    <w:p>
      <w:pPr>
        <w:pStyle w:val="31"/>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p>
    <w:p>
      <w:pPr>
        <w:pStyle w:val="31"/>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p>
    <w:p>
      <w:pPr>
        <w:pStyle w:val="31"/>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GB"/>
        </w:rPr>
        <w:t>投标人代表签字或签章：</w:t>
      </w:r>
      <w:r>
        <w:rPr>
          <w:rFonts w:hint="eastAsia" w:asciiTheme="minorEastAsia" w:hAnsiTheme="minorEastAsia" w:eastAsiaTheme="minorEastAsia" w:cstheme="minorEastAsia"/>
          <w:sz w:val="21"/>
          <w:szCs w:val="21"/>
          <w:highlight w:val="none"/>
          <w:u w:val="single"/>
          <w:lang w:val="en-US" w:eastAsia="zh-CN"/>
        </w:rPr>
        <w:t xml:space="preserve">             </w:t>
      </w:r>
    </w:p>
    <w:p>
      <w:pPr>
        <w:pStyle w:val="31"/>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r>
        <w:rPr>
          <w:rFonts w:hint="eastAsia" w:asciiTheme="minorEastAsia" w:hAnsiTheme="minorEastAsia" w:eastAsiaTheme="minorEastAsia" w:cstheme="minorEastAsia"/>
          <w:sz w:val="21"/>
          <w:szCs w:val="21"/>
          <w:highlight w:val="none"/>
          <w:lang w:val="en-GB"/>
        </w:rPr>
        <w:t>投标人名称（加盖公章）：</w:t>
      </w:r>
      <w:r>
        <w:rPr>
          <w:rFonts w:hint="eastAsia" w:asciiTheme="minorEastAsia" w:hAnsiTheme="minorEastAsia" w:eastAsiaTheme="minorEastAsia" w:cstheme="minorEastAsia"/>
          <w:sz w:val="21"/>
          <w:szCs w:val="21"/>
          <w:highlight w:val="none"/>
          <w:u w:val="single"/>
          <w:lang w:val="en-US" w:eastAsia="zh-CN"/>
        </w:rPr>
        <w:t xml:space="preserve">                 </w:t>
      </w:r>
    </w:p>
    <w:p>
      <w:pPr>
        <w:pStyle w:val="31"/>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r>
        <w:rPr>
          <w:rFonts w:hint="eastAsia" w:asciiTheme="minorEastAsia" w:hAnsiTheme="minorEastAsia" w:eastAsiaTheme="minorEastAsia" w:cstheme="minorEastAsia"/>
          <w:sz w:val="21"/>
          <w:szCs w:val="21"/>
          <w:highlight w:val="none"/>
          <w:lang w:val="en-GB"/>
        </w:rPr>
        <w:t>日期：</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lang w:val="en-GB"/>
        </w:rPr>
        <w:t>年</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lang w:val="en-GB"/>
        </w:rPr>
        <w:t xml:space="preserve"> 月 </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lang w:val="en-GB"/>
        </w:rPr>
        <w:t>日</w:t>
      </w:r>
    </w:p>
    <w:p>
      <w:pPr>
        <w:adjustRightInd w:val="0"/>
        <w:snapToGrid w:val="0"/>
        <w:spacing w:line="360" w:lineRule="auto"/>
        <w:rPr>
          <w:rFonts w:hint="eastAsia" w:asciiTheme="minorEastAsia" w:hAnsiTheme="minorEastAsia" w:eastAsiaTheme="minorEastAsia" w:cstheme="minorEastAsia"/>
          <w:b/>
          <w:kern w:val="2"/>
          <w:sz w:val="21"/>
          <w:szCs w:val="21"/>
          <w:highlight w:val="none"/>
        </w:rPr>
      </w:pPr>
      <w:r>
        <w:rPr>
          <w:rFonts w:hint="eastAsia" w:ascii="宋体" w:hAnsi="宋体" w:cs="宋体"/>
          <w:sz w:val="24"/>
          <w:szCs w:val="24"/>
          <w:highlight w:val="none"/>
        </w:rPr>
        <w:br w:type="page"/>
      </w:r>
      <w:bookmarkStart w:id="141" w:name="_Toc18780"/>
      <w:bookmarkStart w:id="142" w:name="_Toc1430"/>
      <w:r>
        <w:rPr>
          <w:rFonts w:hint="eastAsia" w:asciiTheme="minorEastAsia" w:hAnsiTheme="minorEastAsia" w:eastAsiaTheme="minorEastAsia" w:cstheme="minorEastAsia"/>
          <w:b/>
          <w:kern w:val="2"/>
          <w:sz w:val="21"/>
          <w:szCs w:val="21"/>
          <w:highlight w:val="none"/>
        </w:rPr>
        <w:t>4.2商务条款响应表</w:t>
      </w:r>
      <w:bookmarkEnd w:id="141"/>
      <w:bookmarkEnd w:id="142"/>
    </w:p>
    <w:p>
      <w:pPr>
        <w:pStyle w:val="31"/>
        <w:widowControl w:val="0"/>
        <w:spacing w:after="0" w:line="360" w:lineRule="auto"/>
        <w:rPr>
          <w:rFonts w:hint="eastAsia" w:ascii="宋体" w:hAnsi="宋体" w:eastAsia="宋体" w:cs="宋体"/>
          <w:b/>
          <w:sz w:val="21"/>
          <w:szCs w:val="21"/>
          <w:highlight w:val="none"/>
          <w:u w:val="single"/>
          <w:lang w:eastAsia="zh-CN"/>
        </w:rPr>
      </w:pPr>
      <w:r>
        <w:rPr>
          <w:rFonts w:hint="eastAsia" w:ascii="宋体" w:hAnsi="宋体" w:cs="宋体"/>
          <w:b/>
          <w:sz w:val="21"/>
          <w:szCs w:val="21"/>
          <w:highlight w:val="none"/>
        </w:rPr>
        <w:t>项目名称：</w:t>
      </w:r>
      <w:r>
        <w:rPr>
          <w:rFonts w:hint="eastAsia" w:hAnsi="宋体" w:cs="宋体"/>
          <w:b/>
          <w:sz w:val="21"/>
          <w:szCs w:val="21"/>
          <w:highlight w:val="none"/>
          <w:u w:val="single"/>
          <w:lang w:eastAsia="zh-CN"/>
        </w:rPr>
        <w:t>珠海市第三人民医院智能化（安防）系统运维保养项目</w:t>
      </w:r>
    </w:p>
    <w:p>
      <w:pPr>
        <w:pStyle w:val="31"/>
        <w:widowControl w:val="0"/>
        <w:spacing w:after="0" w:line="360" w:lineRule="auto"/>
        <w:rPr>
          <w:rFonts w:hint="eastAsia" w:eastAsia="宋体"/>
          <w:sz w:val="21"/>
          <w:szCs w:val="21"/>
          <w:highlight w:val="none"/>
          <w:lang w:eastAsia="zh-CN"/>
        </w:rPr>
      </w:pPr>
      <w:r>
        <w:rPr>
          <w:rFonts w:hint="eastAsia" w:ascii="宋体" w:hAnsi="宋体" w:cs="宋体"/>
          <w:b/>
          <w:sz w:val="21"/>
          <w:szCs w:val="21"/>
          <w:highlight w:val="none"/>
        </w:rPr>
        <w:t>项目编号：</w:t>
      </w:r>
      <w:r>
        <w:rPr>
          <w:rFonts w:hint="eastAsia" w:ascii="宋体" w:hAnsi="宋体" w:cs="宋体"/>
          <w:b/>
          <w:sz w:val="21"/>
          <w:szCs w:val="21"/>
          <w:highlight w:val="none"/>
          <w:u w:val="single"/>
          <w:lang w:eastAsia="zh-CN"/>
        </w:rPr>
        <w:t>DHH24-ZH1CFGW-100</w:t>
      </w:r>
    </w:p>
    <w:tbl>
      <w:tblPr>
        <w:tblStyle w:val="88"/>
        <w:tblW w:w="9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2507"/>
        <w:gridCol w:w="3144"/>
        <w:gridCol w:w="1700"/>
        <w:gridCol w:w="1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46" w:type="dxa"/>
            <w:noWrap w:val="0"/>
            <w:vAlign w:val="center"/>
          </w:tcPr>
          <w:p>
            <w:pPr>
              <w:spacing w:line="360" w:lineRule="auto"/>
              <w:ind w:left="630" w:hanging="630" w:hangingChars="300"/>
              <w:jc w:val="center"/>
              <w:rPr>
                <w:rFonts w:hint="eastAsia" w:ascii="宋体" w:hAnsi="宋体" w:cs="宋体"/>
                <w:sz w:val="21"/>
                <w:szCs w:val="21"/>
                <w:highlight w:val="none"/>
                <w:lang w:val="en-GB"/>
              </w:rPr>
            </w:pPr>
            <w:r>
              <w:rPr>
                <w:rFonts w:hint="eastAsia" w:ascii="宋体" w:hAnsi="宋体" w:cs="宋体"/>
                <w:sz w:val="21"/>
                <w:szCs w:val="21"/>
                <w:highlight w:val="none"/>
                <w:lang w:val="en-GB"/>
              </w:rPr>
              <w:t>序号</w:t>
            </w:r>
          </w:p>
        </w:tc>
        <w:tc>
          <w:tcPr>
            <w:tcW w:w="2507" w:type="dxa"/>
            <w:noWrap w:val="0"/>
            <w:vAlign w:val="center"/>
          </w:tcPr>
          <w:p>
            <w:pPr>
              <w:spacing w:line="360" w:lineRule="auto"/>
              <w:ind w:left="630" w:hanging="630" w:hangingChars="300"/>
              <w:jc w:val="center"/>
              <w:rPr>
                <w:rFonts w:hint="eastAsia" w:ascii="宋体" w:hAnsi="宋体" w:cs="宋体"/>
                <w:sz w:val="21"/>
                <w:szCs w:val="21"/>
                <w:highlight w:val="none"/>
                <w:lang w:val="en-GB"/>
              </w:rPr>
            </w:pPr>
            <w:r>
              <w:rPr>
                <w:rFonts w:hint="eastAsia" w:ascii="宋体" w:hAnsi="宋体" w:cs="宋体"/>
                <w:sz w:val="21"/>
                <w:szCs w:val="21"/>
                <w:highlight w:val="none"/>
                <w:lang w:val="en-GB" w:eastAsia="zh-CN"/>
              </w:rPr>
              <w:t>招标文件</w:t>
            </w:r>
            <w:r>
              <w:rPr>
                <w:rFonts w:hint="eastAsia" w:ascii="宋体" w:hAnsi="宋体" w:cs="宋体"/>
                <w:sz w:val="21"/>
                <w:szCs w:val="21"/>
                <w:highlight w:val="none"/>
                <w:lang w:val="en-GB"/>
              </w:rPr>
              <w:t>商务条款</w:t>
            </w:r>
          </w:p>
        </w:tc>
        <w:tc>
          <w:tcPr>
            <w:tcW w:w="3144" w:type="dxa"/>
            <w:noWrap w:val="0"/>
            <w:vAlign w:val="center"/>
          </w:tcPr>
          <w:p>
            <w:pPr>
              <w:spacing w:line="360" w:lineRule="auto"/>
              <w:ind w:left="630" w:hanging="630" w:hangingChars="300"/>
              <w:jc w:val="center"/>
              <w:rPr>
                <w:rFonts w:hint="eastAsia" w:ascii="宋体" w:hAnsi="宋体" w:cs="宋体"/>
                <w:sz w:val="21"/>
                <w:szCs w:val="21"/>
                <w:highlight w:val="none"/>
                <w:lang w:val="en-GB"/>
              </w:rPr>
            </w:pPr>
            <w:r>
              <w:rPr>
                <w:rFonts w:hint="eastAsia" w:ascii="宋体" w:hAnsi="宋体" w:cs="宋体"/>
                <w:sz w:val="21"/>
                <w:szCs w:val="21"/>
                <w:highlight w:val="none"/>
                <w:lang w:val="en-GB"/>
              </w:rPr>
              <w:t>投标响应</w:t>
            </w:r>
          </w:p>
        </w:tc>
        <w:tc>
          <w:tcPr>
            <w:tcW w:w="1700" w:type="dxa"/>
            <w:noWrap w:val="0"/>
            <w:vAlign w:val="center"/>
          </w:tcPr>
          <w:p>
            <w:pPr>
              <w:spacing w:line="360" w:lineRule="auto"/>
              <w:ind w:left="630" w:hanging="630" w:hangingChars="300"/>
              <w:jc w:val="center"/>
              <w:rPr>
                <w:rFonts w:hint="eastAsia" w:ascii="宋体" w:hAnsi="宋体" w:cs="宋体"/>
                <w:sz w:val="21"/>
                <w:szCs w:val="21"/>
                <w:highlight w:val="none"/>
                <w:lang w:val="en-GB"/>
              </w:rPr>
            </w:pPr>
            <w:r>
              <w:rPr>
                <w:rFonts w:hint="eastAsia" w:ascii="宋体" w:hAnsi="宋体" w:cs="宋体"/>
                <w:sz w:val="21"/>
                <w:szCs w:val="21"/>
                <w:highlight w:val="none"/>
                <w:lang w:val="en-GB"/>
              </w:rPr>
              <w:t>偏离情况</w:t>
            </w:r>
          </w:p>
        </w:tc>
        <w:tc>
          <w:tcPr>
            <w:tcW w:w="1461" w:type="dxa"/>
            <w:noWrap w:val="0"/>
            <w:vAlign w:val="center"/>
          </w:tcPr>
          <w:p>
            <w:pPr>
              <w:spacing w:line="360" w:lineRule="auto"/>
              <w:ind w:left="630" w:hanging="630" w:hangingChars="300"/>
              <w:jc w:val="center"/>
              <w:rPr>
                <w:rFonts w:hint="eastAsia" w:ascii="宋体" w:hAnsi="宋体" w:cs="宋体"/>
                <w:sz w:val="21"/>
                <w:szCs w:val="21"/>
                <w:highlight w:val="none"/>
                <w:lang w:val="en-GB"/>
              </w:rPr>
            </w:pPr>
            <w:r>
              <w:rPr>
                <w:rFonts w:hint="eastAsia" w:ascii="宋体" w:hAnsi="宋体" w:cs="宋体"/>
                <w:sz w:val="21"/>
                <w:szCs w:val="21"/>
                <w:highlight w:val="none"/>
                <w:lang w:val="en-GB"/>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46" w:type="dxa"/>
            <w:noWrap w:val="0"/>
            <w:vAlign w:val="center"/>
          </w:tcPr>
          <w:p>
            <w:pPr>
              <w:numPr>
                <w:ilvl w:val="0"/>
                <w:numId w:val="10"/>
              </w:numPr>
              <w:spacing w:line="360" w:lineRule="auto"/>
              <w:jc w:val="center"/>
              <w:rPr>
                <w:rFonts w:hint="eastAsia" w:ascii="宋体" w:hAnsi="宋体" w:cs="宋体"/>
                <w:sz w:val="21"/>
                <w:szCs w:val="21"/>
                <w:highlight w:val="none"/>
                <w:lang w:val="en-GB"/>
              </w:rPr>
            </w:pPr>
          </w:p>
        </w:tc>
        <w:tc>
          <w:tcPr>
            <w:tcW w:w="2507" w:type="dxa"/>
            <w:noWrap w:val="0"/>
            <w:vAlign w:val="center"/>
          </w:tcPr>
          <w:p>
            <w:pPr>
              <w:spacing w:line="360" w:lineRule="auto"/>
              <w:ind w:left="630" w:hanging="630" w:hangingChars="300"/>
              <w:rPr>
                <w:rFonts w:hint="eastAsia" w:ascii="宋体" w:hAnsi="宋体" w:cs="宋体"/>
                <w:sz w:val="21"/>
                <w:szCs w:val="21"/>
                <w:highlight w:val="none"/>
                <w:lang w:val="en-GB"/>
              </w:rPr>
            </w:pPr>
            <w:r>
              <w:rPr>
                <w:rFonts w:hint="eastAsia" w:ascii="宋体" w:hAnsi="宋体" w:cs="宋体"/>
                <w:sz w:val="21"/>
                <w:szCs w:val="21"/>
                <w:highlight w:val="none"/>
                <w:lang w:val="en-GB"/>
              </w:rPr>
              <w:t>投标有效期</w:t>
            </w:r>
          </w:p>
        </w:tc>
        <w:tc>
          <w:tcPr>
            <w:tcW w:w="3144" w:type="dxa"/>
            <w:noWrap w:val="0"/>
            <w:vAlign w:val="center"/>
          </w:tcPr>
          <w:p>
            <w:pPr>
              <w:spacing w:line="360" w:lineRule="auto"/>
              <w:ind w:left="630" w:hanging="630" w:hangingChars="300"/>
              <w:rPr>
                <w:rFonts w:hint="eastAsia" w:ascii="宋体" w:hAnsi="宋体" w:cs="宋体"/>
                <w:sz w:val="21"/>
                <w:szCs w:val="21"/>
                <w:highlight w:val="none"/>
                <w:lang w:val="en-GB"/>
              </w:rPr>
            </w:pPr>
          </w:p>
        </w:tc>
        <w:tc>
          <w:tcPr>
            <w:tcW w:w="1700" w:type="dxa"/>
            <w:noWrap w:val="0"/>
            <w:vAlign w:val="center"/>
          </w:tcPr>
          <w:p>
            <w:pPr>
              <w:spacing w:line="360" w:lineRule="auto"/>
              <w:ind w:left="630" w:hanging="630" w:hangingChars="300"/>
              <w:rPr>
                <w:rFonts w:hint="eastAsia" w:ascii="宋体" w:hAnsi="宋体" w:cs="宋体"/>
                <w:sz w:val="21"/>
                <w:szCs w:val="21"/>
                <w:highlight w:val="none"/>
                <w:lang w:val="en-GB"/>
              </w:rPr>
            </w:pPr>
          </w:p>
        </w:tc>
        <w:tc>
          <w:tcPr>
            <w:tcW w:w="1461" w:type="dxa"/>
            <w:noWrap w:val="0"/>
            <w:vAlign w:val="center"/>
          </w:tcPr>
          <w:p>
            <w:pPr>
              <w:spacing w:line="360" w:lineRule="auto"/>
              <w:ind w:left="630" w:hanging="630" w:hangingChars="300"/>
              <w:rPr>
                <w:rFonts w:hint="eastAsia" w:ascii="宋体" w:hAnsi="宋体" w:cs="宋体"/>
                <w:sz w:val="21"/>
                <w:szCs w:val="21"/>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46" w:type="dxa"/>
            <w:noWrap w:val="0"/>
            <w:vAlign w:val="center"/>
          </w:tcPr>
          <w:p>
            <w:pPr>
              <w:numPr>
                <w:ilvl w:val="0"/>
                <w:numId w:val="10"/>
              </w:numPr>
              <w:spacing w:line="360" w:lineRule="auto"/>
              <w:jc w:val="center"/>
              <w:rPr>
                <w:rFonts w:hint="eastAsia" w:ascii="宋体" w:hAnsi="宋体" w:cs="宋体"/>
                <w:sz w:val="21"/>
                <w:szCs w:val="21"/>
                <w:highlight w:val="none"/>
                <w:lang w:val="en-GB"/>
              </w:rPr>
            </w:pPr>
          </w:p>
        </w:tc>
        <w:tc>
          <w:tcPr>
            <w:tcW w:w="2507" w:type="dxa"/>
            <w:noWrap w:val="0"/>
            <w:vAlign w:val="center"/>
          </w:tcPr>
          <w:p>
            <w:pPr>
              <w:widowControl w:val="0"/>
              <w:spacing w:line="360" w:lineRule="auto"/>
              <w:jc w:val="both"/>
              <w:rPr>
                <w:rFonts w:hint="eastAsia" w:ascii="宋体" w:hAnsi="宋体" w:cs="宋体"/>
                <w:sz w:val="21"/>
                <w:szCs w:val="21"/>
                <w:highlight w:val="none"/>
                <w:lang w:val="en-GB"/>
              </w:rPr>
            </w:pPr>
            <w:r>
              <w:rPr>
                <w:rFonts w:hint="eastAsia" w:ascii="宋体" w:hAnsi="宋体" w:cs="宋体"/>
                <w:sz w:val="21"/>
                <w:szCs w:val="21"/>
                <w:highlight w:val="none"/>
              </w:rPr>
              <w:t>合同价</w:t>
            </w:r>
          </w:p>
        </w:tc>
        <w:tc>
          <w:tcPr>
            <w:tcW w:w="3144" w:type="dxa"/>
            <w:noWrap w:val="0"/>
            <w:vAlign w:val="center"/>
          </w:tcPr>
          <w:p>
            <w:pPr>
              <w:spacing w:line="360" w:lineRule="auto"/>
              <w:ind w:left="630" w:hanging="630" w:hangingChars="300"/>
              <w:rPr>
                <w:rFonts w:hint="eastAsia" w:ascii="宋体" w:hAnsi="宋体" w:cs="宋体"/>
                <w:sz w:val="21"/>
                <w:szCs w:val="21"/>
                <w:highlight w:val="none"/>
                <w:lang w:val="en-GB"/>
              </w:rPr>
            </w:pPr>
          </w:p>
        </w:tc>
        <w:tc>
          <w:tcPr>
            <w:tcW w:w="1700" w:type="dxa"/>
            <w:noWrap w:val="0"/>
            <w:vAlign w:val="center"/>
          </w:tcPr>
          <w:p>
            <w:pPr>
              <w:spacing w:line="360" w:lineRule="auto"/>
              <w:ind w:left="630" w:hanging="630" w:hangingChars="300"/>
              <w:rPr>
                <w:rFonts w:hint="eastAsia" w:ascii="宋体" w:hAnsi="宋体" w:cs="宋体"/>
                <w:sz w:val="21"/>
                <w:szCs w:val="21"/>
                <w:highlight w:val="none"/>
                <w:lang w:val="en-GB"/>
              </w:rPr>
            </w:pPr>
          </w:p>
        </w:tc>
        <w:tc>
          <w:tcPr>
            <w:tcW w:w="1461" w:type="dxa"/>
            <w:noWrap w:val="0"/>
            <w:vAlign w:val="center"/>
          </w:tcPr>
          <w:p>
            <w:pPr>
              <w:spacing w:line="360" w:lineRule="auto"/>
              <w:ind w:left="630" w:hanging="630" w:hangingChars="300"/>
              <w:rPr>
                <w:rFonts w:hint="eastAsia" w:ascii="宋体" w:hAnsi="宋体" w:cs="宋体"/>
                <w:sz w:val="21"/>
                <w:szCs w:val="21"/>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46" w:type="dxa"/>
            <w:noWrap w:val="0"/>
            <w:vAlign w:val="center"/>
          </w:tcPr>
          <w:p>
            <w:pPr>
              <w:numPr>
                <w:ilvl w:val="0"/>
                <w:numId w:val="10"/>
              </w:numPr>
              <w:spacing w:line="360" w:lineRule="auto"/>
              <w:jc w:val="center"/>
              <w:rPr>
                <w:rFonts w:hint="eastAsia" w:ascii="宋体" w:hAnsi="宋体" w:cs="宋体"/>
                <w:sz w:val="21"/>
                <w:szCs w:val="21"/>
                <w:highlight w:val="none"/>
                <w:lang w:val="en-GB"/>
              </w:rPr>
            </w:pPr>
          </w:p>
        </w:tc>
        <w:tc>
          <w:tcPr>
            <w:tcW w:w="2507" w:type="dxa"/>
            <w:noWrap w:val="0"/>
            <w:vAlign w:val="center"/>
          </w:tcPr>
          <w:p>
            <w:pPr>
              <w:widowControl w:val="0"/>
              <w:spacing w:line="360" w:lineRule="auto"/>
              <w:jc w:val="both"/>
              <w:rPr>
                <w:rFonts w:hint="eastAsia" w:ascii="宋体" w:hAnsi="宋体" w:cs="宋体"/>
                <w:sz w:val="21"/>
                <w:szCs w:val="21"/>
                <w:highlight w:val="none"/>
                <w:lang w:val="en-GB"/>
              </w:rPr>
            </w:pPr>
            <w:r>
              <w:rPr>
                <w:rFonts w:hint="eastAsia" w:hAnsi="宋体"/>
                <w:sz w:val="21"/>
                <w:szCs w:val="21"/>
                <w:highlight w:val="none"/>
                <w:lang w:val="en-US" w:eastAsia="zh-CN"/>
              </w:rPr>
              <w:t>付款方式</w:t>
            </w:r>
          </w:p>
        </w:tc>
        <w:tc>
          <w:tcPr>
            <w:tcW w:w="3144" w:type="dxa"/>
            <w:noWrap w:val="0"/>
            <w:vAlign w:val="center"/>
          </w:tcPr>
          <w:p>
            <w:pPr>
              <w:spacing w:line="360" w:lineRule="auto"/>
              <w:ind w:left="630" w:hanging="630" w:hangingChars="300"/>
              <w:rPr>
                <w:rFonts w:hint="eastAsia" w:ascii="宋体" w:hAnsi="宋体" w:cs="宋体"/>
                <w:sz w:val="21"/>
                <w:szCs w:val="21"/>
                <w:highlight w:val="none"/>
                <w:lang w:val="en-GB"/>
              </w:rPr>
            </w:pPr>
          </w:p>
        </w:tc>
        <w:tc>
          <w:tcPr>
            <w:tcW w:w="1700" w:type="dxa"/>
            <w:noWrap w:val="0"/>
            <w:vAlign w:val="center"/>
          </w:tcPr>
          <w:p>
            <w:pPr>
              <w:spacing w:line="360" w:lineRule="auto"/>
              <w:ind w:left="630" w:hanging="630" w:hangingChars="300"/>
              <w:rPr>
                <w:rFonts w:hint="eastAsia" w:ascii="宋体" w:hAnsi="宋体" w:cs="宋体"/>
                <w:sz w:val="21"/>
                <w:szCs w:val="21"/>
                <w:highlight w:val="none"/>
                <w:lang w:val="en-GB"/>
              </w:rPr>
            </w:pPr>
          </w:p>
        </w:tc>
        <w:tc>
          <w:tcPr>
            <w:tcW w:w="1461" w:type="dxa"/>
            <w:noWrap w:val="0"/>
            <w:vAlign w:val="center"/>
          </w:tcPr>
          <w:p>
            <w:pPr>
              <w:spacing w:line="360" w:lineRule="auto"/>
              <w:ind w:left="630" w:hanging="630" w:hangingChars="300"/>
              <w:rPr>
                <w:rFonts w:hint="eastAsia" w:ascii="宋体" w:hAnsi="宋体" w:cs="宋体"/>
                <w:sz w:val="21"/>
                <w:szCs w:val="21"/>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46" w:type="dxa"/>
            <w:noWrap w:val="0"/>
            <w:vAlign w:val="center"/>
          </w:tcPr>
          <w:p>
            <w:pPr>
              <w:numPr>
                <w:ilvl w:val="0"/>
                <w:numId w:val="10"/>
              </w:numPr>
              <w:spacing w:line="360" w:lineRule="auto"/>
              <w:jc w:val="center"/>
              <w:rPr>
                <w:rFonts w:hint="eastAsia" w:ascii="宋体" w:hAnsi="宋体" w:cs="宋体"/>
                <w:sz w:val="21"/>
                <w:szCs w:val="21"/>
                <w:highlight w:val="none"/>
                <w:lang w:val="en-GB"/>
              </w:rPr>
            </w:pPr>
          </w:p>
        </w:tc>
        <w:tc>
          <w:tcPr>
            <w:tcW w:w="2507" w:type="dxa"/>
            <w:noWrap w:val="0"/>
            <w:vAlign w:val="center"/>
          </w:tcPr>
          <w:p>
            <w:pPr>
              <w:tabs>
                <w:tab w:val="left" w:pos="840"/>
              </w:tabs>
              <w:spacing w:line="360" w:lineRule="auto"/>
              <w:rPr>
                <w:rFonts w:hint="eastAsia" w:ascii="宋体" w:hAnsi="宋体" w:eastAsia="宋体" w:cs="宋体"/>
                <w:sz w:val="21"/>
                <w:szCs w:val="21"/>
                <w:highlight w:val="none"/>
                <w:lang w:val="en-GB" w:eastAsia="zh-CN"/>
              </w:rPr>
            </w:pPr>
            <w:r>
              <w:rPr>
                <w:rFonts w:hint="eastAsia" w:hAnsi="宋体" w:cs="宋体"/>
                <w:bCs/>
                <w:sz w:val="21"/>
                <w:szCs w:val="21"/>
                <w:highlight w:val="none"/>
                <w:lang w:eastAsia="zh-CN"/>
              </w:rPr>
              <w:t>合同履行期限</w:t>
            </w:r>
          </w:p>
        </w:tc>
        <w:tc>
          <w:tcPr>
            <w:tcW w:w="3144" w:type="dxa"/>
            <w:noWrap w:val="0"/>
            <w:vAlign w:val="center"/>
          </w:tcPr>
          <w:p>
            <w:pPr>
              <w:spacing w:line="360" w:lineRule="auto"/>
              <w:ind w:left="630" w:hanging="630" w:hangingChars="300"/>
              <w:rPr>
                <w:rFonts w:hint="eastAsia" w:ascii="宋体" w:hAnsi="宋体" w:cs="宋体"/>
                <w:sz w:val="21"/>
                <w:szCs w:val="21"/>
                <w:highlight w:val="none"/>
                <w:lang w:val="en-GB"/>
              </w:rPr>
            </w:pPr>
          </w:p>
        </w:tc>
        <w:tc>
          <w:tcPr>
            <w:tcW w:w="1700" w:type="dxa"/>
            <w:noWrap w:val="0"/>
            <w:vAlign w:val="center"/>
          </w:tcPr>
          <w:p>
            <w:pPr>
              <w:spacing w:line="360" w:lineRule="auto"/>
              <w:ind w:left="630" w:hanging="630" w:hangingChars="300"/>
              <w:rPr>
                <w:rFonts w:hint="eastAsia" w:ascii="宋体" w:hAnsi="宋体" w:cs="宋体"/>
                <w:sz w:val="21"/>
                <w:szCs w:val="21"/>
                <w:highlight w:val="none"/>
                <w:lang w:val="en-GB"/>
              </w:rPr>
            </w:pPr>
          </w:p>
        </w:tc>
        <w:tc>
          <w:tcPr>
            <w:tcW w:w="1461" w:type="dxa"/>
            <w:noWrap w:val="0"/>
            <w:vAlign w:val="center"/>
          </w:tcPr>
          <w:p>
            <w:pPr>
              <w:spacing w:line="360" w:lineRule="auto"/>
              <w:ind w:left="630" w:hanging="630" w:hangingChars="300"/>
              <w:rPr>
                <w:rFonts w:hint="eastAsia" w:ascii="宋体" w:hAnsi="宋体" w:cs="宋体"/>
                <w:sz w:val="21"/>
                <w:szCs w:val="21"/>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46" w:type="dxa"/>
            <w:noWrap w:val="0"/>
            <w:vAlign w:val="center"/>
          </w:tcPr>
          <w:p>
            <w:pPr>
              <w:numPr>
                <w:ilvl w:val="0"/>
                <w:numId w:val="10"/>
              </w:numPr>
              <w:spacing w:line="360" w:lineRule="auto"/>
              <w:jc w:val="center"/>
              <w:rPr>
                <w:rFonts w:hint="eastAsia" w:ascii="宋体" w:hAnsi="宋体" w:cs="宋体"/>
                <w:sz w:val="21"/>
                <w:szCs w:val="21"/>
                <w:highlight w:val="none"/>
                <w:lang w:val="en-GB"/>
              </w:rPr>
            </w:pPr>
          </w:p>
        </w:tc>
        <w:tc>
          <w:tcPr>
            <w:tcW w:w="2507" w:type="dxa"/>
            <w:noWrap w:val="0"/>
            <w:vAlign w:val="center"/>
          </w:tcPr>
          <w:p>
            <w:pPr>
              <w:widowControl w:val="0"/>
              <w:tabs>
                <w:tab w:val="left" w:pos="840"/>
              </w:tabs>
              <w:spacing w:line="360" w:lineRule="auto"/>
              <w:jc w:val="both"/>
              <w:rPr>
                <w:rFonts w:hint="eastAsia" w:ascii="宋体" w:hAnsi="宋体" w:cs="宋体"/>
                <w:sz w:val="21"/>
                <w:szCs w:val="21"/>
                <w:highlight w:val="none"/>
                <w:lang w:val="en-GB"/>
              </w:rPr>
            </w:pPr>
            <w:r>
              <w:rPr>
                <w:rFonts w:hint="eastAsia" w:ascii="宋体" w:hAnsi="宋体" w:cs="宋体"/>
                <w:bCs/>
                <w:sz w:val="21"/>
                <w:szCs w:val="21"/>
                <w:highlight w:val="none"/>
              </w:rPr>
              <w:t>验收要求</w:t>
            </w:r>
          </w:p>
        </w:tc>
        <w:tc>
          <w:tcPr>
            <w:tcW w:w="3144" w:type="dxa"/>
            <w:noWrap w:val="0"/>
            <w:vAlign w:val="center"/>
          </w:tcPr>
          <w:p>
            <w:pPr>
              <w:spacing w:line="360" w:lineRule="auto"/>
              <w:ind w:left="630" w:hanging="630" w:hangingChars="300"/>
              <w:rPr>
                <w:rFonts w:hint="eastAsia" w:ascii="宋体" w:hAnsi="宋体" w:cs="宋体"/>
                <w:sz w:val="21"/>
                <w:szCs w:val="21"/>
                <w:highlight w:val="none"/>
                <w:lang w:val="en-GB"/>
              </w:rPr>
            </w:pPr>
          </w:p>
        </w:tc>
        <w:tc>
          <w:tcPr>
            <w:tcW w:w="1700" w:type="dxa"/>
            <w:noWrap w:val="0"/>
            <w:vAlign w:val="center"/>
          </w:tcPr>
          <w:p>
            <w:pPr>
              <w:spacing w:line="360" w:lineRule="auto"/>
              <w:ind w:left="630" w:hanging="630" w:hangingChars="300"/>
              <w:rPr>
                <w:rFonts w:hint="eastAsia" w:ascii="宋体" w:hAnsi="宋体" w:cs="宋体"/>
                <w:sz w:val="21"/>
                <w:szCs w:val="21"/>
                <w:highlight w:val="none"/>
                <w:lang w:val="en-GB"/>
              </w:rPr>
            </w:pPr>
          </w:p>
        </w:tc>
        <w:tc>
          <w:tcPr>
            <w:tcW w:w="1461" w:type="dxa"/>
            <w:noWrap w:val="0"/>
            <w:vAlign w:val="center"/>
          </w:tcPr>
          <w:p>
            <w:pPr>
              <w:spacing w:line="360" w:lineRule="auto"/>
              <w:ind w:left="630" w:hanging="630" w:hangingChars="300"/>
              <w:rPr>
                <w:rFonts w:hint="eastAsia" w:ascii="宋体" w:hAnsi="宋体" w:cs="宋体"/>
                <w:sz w:val="21"/>
                <w:szCs w:val="21"/>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46" w:type="dxa"/>
            <w:noWrap w:val="0"/>
            <w:vAlign w:val="center"/>
          </w:tcPr>
          <w:p>
            <w:pPr>
              <w:numPr>
                <w:ilvl w:val="0"/>
                <w:numId w:val="10"/>
              </w:numPr>
              <w:spacing w:line="360" w:lineRule="auto"/>
              <w:jc w:val="center"/>
              <w:rPr>
                <w:rFonts w:hint="eastAsia" w:ascii="宋体" w:hAnsi="宋体" w:cs="宋体"/>
                <w:sz w:val="21"/>
                <w:szCs w:val="21"/>
                <w:highlight w:val="none"/>
                <w:lang w:val="en-GB"/>
              </w:rPr>
            </w:pPr>
          </w:p>
        </w:tc>
        <w:tc>
          <w:tcPr>
            <w:tcW w:w="2507" w:type="dxa"/>
            <w:noWrap w:val="0"/>
            <w:vAlign w:val="center"/>
          </w:tcPr>
          <w:p>
            <w:pPr>
              <w:widowControl w:val="0"/>
              <w:tabs>
                <w:tab w:val="left" w:pos="840"/>
              </w:tabs>
              <w:spacing w:line="360" w:lineRule="auto"/>
              <w:jc w:val="both"/>
              <w:rPr>
                <w:rFonts w:hint="eastAsia" w:ascii="宋体" w:hAnsi="宋体" w:cs="宋体"/>
                <w:bCs/>
                <w:sz w:val="21"/>
                <w:szCs w:val="21"/>
                <w:highlight w:val="none"/>
              </w:rPr>
            </w:pPr>
            <w:r>
              <w:rPr>
                <w:rFonts w:hint="eastAsia" w:hAnsi="宋体"/>
                <w:sz w:val="21"/>
                <w:szCs w:val="21"/>
                <w:highlight w:val="none"/>
              </w:rPr>
              <w:t>保密</w:t>
            </w:r>
            <w:r>
              <w:rPr>
                <w:rFonts w:hint="eastAsia" w:hAnsi="宋体"/>
                <w:sz w:val="21"/>
                <w:szCs w:val="21"/>
                <w:highlight w:val="none"/>
                <w:lang w:val="en-US" w:eastAsia="zh-CN"/>
              </w:rPr>
              <w:t>要求</w:t>
            </w:r>
          </w:p>
        </w:tc>
        <w:tc>
          <w:tcPr>
            <w:tcW w:w="3144" w:type="dxa"/>
            <w:noWrap w:val="0"/>
            <w:vAlign w:val="center"/>
          </w:tcPr>
          <w:p>
            <w:pPr>
              <w:spacing w:line="360" w:lineRule="auto"/>
              <w:ind w:left="630" w:hanging="630" w:hangingChars="300"/>
              <w:rPr>
                <w:rFonts w:hint="eastAsia" w:ascii="宋体" w:hAnsi="宋体" w:cs="宋体"/>
                <w:sz w:val="21"/>
                <w:szCs w:val="21"/>
                <w:highlight w:val="none"/>
                <w:lang w:val="en-GB"/>
              </w:rPr>
            </w:pPr>
          </w:p>
        </w:tc>
        <w:tc>
          <w:tcPr>
            <w:tcW w:w="1700" w:type="dxa"/>
            <w:noWrap w:val="0"/>
            <w:vAlign w:val="center"/>
          </w:tcPr>
          <w:p>
            <w:pPr>
              <w:spacing w:line="360" w:lineRule="auto"/>
              <w:ind w:left="630" w:hanging="630" w:hangingChars="300"/>
              <w:rPr>
                <w:rFonts w:hint="eastAsia" w:ascii="宋体" w:hAnsi="宋体" w:cs="宋体"/>
                <w:sz w:val="21"/>
                <w:szCs w:val="21"/>
                <w:highlight w:val="none"/>
                <w:lang w:val="en-GB"/>
              </w:rPr>
            </w:pPr>
          </w:p>
        </w:tc>
        <w:tc>
          <w:tcPr>
            <w:tcW w:w="1461" w:type="dxa"/>
            <w:noWrap w:val="0"/>
            <w:vAlign w:val="center"/>
          </w:tcPr>
          <w:p>
            <w:pPr>
              <w:spacing w:line="360" w:lineRule="auto"/>
              <w:ind w:left="630" w:hanging="630" w:hangingChars="300"/>
              <w:rPr>
                <w:rFonts w:hint="eastAsia" w:ascii="宋体" w:hAnsi="宋体" w:cs="宋体"/>
                <w:sz w:val="21"/>
                <w:szCs w:val="21"/>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46" w:type="dxa"/>
            <w:noWrap w:val="0"/>
            <w:vAlign w:val="center"/>
          </w:tcPr>
          <w:p>
            <w:pPr>
              <w:numPr>
                <w:ilvl w:val="0"/>
                <w:numId w:val="10"/>
              </w:numPr>
              <w:spacing w:line="360" w:lineRule="auto"/>
              <w:jc w:val="center"/>
              <w:rPr>
                <w:rFonts w:hint="eastAsia" w:ascii="宋体" w:hAnsi="宋体" w:cs="宋体"/>
                <w:sz w:val="21"/>
                <w:szCs w:val="21"/>
                <w:highlight w:val="none"/>
                <w:lang w:val="en-GB"/>
              </w:rPr>
            </w:pPr>
          </w:p>
        </w:tc>
        <w:tc>
          <w:tcPr>
            <w:tcW w:w="2507" w:type="dxa"/>
            <w:noWrap w:val="0"/>
            <w:vAlign w:val="center"/>
          </w:tcPr>
          <w:p>
            <w:pPr>
              <w:spacing w:line="360" w:lineRule="auto"/>
              <w:rPr>
                <w:rFonts w:hint="eastAsia" w:ascii="宋体" w:hAnsi="宋体" w:cs="宋体"/>
                <w:sz w:val="21"/>
                <w:szCs w:val="21"/>
                <w:highlight w:val="none"/>
                <w:lang w:val="en-GB"/>
              </w:rPr>
            </w:pPr>
            <w:r>
              <w:rPr>
                <w:rFonts w:hint="eastAsia" w:ascii="宋体" w:hAnsi="宋体" w:cs="宋体"/>
                <w:bCs/>
                <w:sz w:val="21"/>
                <w:szCs w:val="21"/>
                <w:highlight w:val="none"/>
              </w:rPr>
              <w:t>违约责任</w:t>
            </w:r>
          </w:p>
        </w:tc>
        <w:tc>
          <w:tcPr>
            <w:tcW w:w="3144" w:type="dxa"/>
            <w:noWrap w:val="0"/>
            <w:vAlign w:val="center"/>
          </w:tcPr>
          <w:p>
            <w:pPr>
              <w:spacing w:line="360" w:lineRule="auto"/>
              <w:ind w:left="630" w:hanging="630" w:hangingChars="300"/>
              <w:rPr>
                <w:rFonts w:hint="eastAsia" w:ascii="宋体" w:hAnsi="宋体" w:cs="宋体"/>
                <w:sz w:val="21"/>
                <w:szCs w:val="21"/>
                <w:highlight w:val="none"/>
                <w:lang w:val="en-GB"/>
              </w:rPr>
            </w:pPr>
          </w:p>
        </w:tc>
        <w:tc>
          <w:tcPr>
            <w:tcW w:w="1700" w:type="dxa"/>
            <w:noWrap w:val="0"/>
            <w:vAlign w:val="center"/>
          </w:tcPr>
          <w:p>
            <w:pPr>
              <w:spacing w:line="360" w:lineRule="auto"/>
              <w:ind w:left="630" w:hanging="630" w:hangingChars="300"/>
              <w:rPr>
                <w:rFonts w:hint="eastAsia" w:ascii="宋体" w:hAnsi="宋体" w:cs="宋体"/>
                <w:sz w:val="21"/>
                <w:szCs w:val="21"/>
                <w:highlight w:val="none"/>
                <w:lang w:val="en-GB"/>
              </w:rPr>
            </w:pPr>
          </w:p>
        </w:tc>
        <w:tc>
          <w:tcPr>
            <w:tcW w:w="1461" w:type="dxa"/>
            <w:noWrap w:val="0"/>
            <w:vAlign w:val="center"/>
          </w:tcPr>
          <w:p>
            <w:pPr>
              <w:spacing w:line="360" w:lineRule="auto"/>
              <w:ind w:left="630" w:hanging="630" w:hangingChars="300"/>
              <w:rPr>
                <w:rFonts w:hint="eastAsia" w:ascii="宋体" w:hAnsi="宋体" w:cs="宋体"/>
                <w:sz w:val="21"/>
                <w:szCs w:val="21"/>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46" w:type="dxa"/>
            <w:noWrap w:val="0"/>
            <w:vAlign w:val="center"/>
          </w:tcPr>
          <w:p>
            <w:pPr>
              <w:numPr>
                <w:ilvl w:val="0"/>
                <w:numId w:val="10"/>
              </w:numPr>
              <w:spacing w:line="360" w:lineRule="auto"/>
              <w:jc w:val="center"/>
              <w:rPr>
                <w:rFonts w:hint="eastAsia" w:ascii="宋体" w:hAnsi="宋体" w:cs="宋体"/>
                <w:sz w:val="21"/>
                <w:szCs w:val="21"/>
                <w:highlight w:val="none"/>
                <w:lang w:val="en-GB"/>
              </w:rPr>
            </w:pPr>
          </w:p>
        </w:tc>
        <w:tc>
          <w:tcPr>
            <w:tcW w:w="2507" w:type="dxa"/>
            <w:noWrap w:val="0"/>
            <w:vAlign w:val="center"/>
          </w:tcPr>
          <w:p>
            <w:pPr>
              <w:tabs>
                <w:tab w:val="left" w:pos="1276"/>
              </w:tabs>
              <w:spacing w:line="360" w:lineRule="auto"/>
              <w:rPr>
                <w:rFonts w:hint="eastAsia" w:ascii="宋体" w:hAnsi="宋体" w:cs="宋体"/>
                <w:sz w:val="21"/>
                <w:szCs w:val="21"/>
                <w:highlight w:val="none"/>
                <w:lang w:val="en-GB"/>
              </w:rPr>
            </w:pPr>
            <w:r>
              <w:rPr>
                <w:rFonts w:hint="eastAsia" w:ascii="宋体" w:hAnsi="宋体" w:cs="宋体"/>
                <w:bCs/>
                <w:sz w:val="21"/>
                <w:szCs w:val="21"/>
                <w:highlight w:val="none"/>
              </w:rPr>
              <w:t>争议解决途径</w:t>
            </w:r>
          </w:p>
        </w:tc>
        <w:tc>
          <w:tcPr>
            <w:tcW w:w="3144" w:type="dxa"/>
            <w:noWrap w:val="0"/>
            <w:vAlign w:val="center"/>
          </w:tcPr>
          <w:p>
            <w:pPr>
              <w:spacing w:line="360" w:lineRule="auto"/>
              <w:ind w:left="630" w:hanging="630" w:hangingChars="300"/>
              <w:rPr>
                <w:rFonts w:hint="eastAsia" w:ascii="宋体" w:hAnsi="宋体" w:cs="宋体"/>
                <w:sz w:val="21"/>
                <w:szCs w:val="21"/>
                <w:highlight w:val="none"/>
                <w:lang w:val="en-GB"/>
              </w:rPr>
            </w:pPr>
          </w:p>
        </w:tc>
        <w:tc>
          <w:tcPr>
            <w:tcW w:w="1700" w:type="dxa"/>
            <w:noWrap w:val="0"/>
            <w:vAlign w:val="center"/>
          </w:tcPr>
          <w:p>
            <w:pPr>
              <w:spacing w:line="360" w:lineRule="auto"/>
              <w:ind w:left="630" w:hanging="630" w:hangingChars="300"/>
              <w:rPr>
                <w:rFonts w:hint="eastAsia" w:ascii="宋体" w:hAnsi="宋体" w:cs="宋体"/>
                <w:sz w:val="21"/>
                <w:szCs w:val="21"/>
                <w:highlight w:val="none"/>
                <w:lang w:val="en-GB"/>
              </w:rPr>
            </w:pPr>
          </w:p>
        </w:tc>
        <w:tc>
          <w:tcPr>
            <w:tcW w:w="1461" w:type="dxa"/>
            <w:noWrap w:val="0"/>
            <w:vAlign w:val="center"/>
          </w:tcPr>
          <w:p>
            <w:pPr>
              <w:spacing w:line="360" w:lineRule="auto"/>
              <w:ind w:left="630" w:hanging="630" w:hangingChars="300"/>
              <w:rPr>
                <w:rFonts w:hint="eastAsia" w:ascii="宋体" w:hAnsi="宋体" w:cs="宋体"/>
                <w:sz w:val="21"/>
                <w:szCs w:val="21"/>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46" w:type="dxa"/>
            <w:noWrap w:val="0"/>
            <w:vAlign w:val="center"/>
          </w:tcPr>
          <w:p>
            <w:pPr>
              <w:numPr>
                <w:ilvl w:val="0"/>
                <w:numId w:val="10"/>
              </w:numPr>
              <w:spacing w:line="360" w:lineRule="auto"/>
              <w:jc w:val="center"/>
              <w:rPr>
                <w:rFonts w:hint="eastAsia" w:ascii="宋体" w:hAnsi="宋体" w:cs="宋体"/>
                <w:sz w:val="21"/>
                <w:szCs w:val="21"/>
                <w:highlight w:val="none"/>
                <w:lang w:val="en-GB"/>
              </w:rPr>
            </w:pPr>
          </w:p>
        </w:tc>
        <w:tc>
          <w:tcPr>
            <w:tcW w:w="2507" w:type="dxa"/>
            <w:noWrap w:val="0"/>
            <w:vAlign w:val="center"/>
          </w:tcPr>
          <w:p>
            <w:pPr>
              <w:tabs>
                <w:tab w:val="left" w:pos="840"/>
              </w:tabs>
              <w:spacing w:line="360" w:lineRule="auto"/>
              <w:rPr>
                <w:rFonts w:hint="eastAsia" w:ascii="宋体" w:hAnsi="宋体" w:cs="宋体"/>
                <w:sz w:val="21"/>
                <w:szCs w:val="21"/>
                <w:highlight w:val="none"/>
                <w:lang w:val="en-GB"/>
              </w:rPr>
            </w:pPr>
            <w:r>
              <w:rPr>
                <w:rFonts w:hint="eastAsia" w:ascii="宋体" w:hAnsi="宋体" w:cs="宋体"/>
                <w:bCs/>
                <w:sz w:val="21"/>
                <w:szCs w:val="21"/>
                <w:highlight w:val="none"/>
              </w:rPr>
              <w:t>其他</w:t>
            </w:r>
          </w:p>
        </w:tc>
        <w:tc>
          <w:tcPr>
            <w:tcW w:w="3144" w:type="dxa"/>
            <w:noWrap w:val="0"/>
            <w:vAlign w:val="center"/>
          </w:tcPr>
          <w:p>
            <w:pPr>
              <w:spacing w:line="360" w:lineRule="auto"/>
              <w:ind w:left="630" w:hanging="630" w:hangingChars="300"/>
              <w:rPr>
                <w:rFonts w:hint="eastAsia" w:ascii="宋体" w:hAnsi="宋体" w:cs="宋体"/>
                <w:sz w:val="21"/>
                <w:szCs w:val="21"/>
                <w:highlight w:val="none"/>
                <w:lang w:val="en-GB"/>
              </w:rPr>
            </w:pPr>
          </w:p>
        </w:tc>
        <w:tc>
          <w:tcPr>
            <w:tcW w:w="1700" w:type="dxa"/>
            <w:noWrap w:val="0"/>
            <w:vAlign w:val="center"/>
          </w:tcPr>
          <w:p>
            <w:pPr>
              <w:spacing w:line="360" w:lineRule="auto"/>
              <w:ind w:left="630" w:hanging="630" w:hangingChars="300"/>
              <w:rPr>
                <w:rFonts w:hint="eastAsia" w:ascii="宋体" w:hAnsi="宋体" w:cs="宋体"/>
                <w:sz w:val="21"/>
                <w:szCs w:val="21"/>
                <w:highlight w:val="none"/>
                <w:lang w:val="en-GB"/>
              </w:rPr>
            </w:pPr>
          </w:p>
        </w:tc>
        <w:tc>
          <w:tcPr>
            <w:tcW w:w="1461" w:type="dxa"/>
            <w:noWrap w:val="0"/>
            <w:vAlign w:val="center"/>
          </w:tcPr>
          <w:p>
            <w:pPr>
              <w:spacing w:line="360" w:lineRule="auto"/>
              <w:ind w:left="630" w:hanging="630" w:hangingChars="300"/>
              <w:rPr>
                <w:rFonts w:hint="eastAsia" w:ascii="宋体" w:hAnsi="宋体" w:cs="宋体"/>
                <w:sz w:val="21"/>
                <w:szCs w:val="21"/>
                <w:highlight w:val="none"/>
                <w:lang w:val="en-GB"/>
              </w:rPr>
            </w:pPr>
          </w:p>
        </w:tc>
      </w:tr>
    </w:tbl>
    <w:p>
      <w:pPr>
        <w:spacing w:line="360" w:lineRule="auto"/>
        <w:ind w:firstLine="420" w:firstLineChars="200"/>
        <w:rPr>
          <w:rFonts w:hint="eastAsia" w:ascii="宋体" w:hAnsi="宋体" w:cs="宋体"/>
          <w:sz w:val="21"/>
          <w:szCs w:val="21"/>
          <w:highlight w:val="none"/>
          <w:lang w:val="en-GB"/>
        </w:rPr>
      </w:pPr>
    </w:p>
    <w:p>
      <w:pPr>
        <w:spacing w:line="360" w:lineRule="auto"/>
        <w:ind w:firstLine="420" w:firstLineChars="200"/>
        <w:rPr>
          <w:rFonts w:hint="eastAsia" w:ascii="宋体" w:hAnsi="宋体" w:cs="宋体"/>
          <w:sz w:val="21"/>
          <w:szCs w:val="21"/>
          <w:highlight w:val="none"/>
          <w:lang w:val="en-GB"/>
        </w:rPr>
      </w:pPr>
      <w:r>
        <w:rPr>
          <w:rFonts w:hint="eastAsia" w:ascii="宋体" w:hAnsi="宋体" w:cs="宋体"/>
          <w:sz w:val="21"/>
          <w:szCs w:val="21"/>
          <w:highlight w:val="none"/>
          <w:lang w:val="en-GB"/>
        </w:rPr>
        <w:t>说明</w:t>
      </w:r>
      <w:r>
        <w:rPr>
          <w:rFonts w:hint="eastAsia" w:ascii="宋体" w:hAnsi="宋体" w:cs="宋体"/>
          <w:sz w:val="21"/>
          <w:szCs w:val="21"/>
          <w:highlight w:val="none"/>
          <w:lang w:val="en-GB" w:eastAsia="zh-CN"/>
        </w:rPr>
        <w:t>：</w:t>
      </w:r>
    </w:p>
    <w:p>
      <w:pPr>
        <w:spacing w:line="360" w:lineRule="auto"/>
        <w:ind w:firstLine="420" w:firstLineChars="200"/>
        <w:rPr>
          <w:rFonts w:hint="eastAsia" w:ascii="宋体" w:hAnsi="宋体" w:cs="宋体"/>
          <w:sz w:val="21"/>
          <w:szCs w:val="21"/>
          <w:highlight w:val="none"/>
          <w:lang w:val="en-GB"/>
        </w:rPr>
      </w:pPr>
      <w:r>
        <w:rPr>
          <w:rFonts w:hint="eastAsia" w:ascii="宋体" w:hAnsi="宋体" w:cs="宋体"/>
          <w:sz w:val="21"/>
          <w:szCs w:val="21"/>
          <w:highlight w:val="none"/>
          <w:lang w:val="en-GB"/>
        </w:rPr>
        <w:t>1.“投标响应”应填写投标人的具体承诺，如果投标人承诺完全按照</w:t>
      </w:r>
      <w:r>
        <w:rPr>
          <w:rFonts w:hint="eastAsia" w:ascii="宋体" w:hAnsi="宋体" w:cs="宋体"/>
          <w:sz w:val="21"/>
          <w:szCs w:val="21"/>
          <w:highlight w:val="none"/>
          <w:lang w:val="en-GB" w:eastAsia="zh-CN"/>
        </w:rPr>
        <w:t>招标文件</w:t>
      </w:r>
      <w:r>
        <w:rPr>
          <w:rFonts w:hint="eastAsia" w:ascii="宋体" w:hAnsi="宋体" w:cs="宋体"/>
          <w:sz w:val="21"/>
          <w:szCs w:val="21"/>
          <w:highlight w:val="none"/>
          <w:lang w:val="en-GB"/>
        </w:rPr>
        <w:t>规定执行的，也可以填写“完全按照</w:t>
      </w:r>
      <w:r>
        <w:rPr>
          <w:rFonts w:hint="eastAsia" w:ascii="宋体" w:hAnsi="宋体" w:cs="宋体"/>
          <w:sz w:val="21"/>
          <w:szCs w:val="21"/>
          <w:highlight w:val="none"/>
          <w:lang w:val="en-GB" w:eastAsia="zh-CN"/>
        </w:rPr>
        <w:t>招标文件</w:t>
      </w:r>
      <w:r>
        <w:rPr>
          <w:rFonts w:hint="eastAsia" w:ascii="宋体" w:hAnsi="宋体" w:cs="宋体"/>
          <w:sz w:val="21"/>
          <w:szCs w:val="21"/>
          <w:highlight w:val="none"/>
          <w:lang w:val="en-GB"/>
        </w:rPr>
        <w:t>规定执行”；“偏离情况”项填写“正偏离、负偏离、无偏离”，投标人须真实体现偏离情况。其中正偏离是指投标文件商务承诺优于</w:t>
      </w:r>
      <w:r>
        <w:rPr>
          <w:rFonts w:hint="eastAsia" w:ascii="宋体" w:hAnsi="宋体" w:cs="宋体"/>
          <w:sz w:val="21"/>
          <w:szCs w:val="21"/>
          <w:highlight w:val="none"/>
          <w:lang w:val="en-GB" w:eastAsia="zh-CN"/>
        </w:rPr>
        <w:t>招标文件</w:t>
      </w:r>
      <w:r>
        <w:rPr>
          <w:rFonts w:hint="eastAsia" w:ascii="宋体" w:hAnsi="宋体" w:cs="宋体"/>
          <w:sz w:val="21"/>
          <w:szCs w:val="21"/>
          <w:highlight w:val="none"/>
          <w:lang w:val="en-GB"/>
        </w:rPr>
        <w:t>所规定的商务条款内容；负偏离是指投标文件商务承诺劣于</w:t>
      </w:r>
      <w:r>
        <w:rPr>
          <w:rFonts w:hint="eastAsia" w:ascii="宋体" w:hAnsi="宋体" w:cs="宋体"/>
          <w:sz w:val="21"/>
          <w:szCs w:val="21"/>
          <w:highlight w:val="none"/>
          <w:lang w:val="en-GB" w:eastAsia="zh-CN"/>
        </w:rPr>
        <w:t>招标文件</w:t>
      </w:r>
      <w:r>
        <w:rPr>
          <w:rFonts w:hint="eastAsia" w:ascii="宋体" w:hAnsi="宋体" w:cs="宋体"/>
          <w:sz w:val="21"/>
          <w:szCs w:val="21"/>
          <w:highlight w:val="none"/>
          <w:lang w:val="en-GB"/>
        </w:rPr>
        <w:t>所规定的商务条款内容。</w:t>
      </w:r>
    </w:p>
    <w:p>
      <w:pPr>
        <w:spacing w:line="360" w:lineRule="auto"/>
        <w:ind w:firstLine="420" w:firstLineChars="200"/>
        <w:rPr>
          <w:rFonts w:hint="eastAsia" w:ascii="宋体" w:hAnsi="宋体" w:cs="宋体"/>
          <w:sz w:val="21"/>
          <w:szCs w:val="21"/>
          <w:highlight w:val="none"/>
          <w:lang w:val="en-GB"/>
        </w:rPr>
      </w:pPr>
      <w:r>
        <w:rPr>
          <w:rFonts w:hint="eastAsia" w:ascii="宋体" w:hAnsi="宋体" w:cs="宋体"/>
          <w:sz w:val="21"/>
          <w:szCs w:val="21"/>
          <w:highlight w:val="none"/>
          <w:lang w:val="en-GB"/>
        </w:rPr>
        <w:t>2.对投标人须知前附表、合同条款资料表和附加要求的条款按上列格式逐条说明，若投标人未在上表中逐一响应的且未在其他地方陈述的条款，视作投标人已经承诺按照</w:t>
      </w:r>
      <w:r>
        <w:rPr>
          <w:rFonts w:hint="eastAsia" w:ascii="宋体" w:hAnsi="宋体" w:cs="宋体"/>
          <w:sz w:val="21"/>
          <w:szCs w:val="21"/>
          <w:highlight w:val="none"/>
          <w:lang w:val="en-GB" w:eastAsia="zh-CN"/>
        </w:rPr>
        <w:t>招标文件</w:t>
      </w:r>
      <w:r>
        <w:rPr>
          <w:rFonts w:hint="eastAsia" w:ascii="宋体" w:hAnsi="宋体" w:cs="宋体"/>
          <w:sz w:val="21"/>
          <w:szCs w:val="21"/>
          <w:highlight w:val="none"/>
          <w:lang w:val="en-GB"/>
        </w:rPr>
        <w:t>中商务条款要求履行，在投标文件其他地方有具体明确陈述的，以其他地方为准。</w:t>
      </w:r>
    </w:p>
    <w:p>
      <w:pPr>
        <w:pStyle w:val="31"/>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cs="宋体"/>
          <w:sz w:val="21"/>
          <w:szCs w:val="21"/>
          <w:highlight w:val="none"/>
          <w:lang w:val="en-GB"/>
        </w:rPr>
      </w:pPr>
    </w:p>
    <w:p>
      <w:pPr>
        <w:pStyle w:val="31"/>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GB"/>
        </w:rPr>
        <w:t>投标人代表签字或签章：</w:t>
      </w:r>
      <w:r>
        <w:rPr>
          <w:rFonts w:hint="eastAsia" w:asciiTheme="minorEastAsia" w:hAnsiTheme="minorEastAsia" w:eastAsiaTheme="minorEastAsia" w:cstheme="minorEastAsia"/>
          <w:sz w:val="21"/>
          <w:szCs w:val="21"/>
          <w:highlight w:val="none"/>
          <w:u w:val="single"/>
          <w:lang w:val="en-US" w:eastAsia="zh-CN"/>
        </w:rPr>
        <w:t xml:space="preserve">             </w:t>
      </w:r>
    </w:p>
    <w:p>
      <w:pPr>
        <w:pStyle w:val="31"/>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r>
        <w:rPr>
          <w:rFonts w:hint="eastAsia" w:asciiTheme="minorEastAsia" w:hAnsiTheme="minorEastAsia" w:eastAsiaTheme="minorEastAsia" w:cstheme="minorEastAsia"/>
          <w:sz w:val="21"/>
          <w:szCs w:val="21"/>
          <w:highlight w:val="none"/>
          <w:lang w:val="en-GB"/>
        </w:rPr>
        <w:t>投标人名称（加盖公章）：</w:t>
      </w:r>
      <w:r>
        <w:rPr>
          <w:rFonts w:hint="eastAsia" w:asciiTheme="minorEastAsia" w:hAnsiTheme="minorEastAsia" w:eastAsiaTheme="minorEastAsia" w:cstheme="minorEastAsia"/>
          <w:sz w:val="21"/>
          <w:szCs w:val="21"/>
          <w:highlight w:val="none"/>
          <w:u w:val="single"/>
          <w:lang w:val="en-US" w:eastAsia="zh-CN"/>
        </w:rPr>
        <w:t xml:space="preserve">                 </w:t>
      </w:r>
    </w:p>
    <w:p>
      <w:pPr>
        <w:pStyle w:val="31"/>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r>
        <w:rPr>
          <w:rFonts w:hint="eastAsia" w:asciiTheme="minorEastAsia" w:hAnsiTheme="minorEastAsia" w:eastAsiaTheme="minorEastAsia" w:cstheme="minorEastAsia"/>
          <w:sz w:val="21"/>
          <w:szCs w:val="21"/>
          <w:highlight w:val="none"/>
          <w:lang w:val="en-GB"/>
        </w:rPr>
        <w:t>日期：</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lang w:val="en-GB"/>
        </w:rPr>
        <w:t>年</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lang w:val="en-GB"/>
        </w:rPr>
        <w:t xml:space="preserve"> 月 </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lang w:val="en-GB"/>
        </w:rPr>
        <w:t>日</w:t>
      </w:r>
    </w:p>
    <w:p>
      <w:pPr>
        <w:adjustRightInd w:val="0"/>
        <w:snapToGrid w:val="0"/>
        <w:spacing w:line="360" w:lineRule="auto"/>
        <w:ind w:left="0" w:firstLine="0" w:firstLineChars="0"/>
        <w:rPr>
          <w:rFonts w:hint="eastAsia" w:ascii="宋体" w:hAnsi="宋体" w:cs="宋体"/>
          <w:szCs w:val="21"/>
          <w:highlight w:val="none"/>
          <w:lang w:val="en-GB"/>
        </w:rPr>
      </w:pPr>
      <w:r>
        <w:rPr>
          <w:rFonts w:hint="eastAsia" w:ascii="宋体" w:hAnsi="宋体" w:cs="宋体"/>
          <w:szCs w:val="21"/>
          <w:highlight w:val="none"/>
          <w:lang w:val="en-GB"/>
        </w:rPr>
        <w:br w:type="page"/>
      </w:r>
    </w:p>
    <w:p>
      <w:pPr>
        <w:adjustRightInd w:val="0"/>
        <w:snapToGrid w:val="0"/>
        <w:spacing w:line="360" w:lineRule="auto"/>
        <w:ind w:left="0" w:firstLine="0" w:firstLineChars="0"/>
        <w:rPr>
          <w:rFonts w:hint="eastAsia" w:asciiTheme="minorEastAsia" w:hAnsiTheme="minorEastAsia" w:eastAsiaTheme="minorEastAsia" w:cstheme="minorEastAsia"/>
          <w:b/>
          <w:bCs w:val="0"/>
          <w:sz w:val="21"/>
          <w:szCs w:val="21"/>
          <w:highlight w:val="none"/>
        </w:rPr>
      </w:pPr>
      <w:bookmarkStart w:id="143" w:name="_Toc12881"/>
      <w:bookmarkStart w:id="144" w:name="_Toc9677"/>
      <w:r>
        <w:rPr>
          <w:rFonts w:hint="eastAsia" w:asciiTheme="minorEastAsia" w:hAnsiTheme="minorEastAsia" w:eastAsiaTheme="minorEastAsia" w:cstheme="minorEastAsia"/>
          <w:b/>
          <w:bCs w:val="0"/>
          <w:sz w:val="21"/>
          <w:szCs w:val="21"/>
          <w:highlight w:val="none"/>
          <w:lang w:val="en-US"/>
        </w:rPr>
        <w:t>4.</w:t>
      </w:r>
      <w:r>
        <w:rPr>
          <w:rFonts w:hint="eastAsia" w:asciiTheme="minorEastAsia" w:hAnsiTheme="minorEastAsia" w:eastAsiaTheme="minorEastAsia" w:cstheme="minorEastAsia"/>
          <w:b/>
          <w:bCs w:val="0"/>
          <w:sz w:val="21"/>
          <w:szCs w:val="21"/>
          <w:highlight w:val="none"/>
        </w:rPr>
        <w:t>3商务部分响应情况</w:t>
      </w:r>
      <w:bookmarkEnd w:id="143"/>
      <w:bookmarkEnd w:id="144"/>
    </w:p>
    <w:p>
      <w:pPr>
        <w:adjustRightInd w:val="0"/>
        <w:snapToGrid w:val="0"/>
        <w:spacing w:line="360" w:lineRule="auto"/>
        <w:rPr>
          <w:rFonts w:hint="eastAsia" w:ascii="宋体" w:hAnsi="宋体" w:cs="宋体"/>
          <w:sz w:val="21"/>
          <w:szCs w:val="21"/>
          <w:highlight w:val="none"/>
          <w:lang w:val="en-GB"/>
        </w:rPr>
      </w:pPr>
      <w:r>
        <w:rPr>
          <w:rFonts w:hint="eastAsia" w:ascii="宋体" w:hAnsi="宋体" w:cs="宋体"/>
          <w:b/>
          <w:bCs/>
          <w:sz w:val="21"/>
          <w:szCs w:val="21"/>
          <w:highlight w:val="none"/>
        </w:rPr>
        <w:t>4.3.1</w:t>
      </w:r>
      <w:r>
        <w:rPr>
          <w:rFonts w:hint="eastAsia" w:ascii="宋体" w:hAnsi="宋体" w:cs="宋体"/>
          <w:sz w:val="21"/>
          <w:szCs w:val="21"/>
          <w:highlight w:val="none"/>
          <w:lang w:val="en-GB"/>
        </w:rPr>
        <w:t>根据《商务评分细则》的评审内容要求提供相关资料。</w:t>
      </w:r>
    </w:p>
    <w:p>
      <w:pPr>
        <w:spacing w:line="360" w:lineRule="auto"/>
        <w:rPr>
          <w:rFonts w:hint="eastAsia" w:asciiTheme="minorEastAsia" w:hAnsiTheme="minorEastAsia" w:eastAsiaTheme="minorEastAsia" w:cstheme="minorEastAsia"/>
          <w:b/>
          <w:kern w:val="2"/>
          <w:sz w:val="21"/>
          <w:szCs w:val="21"/>
          <w:highlight w:val="none"/>
          <w:lang w:val="en-GB"/>
        </w:rPr>
      </w:pPr>
    </w:p>
    <w:p>
      <w:pPr>
        <w:spacing w:line="360" w:lineRule="auto"/>
        <w:rPr>
          <w:rFonts w:hint="eastAsia" w:asciiTheme="minorEastAsia" w:hAnsiTheme="minorEastAsia" w:eastAsiaTheme="minorEastAsia" w:cstheme="minorEastAsia"/>
          <w:b/>
          <w:kern w:val="2"/>
          <w:sz w:val="21"/>
          <w:szCs w:val="21"/>
          <w:highlight w:val="none"/>
          <w:lang w:val="en-GB"/>
        </w:rPr>
      </w:pPr>
    </w:p>
    <w:p>
      <w:pPr>
        <w:spacing w:line="360" w:lineRule="auto"/>
        <w:rPr>
          <w:rFonts w:hint="eastAsia" w:asciiTheme="minorEastAsia" w:hAnsiTheme="minorEastAsia" w:eastAsiaTheme="minorEastAsia" w:cstheme="minorEastAsia"/>
          <w:b/>
          <w:kern w:val="2"/>
          <w:sz w:val="21"/>
          <w:szCs w:val="21"/>
          <w:highlight w:val="none"/>
        </w:rPr>
      </w:pPr>
    </w:p>
    <w:p>
      <w:pPr>
        <w:keepNext w:val="0"/>
        <w:keepLines w:val="0"/>
        <w:adjustRightInd w:val="0"/>
        <w:snapToGrid w:val="0"/>
        <w:spacing w:line="360" w:lineRule="auto"/>
        <w:rPr>
          <w:rFonts w:hint="eastAsia" w:ascii="宋体" w:hAnsi="宋体" w:cs="宋体"/>
          <w:sz w:val="21"/>
          <w:szCs w:val="21"/>
          <w:highlight w:val="none"/>
        </w:rPr>
      </w:pPr>
      <w:r>
        <w:rPr>
          <w:rFonts w:hint="eastAsia" w:ascii="宋体" w:hAnsi="宋体" w:cs="宋体"/>
          <w:b/>
          <w:sz w:val="21"/>
          <w:szCs w:val="21"/>
          <w:highlight w:val="none"/>
        </w:rPr>
        <w:t>4.3.2</w:t>
      </w:r>
      <w:r>
        <w:rPr>
          <w:rFonts w:hint="eastAsia" w:ascii="宋体" w:hAnsi="宋体" w:cs="宋体"/>
          <w:sz w:val="21"/>
          <w:szCs w:val="21"/>
          <w:highlight w:val="none"/>
        </w:rPr>
        <w:t>投标人认为有必要提供的其他资料。</w:t>
      </w:r>
    </w:p>
    <w:p>
      <w:pPr>
        <w:pStyle w:val="31"/>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p>
    <w:p>
      <w:pPr>
        <w:pStyle w:val="31"/>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p>
    <w:p>
      <w:pPr>
        <w:pStyle w:val="31"/>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p>
    <w:p>
      <w:pPr>
        <w:pStyle w:val="31"/>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p>
    <w:p>
      <w:pPr>
        <w:pStyle w:val="31"/>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heme="minorEastAsia" w:hAnsiTheme="minorEastAsia" w:eastAsiaTheme="minorEastAsia" w:cstheme="minorEastAsia"/>
          <w:sz w:val="21"/>
          <w:szCs w:val="21"/>
          <w:highlight w:val="none"/>
          <w:lang w:val="en-US" w:eastAsia="zh-CN"/>
        </w:rPr>
      </w:pPr>
      <w:bookmarkStart w:id="145" w:name="_Toc1744"/>
      <w:bookmarkStart w:id="146" w:name="_Toc13782"/>
      <w:bookmarkStart w:id="147" w:name="_Toc31846"/>
      <w:bookmarkStart w:id="148" w:name="_Toc10814"/>
      <w:r>
        <w:rPr>
          <w:rFonts w:hint="eastAsia" w:asciiTheme="minorEastAsia" w:hAnsiTheme="minorEastAsia" w:eastAsiaTheme="minorEastAsia" w:cstheme="minorEastAsia"/>
          <w:sz w:val="21"/>
          <w:szCs w:val="21"/>
          <w:highlight w:val="none"/>
          <w:lang w:val="en-GB"/>
        </w:rPr>
        <w:t>投标人代表签字或签章：</w:t>
      </w:r>
      <w:r>
        <w:rPr>
          <w:rFonts w:hint="eastAsia" w:asciiTheme="minorEastAsia" w:hAnsiTheme="minorEastAsia" w:eastAsiaTheme="minorEastAsia" w:cstheme="minorEastAsia"/>
          <w:sz w:val="21"/>
          <w:szCs w:val="21"/>
          <w:highlight w:val="none"/>
          <w:u w:val="single"/>
          <w:lang w:val="en-US" w:eastAsia="zh-CN"/>
        </w:rPr>
        <w:t xml:space="preserve">             </w:t>
      </w:r>
    </w:p>
    <w:p>
      <w:pPr>
        <w:pStyle w:val="31"/>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r>
        <w:rPr>
          <w:rFonts w:hint="eastAsia" w:asciiTheme="minorEastAsia" w:hAnsiTheme="minorEastAsia" w:eastAsiaTheme="minorEastAsia" w:cstheme="minorEastAsia"/>
          <w:sz w:val="21"/>
          <w:szCs w:val="21"/>
          <w:highlight w:val="none"/>
          <w:lang w:val="en-GB"/>
        </w:rPr>
        <w:t>投标人名称（加盖公章）：</w:t>
      </w:r>
      <w:r>
        <w:rPr>
          <w:rFonts w:hint="eastAsia" w:asciiTheme="minorEastAsia" w:hAnsiTheme="minorEastAsia" w:eastAsiaTheme="minorEastAsia" w:cstheme="minorEastAsia"/>
          <w:sz w:val="21"/>
          <w:szCs w:val="21"/>
          <w:highlight w:val="none"/>
          <w:u w:val="single"/>
          <w:lang w:val="en-US" w:eastAsia="zh-CN"/>
        </w:rPr>
        <w:t xml:space="preserve">                 </w:t>
      </w:r>
    </w:p>
    <w:p>
      <w:pPr>
        <w:pStyle w:val="31"/>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r>
        <w:rPr>
          <w:rFonts w:hint="eastAsia" w:asciiTheme="minorEastAsia" w:hAnsiTheme="minorEastAsia" w:eastAsiaTheme="minorEastAsia" w:cstheme="minorEastAsia"/>
          <w:sz w:val="21"/>
          <w:szCs w:val="21"/>
          <w:highlight w:val="none"/>
          <w:lang w:val="en-GB"/>
        </w:rPr>
        <w:t>日期：</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lang w:val="en-GB"/>
        </w:rPr>
        <w:t>年</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lang w:val="en-GB"/>
        </w:rPr>
        <w:t xml:space="preserve"> 月 </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lang w:val="en-GB"/>
        </w:rPr>
        <w:t>日</w:t>
      </w:r>
    </w:p>
    <w:p>
      <w:pPr>
        <w:pStyle w:val="31"/>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p>
    <w:p>
      <w:pPr>
        <w:spacing w:line="360" w:lineRule="auto"/>
        <w:outlineLvl w:val="1"/>
        <w:rPr>
          <w:rFonts w:hint="eastAsia" w:ascii="宋体" w:hAnsi="宋体" w:cs="宋体"/>
          <w:b/>
          <w:sz w:val="24"/>
          <w:szCs w:val="24"/>
          <w:highlight w:val="none"/>
        </w:rPr>
      </w:pPr>
      <w:r>
        <w:rPr>
          <w:rFonts w:hint="eastAsia" w:ascii="宋体" w:hAnsi="宋体" w:cs="宋体"/>
          <w:b/>
          <w:sz w:val="24"/>
          <w:szCs w:val="24"/>
          <w:highlight w:val="none"/>
        </w:rPr>
        <w:br w:type="page"/>
      </w:r>
      <w:r>
        <w:rPr>
          <w:rFonts w:hint="eastAsia" w:ascii="宋体" w:hAnsi="宋体" w:cs="宋体"/>
          <w:b/>
          <w:sz w:val="24"/>
          <w:szCs w:val="24"/>
          <w:highlight w:val="none"/>
        </w:rPr>
        <w:t>五、技术</w:t>
      </w:r>
      <w:bookmarkEnd w:id="145"/>
      <w:bookmarkEnd w:id="146"/>
      <w:bookmarkEnd w:id="147"/>
      <w:bookmarkEnd w:id="148"/>
      <w:r>
        <w:rPr>
          <w:rFonts w:hint="eastAsia" w:ascii="宋体" w:hAnsi="宋体" w:cs="宋体"/>
          <w:b/>
          <w:sz w:val="24"/>
          <w:szCs w:val="24"/>
          <w:highlight w:val="none"/>
        </w:rPr>
        <w:t>部分</w:t>
      </w:r>
    </w:p>
    <w:p>
      <w:pPr>
        <w:adjustRightInd w:val="0"/>
        <w:snapToGrid w:val="0"/>
        <w:spacing w:after="0" w:line="360" w:lineRule="auto"/>
        <w:jc w:val="left"/>
        <w:rPr>
          <w:rFonts w:hint="eastAsia" w:asciiTheme="minorEastAsia" w:hAnsiTheme="minorEastAsia" w:eastAsiaTheme="minorEastAsia" w:cstheme="minorEastAsia"/>
          <w:bCs/>
          <w:sz w:val="21"/>
          <w:szCs w:val="21"/>
          <w:highlight w:val="none"/>
        </w:rPr>
      </w:pPr>
      <w:bookmarkStart w:id="149" w:name="_Toc23979"/>
      <w:bookmarkStart w:id="150" w:name="_Toc5787"/>
      <w:r>
        <w:rPr>
          <w:rFonts w:hint="eastAsia" w:asciiTheme="minorEastAsia" w:hAnsiTheme="minorEastAsia" w:eastAsiaTheme="minorEastAsia" w:cstheme="minorEastAsia"/>
          <w:b/>
          <w:sz w:val="21"/>
          <w:szCs w:val="21"/>
          <w:highlight w:val="none"/>
          <w:lang w:val="zh-CN"/>
        </w:rPr>
        <w:t>5.1技术条款响应表</w:t>
      </w:r>
      <w:bookmarkEnd w:id="149"/>
      <w:bookmarkEnd w:id="150"/>
    </w:p>
    <w:p>
      <w:pPr>
        <w:widowControl w:val="0"/>
        <w:spacing w:line="360" w:lineRule="auto"/>
        <w:rPr>
          <w:rFonts w:hint="eastAsia" w:asciiTheme="minorEastAsia" w:hAnsiTheme="minorEastAsia" w:eastAsiaTheme="minorEastAsia" w:cstheme="minorEastAsia"/>
          <w:b/>
          <w:sz w:val="21"/>
          <w:szCs w:val="21"/>
          <w:highlight w:val="none"/>
          <w:u w:val="single"/>
          <w:lang w:eastAsia="zh-CN"/>
        </w:rPr>
      </w:pPr>
      <w:r>
        <w:rPr>
          <w:rFonts w:hint="eastAsia" w:asciiTheme="minorEastAsia" w:hAnsiTheme="minorEastAsia" w:eastAsiaTheme="minorEastAsia" w:cstheme="minorEastAsia"/>
          <w:b/>
          <w:sz w:val="21"/>
          <w:szCs w:val="21"/>
          <w:highlight w:val="none"/>
        </w:rPr>
        <w:t>项目名称：</w:t>
      </w:r>
      <w:r>
        <w:rPr>
          <w:rFonts w:hint="eastAsia" w:asciiTheme="minorEastAsia" w:hAnsiTheme="minorEastAsia" w:eastAsiaTheme="minorEastAsia" w:cstheme="minorEastAsia"/>
          <w:b/>
          <w:sz w:val="21"/>
          <w:szCs w:val="21"/>
          <w:highlight w:val="none"/>
          <w:u w:val="single"/>
          <w:lang w:eastAsia="zh-CN"/>
        </w:rPr>
        <w:t>珠海市第三人民医院智能化（安防）系统运维保养项目</w:t>
      </w:r>
    </w:p>
    <w:p>
      <w:pPr>
        <w:widowControl w:val="0"/>
        <w:spacing w:line="360" w:lineRule="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b/>
          <w:sz w:val="21"/>
          <w:szCs w:val="21"/>
          <w:highlight w:val="none"/>
        </w:rPr>
        <w:t>项目编号：</w:t>
      </w:r>
      <w:r>
        <w:rPr>
          <w:rFonts w:hint="eastAsia" w:asciiTheme="minorEastAsia" w:hAnsiTheme="minorEastAsia" w:eastAsiaTheme="minorEastAsia" w:cstheme="minorEastAsia"/>
          <w:b/>
          <w:sz w:val="21"/>
          <w:szCs w:val="21"/>
          <w:highlight w:val="none"/>
          <w:u w:val="single"/>
          <w:lang w:eastAsia="zh-CN"/>
        </w:rPr>
        <w:t>DHH24-ZH1CFGW-100</w:t>
      </w:r>
    </w:p>
    <w:p>
      <w:pPr>
        <w:pStyle w:val="31"/>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（1）实质性指标“★”条款响应表</w:t>
      </w:r>
    </w:p>
    <w:tbl>
      <w:tblPr>
        <w:tblStyle w:val="88"/>
        <w:tblW w:w="9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2459"/>
        <w:gridCol w:w="2559"/>
        <w:gridCol w:w="2106"/>
        <w:gridCol w:w="1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65" w:type="dxa"/>
            <w:noWrap w:val="0"/>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序号</w:t>
            </w:r>
          </w:p>
        </w:tc>
        <w:tc>
          <w:tcPr>
            <w:tcW w:w="2459" w:type="dxa"/>
            <w:noWrap w:val="0"/>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招标规格要求</w:t>
            </w:r>
          </w:p>
        </w:tc>
        <w:tc>
          <w:tcPr>
            <w:tcW w:w="2559" w:type="dxa"/>
            <w:noWrap w:val="0"/>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投标实际参数</w:t>
            </w:r>
          </w:p>
        </w:tc>
        <w:tc>
          <w:tcPr>
            <w:tcW w:w="2106" w:type="dxa"/>
            <w:noWrap w:val="0"/>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是否偏离（无偏离/正偏离/负偏离）</w:t>
            </w:r>
          </w:p>
        </w:tc>
        <w:tc>
          <w:tcPr>
            <w:tcW w:w="1969" w:type="dxa"/>
            <w:noWrap w:val="0"/>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证明文件页码数（如有）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865" w:type="dxa"/>
            <w:noWrap w:val="0"/>
            <w:vAlign w:val="center"/>
          </w:tcPr>
          <w:p>
            <w:pPr>
              <w:ind w:left="210" w:hanging="210" w:hangingChars="10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p>
        </w:tc>
        <w:tc>
          <w:tcPr>
            <w:tcW w:w="2459" w:type="dxa"/>
            <w:noWrap w:val="0"/>
            <w:vAlign w:val="center"/>
          </w:tcPr>
          <w:p>
            <w:pPr>
              <w:rPr>
                <w:rFonts w:hint="eastAsia" w:asciiTheme="minorEastAsia" w:hAnsiTheme="minorEastAsia" w:eastAsiaTheme="minorEastAsia" w:cstheme="minorEastAsia"/>
                <w:sz w:val="21"/>
                <w:szCs w:val="21"/>
                <w:highlight w:val="none"/>
              </w:rPr>
            </w:pPr>
          </w:p>
        </w:tc>
        <w:tc>
          <w:tcPr>
            <w:tcW w:w="2559" w:type="dxa"/>
            <w:noWrap w:val="0"/>
            <w:vAlign w:val="center"/>
          </w:tcPr>
          <w:p>
            <w:pPr>
              <w:jc w:val="center"/>
              <w:rPr>
                <w:rFonts w:hint="eastAsia" w:asciiTheme="minorEastAsia" w:hAnsiTheme="minorEastAsia" w:eastAsiaTheme="minorEastAsia" w:cstheme="minorEastAsia"/>
                <w:i/>
                <w:color w:val="FF0000"/>
                <w:sz w:val="21"/>
                <w:szCs w:val="21"/>
                <w:highlight w:val="none"/>
              </w:rPr>
            </w:pPr>
            <w:r>
              <w:rPr>
                <w:rFonts w:hint="eastAsia" w:asciiTheme="minorEastAsia" w:hAnsiTheme="minorEastAsia" w:eastAsiaTheme="minorEastAsia" w:cstheme="minorEastAsia"/>
                <w:i/>
                <w:color w:val="FF0000"/>
                <w:sz w:val="21"/>
                <w:szCs w:val="21"/>
                <w:highlight w:val="none"/>
              </w:rPr>
              <w:t>根据投标人实际响应内容逐条填写（下同）</w:t>
            </w:r>
          </w:p>
        </w:tc>
        <w:tc>
          <w:tcPr>
            <w:tcW w:w="2106" w:type="dxa"/>
            <w:noWrap w:val="0"/>
            <w:vAlign w:val="center"/>
          </w:tcPr>
          <w:p>
            <w:pPr>
              <w:jc w:val="center"/>
              <w:rPr>
                <w:rFonts w:hint="eastAsia" w:asciiTheme="minorEastAsia" w:hAnsiTheme="minorEastAsia" w:eastAsiaTheme="minorEastAsia" w:cstheme="minorEastAsia"/>
                <w:sz w:val="21"/>
                <w:szCs w:val="21"/>
                <w:highlight w:val="none"/>
              </w:rPr>
            </w:pPr>
          </w:p>
        </w:tc>
        <w:tc>
          <w:tcPr>
            <w:tcW w:w="1969" w:type="dxa"/>
            <w:noWrap w:val="0"/>
            <w:vAlign w:val="center"/>
          </w:tcPr>
          <w:p>
            <w:pPr>
              <w:jc w:val="center"/>
              <w:rPr>
                <w:rFonts w:hint="eastAsia" w:asciiTheme="minorEastAsia" w:hAnsiTheme="minorEastAsia" w:eastAsiaTheme="minorEastAsia" w:cstheme="minorEastAsia"/>
                <w:i/>
                <w:color w:val="FF0000"/>
                <w:sz w:val="21"/>
                <w:szCs w:val="21"/>
                <w:highlight w:val="none"/>
              </w:rPr>
            </w:pPr>
            <w:r>
              <w:rPr>
                <w:rFonts w:hint="eastAsia" w:asciiTheme="minorEastAsia" w:hAnsiTheme="minorEastAsia" w:eastAsiaTheme="minorEastAsia" w:cstheme="minorEastAsia"/>
                <w:i/>
                <w:color w:val="FF0000"/>
                <w:sz w:val="21"/>
                <w:szCs w:val="21"/>
                <w:highlight w:val="none"/>
              </w:rPr>
              <w:t>见投标文件（）页（下同）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865" w:type="dxa"/>
            <w:noWrap w:val="0"/>
            <w:vAlign w:val="center"/>
          </w:tcPr>
          <w:p>
            <w:pPr>
              <w:ind w:left="210" w:hanging="210" w:hangingChars="100"/>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w:t>
            </w:r>
          </w:p>
        </w:tc>
        <w:tc>
          <w:tcPr>
            <w:tcW w:w="2459" w:type="dxa"/>
            <w:noWrap w:val="0"/>
            <w:vAlign w:val="center"/>
          </w:tcPr>
          <w:p>
            <w:pPr>
              <w:rPr>
                <w:rFonts w:hint="eastAsia" w:asciiTheme="minorEastAsia" w:hAnsiTheme="minorEastAsia" w:eastAsiaTheme="minorEastAsia" w:cstheme="minorEastAsia"/>
                <w:sz w:val="21"/>
                <w:szCs w:val="21"/>
                <w:highlight w:val="none"/>
              </w:rPr>
            </w:pPr>
          </w:p>
        </w:tc>
        <w:tc>
          <w:tcPr>
            <w:tcW w:w="2559" w:type="dxa"/>
            <w:noWrap w:val="0"/>
            <w:vAlign w:val="center"/>
          </w:tcPr>
          <w:p>
            <w:pPr>
              <w:jc w:val="center"/>
              <w:rPr>
                <w:rFonts w:hint="eastAsia" w:asciiTheme="minorEastAsia" w:hAnsiTheme="minorEastAsia" w:eastAsiaTheme="minorEastAsia" w:cstheme="minorEastAsia"/>
                <w:i/>
                <w:color w:val="FF0000"/>
                <w:sz w:val="21"/>
                <w:szCs w:val="21"/>
                <w:highlight w:val="none"/>
              </w:rPr>
            </w:pPr>
          </w:p>
        </w:tc>
        <w:tc>
          <w:tcPr>
            <w:tcW w:w="2106" w:type="dxa"/>
            <w:noWrap w:val="0"/>
            <w:vAlign w:val="center"/>
          </w:tcPr>
          <w:p>
            <w:pPr>
              <w:jc w:val="center"/>
              <w:rPr>
                <w:rFonts w:hint="eastAsia" w:asciiTheme="minorEastAsia" w:hAnsiTheme="minorEastAsia" w:eastAsiaTheme="minorEastAsia" w:cstheme="minorEastAsia"/>
                <w:sz w:val="21"/>
                <w:szCs w:val="21"/>
                <w:highlight w:val="none"/>
              </w:rPr>
            </w:pPr>
          </w:p>
        </w:tc>
        <w:tc>
          <w:tcPr>
            <w:tcW w:w="1969" w:type="dxa"/>
            <w:noWrap w:val="0"/>
            <w:vAlign w:val="center"/>
          </w:tcPr>
          <w:p>
            <w:pPr>
              <w:jc w:val="center"/>
              <w:rPr>
                <w:rFonts w:hint="eastAsia" w:asciiTheme="minorEastAsia" w:hAnsiTheme="minorEastAsia" w:eastAsiaTheme="minorEastAsia" w:cstheme="minorEastAsia"/>
                <w:i/>
                <w:color w:val="FF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865" w:type="dxa"/>
            <w:noWrap w:val="0"/>
            <w:vAlign w:val="center"/>
          </w:tcPr>
          <w:p>
            <w:pPr>
              <w:ind w:left="210" w:hanging="210" w:hangingChars="100"/>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w:t>
            </w:r>
          </w:p>
        </w:tc>
        <w:tc>
          <w:tcPr>
            <w:tcW w:w="2459" w:type="dxa"/>
            <w:noWrap w:val="0"/>
            <w:vAlign w:val="center"/>
          </w:tcPr>
          <w:p>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w:t>
            </w:r>
          </w:p>
        </w:tc>
        <w:tc>
          <w:tcPr>
            <w:tcW w:w="2559" w:type="dxa"/>
            <w:noWrap w:val="0"/>
            <w:vAlign w:val="center"/>
          </w:tcPr>
          <w:p>
            <w:pPr>
              <w:jc w:val="center"/>
              <w:rPr>
                <w:rFonts w:hint="eastAsia" w:asciiTheme="minorEastAsia" w:hAnsiTheme="minorEastAsia" w:eastAsiaTheme="minorEastAsia" w:cstheme="minorEastAsia"/>
                <w:i/>
                <w:color w:val="FF0000"/>
                <w:sz w:val="21"/>
                <w:szCs w:val="21"/>
                <w:highlight w:val="none"/>
              </w:rPr>
            </w:pPr>
          </w:p>
        </w:tc>
        <w:tc>
          <w:tcPr>
            <w:tcW w:w="2106" w:type="dxa"/>
            <w:noWrap w:val="0"/>
            <w:vAlign w:val="center"/>
          </w:tcPr>
          <w:p>
            <w:pPr>
              <w:jc w:val="center"/>
              <w:rPr>
                <w:rFonts w:hint="eastAsia" w:asciiTheme="minorEastAsia" w:hAnsiTheme="minorEastAsia" w:eastAsiaTheme="minorEastAsia" w:cstheme="minorEastAsia"/>
                <w:sz w:val="21"/>
                <w:szCs w:val="21"/>
                <w:highlight w:val="none"/>
              </w:rPr>
            </w:pPr>
          </w:p>
        </w:tc>
        <w:tc>
          <w:tcPr>
            <w:tcW w:w="1969" w:type="dxa"/>
            <w:noWrap w:val="0"/>
            <w:vAlign w:val="center"/>
          </w:tcPr>
          <w:p>
            <w:pPr>
              <w:jc w:val="center"/>
              <w:rPr>
                <w:rFonts w:hint="eastAsia" w:asciiTheme="minorEastAsia" w:hAnsiTheme="minorEastAsia" w:eastAsiaTheme="minorEastAsia" w:cstheme="minorEastAsia"/>
                <w:i/>
                <w:color w:val="FF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865" w:type="dxa"/>
            <w:noWrap w:val="0"/>
            <w:vAlign w:val="center"/>
          </w:tcPr>
          <w:p>
            <w:pPr>
              <w:ind w:left="210" w:hanging="210" w:hangingChars="100"/>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w:t>
            </w:r>
          </w:p>
        </w:tc>
        <w:tc>
          <w:tcPr>
            <w:tcW w:w="2459" w:type="dxa"/>
            <w:noWrap w:val="0"/>
            <w:vAlign w:val="center"/>
          </w:tcPr>
          <w:p>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w:t>
            </w:r>
          </w:p>
        </w:tc>
        <w:tc>
          <w:tcPr>
            <w:tcW w:w="2559" w:type="dxa"/>
            <w:noWrap w:val="0"/>
            <w:vAlign w:val="center"/>
          </w:tcPr>
          <w:p>
            <w:pPr>
              <w:jc w:val="center"/>
              <w:rPr>
                <w:rFonts w:hint="eastAsia" w:asciiTheme="minorEastAsia" w:hAnsiTheme="minorEastAsia" w:eastAsiaTheme="minorEastAsia" w:cstheme="minorEastAsia"/>
                <w:i/>
                <w:color w:val="FF0000"/>
                <w:sz w:val="21"/>
                <w:szCs w:val="21"/>
                <w:highlight w:val="none"/>
              </w:rPr>
            </w:pPr>
          </w:p>
        </w:tc>
        <w:tc>
          <w:tcPr>
            <w:tcW w:w="2106" w:type="dxa"/>
            <w:noWrap w:val="0"/>
            <w:vAlign w:val="center"/>
          </w:tcPr>
          <w:p>
            <w:pPr>
              <w:jc w:val="center"/>
              <w:rPr>
                <w:rFonts w:hint="eastAsia" w:asciiTheme="minorEastAsia" w:hAnsiTheme="minorEastAsia" w:eastAsiaTheme="minorEastAsia" w:cstheme="minorEastAsia"/>
                <w:sz w:val="21"/>
                <w:szCs w:val="21"/>
                <w:highlight w:val="none"/>
              </w:rPr>
            </w:pPr>
          </w:p>
        </w:tc>
        <w:tc>
          <w:tcPr>
            <w:tcW w:w="1969" w:type="dxa"/>
            <w:noWrap w:val="0"/>
            <w:vAlign w:val="center"/>
          </w:tcPr>
          <w:p>
            <w:pPr>
              <w:jc w:val="center"/>
              <w:rPr>
                <w:rFonts w:hint="eastAsia" w:asciiTheme="minorEastAsia" w:hAnsiTheme="minorEastAsia" w:eastAsiaTheme="minorEastAsia" w:cstheme="minorEastAsia"/>
                <w:i/>
                <w:color w:val="FF0000"/>
                <w:sz w:val="21"/>
                <w:szCs w:val="21"/>
                <w:highlight w:val="none"/>
              </w:rPr>
            </w:pPr>
          </w:p>
        </w:tc>
      </w:tr>
    </w:tbl>
    <w:p>
      <w:pPr>
        <w:spacing w:line="360" w:lineRule="auto"/>
        <w:ind w:firstLine="420" w:firstLineChars="200"/>
        <w:rPr>
          <w:rFonts w:hint="eastAsia" w:asciiTheme="minorEastAsia" w:hAnsiTheme="minorEastAsia" w:eastAsiaTheme="minorEastAsia" w:cstheme="minorEastAsia"/>
          <w:sz w:val="21"/>
          <w:szCs w:val="21"/>
          <w:highlight w:val="none"/>
        </w:rPr>
      </w:pP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说明：</w:t>
      </w:r>
    </w:p>
    <w:p>
      <w:pPr>
        <w:spacing w:line="360" w:lineRule="auto"/>
        <w:ind w:firstLine="420" w:firstLineChars="200"/>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sz w:val="21"/>
          <w:szCs w:val="21"/>
          <w:highlight w:val="none"/>
        </w:rPr>
        <w:t>1</w:t>
      </w:r>
      <w:r>
        <w:rPr>
          <w:rFonts w:hint="eastAsia" w:asciiTheme="minorEastAsia" w:hAnsiTheme="minorEastAsia" w:eastAsia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rPr>
        <w:t>投标人必须对应</w:t>
      </w:r>
      <w:r>
        <w:rPr>
          <w:rFonts w:hint="eastAsia" w:asciiTheme="minorEastAsia" w:hAnsiTheme="minorEastAsia" w:eastAsiaTheme="minorEastAsia" w:cstheme="minorEastAsia"/>
          <w:sz w:val="21"/>
          <w:szCs w:val="21"/>
          <w:highlight w:val="none"/>
          <w:lang w:eastAsia="zh-CN"/>
        </w:rPr>
        <w:t>招标文件</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eastAsia="zh-CN"/>
        </w:rPr>
        <w:t>用户需求书</w:t>
      </w:r>
      <w:r>
        <w:rPr>
          <w:rFonts w:hint="eastAsia" w:asciiTheme="minorEastAsia" w:hAnsiTheme="minorEastAsia" w:eastAsiaTheme="minorEastAsia" w:cstheme="minorEastAsia"/>
          <w:sz w:val="21"/>
          <w:szCs w:val="21"/>
          <w:highlight w:val="none"/>
        </w:rPr>
        <w:t>”中“★”条款内容逐条响应。带“★”条款必须实质性响应，负偏离（不满足要求）将导致投标无效。</w:t>
      </w:r>
      <w:r>
        <w:rPr>
          <w:rFonts w:hint="eastAsia" w:asciiTheme="minorEastAsia" w:hAnsiTheme="minorEastAsia" w:eastAsiaTheme="minorEastAsia" w:cstheme="minorEastAsia"/>
          <w:b/>
          <w:sz w:val="21"/>
          <w:szCs w:val="21"/>
          <w:highlight w:val="none"/>
        </w:rPr>
        <w:t>若本项目未设有“★”条款，可无需提供本表。</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GB"/>
        </w:rPr>
        <w:t>2</w:t>
      </w:r>
      <w:r>
        <w:rPr>
          <w:rFonts w:hint="eastAsia" w:asciiTheme="minorEastAsia" w:hAnsiTheme="minorEastAsia" w:eastAsia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rPr>
        <w:t>投标人响应</w:t>
      </w:r>
      <w:r>
        <w:rPr>
          <w:rFonts w:hint="eastAsia" w:asciiTheme="minorEastAsia" w:hAnsiTheme="minorEastAsia" w:eastAsiaTheme="minorEastAsia" w:cstheme="minorEastAsia"/>
          <w:sz w:val="21"/>
          <w:szCs w:val="21"/>
          <w:highlight w:val="none"/>
          <w:lang w:eastAsia="zh-CN"/>
        </w:rPr>
        <w:t>用户需求书</w:t>
      </w:r>
      <w:r>
        <w:rPr>
          <w:rFonts w:hint="eastAsia" w:asciiTheme="minorEastAsia" w:hAnsiTheme="minorEastAsia" w:eastAsiaTheme="minorEastAsia" w:cstheme="minorEastAsia"/>
          <w:sz w:val="21"/>
          <w:szCs w:val="21"/>
          <w:highlight w:val="none"/>
        </w:rPr>
        <w:t>应具体、明确，含糊不清、不确切或伪造、变造证明材料的，按照不完全响应或者完全不响应处理。构成提供虚假材料的，移送</w:t>
      </w:r>
      <w:r>
        <w:rPr>
          <w:rFonts w:hint="eastAsia" w:asciiTheme="minorEastAsia" w:hAnsiTheme="minorEastAsia" w:eastAsiaTheme="minorEastAsia" w:cstheme="minorEastAsia"/>
          <w:sz w:val="21"/>
          <w:szCs w:val="21"/>
          <w:highlight w:val="none"/>
          <w:lang w:val="en-US" w:eastAsia="zh-CN"/>
        </w:rPr>
        <w:t>相关</w:t>
      </w:r>
      <w:r>
        <w:rPr>
          <w:rFonts w:hint="eastAsia" w:asciiTheme="minorEastAsia" w:hAnsiTheme="minorEastAsia" w:eastAsiaTheme="minorEastAsia" w:cstheme="minorEastAsia"/>
          <w:sz w:val="21"/>
          <w:szCs w:val="21"/>
          <w:highlight w:val="none"/>
        </w:rPr>
        <w:t>部门查处。</w:t>
      </w:r>
    </w:p>
    <w:p>
      <w:pPr>
        <w:pStyle w:val="31"/>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p>
    <w:p>
      <w:pPr>
        <w:pStyle w:val="31"/>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p>
    <w:p>
      <w:pPr>
        <w:pStyle w:val="31"/>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GB"/>
        </w:rPr>
        <w:t>投标人代表签字或签章：</w:t>
      </w:r>
      <w:r>
        <w:rPr>
          <w:rFonts w:hint="eastAsia" w:asciiTheme="minorEastAsia" w:hAnsiTheme="minorEastAsia" w:eastAsiaTheme="minorEastAsia" w:cstheme="minorEastAsia"/>
          <w:sz w:val="21"/>
          <w:szCs w:val="21"/>
          <w:highlight w:val="none"/>
          <w:u w:val="single"/>
          <w:lang w:val="en-US" w:eastAsia="zh-CN"/>
        </w:rPr>
        <w:t xml:space="preserve">             </w:t>
      </w:r>
    </w:p>
    <w:p>
      <w:pPr>
        <w:pStyle w:val="31"/>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r>
        <w:rPr>
          <w:rFonts w:hint="eastAsia" w:asciiTheme="minorEastAsia" w:hAnsiTheme="minorEastAsia" w:eastAsiaTheme="minorEastAsia" w:cstheme="minorEastAsia"/>
          <w:sz w:val="21"/>
          <w:szCs w:val="21"/>
          <w:highlight w:val="none"/>
          <w:lang w:val="en-GB"/>
        </w:rPr>
        <w:t>投标人名称（加盖公章）：</w:t>
      </w:r>
      <w:r>
        <w:rPr>
          <w:rFonts w:hint="eastAsia" w:asciiTheme="minorEastAsia" w:hAnsiTheme="minorEastAsia" w:eastAsiaTheme="minorEastAsia" w:cstheme="minorEastAsia"/>
          <w:sz w:val="21"/>
          <w:szCs w:val="21"/>
          <w:highlight w:val="none"/>
          <w:u w:val="single"/>
          <w:lang w:val="en-US" w:eastAsia="zh-CN"/>
        </w:rPr>
        <w:t xml:space="preserve">                 </w:t>
      </w:r>
    </w:p>
    <w:p>
      <w:pPr>
        <w:pStyle w:val="31"/>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r>
        <w:rPr>
          <w:rFonts w:hint="eastAsia" w:asciiTheme="minorEastAsia" w:hAnsiTheme="minorEastAsia" w:eastAsiaTheme="minorEastAsia" w:cstheme="minorEastAsia"/>
          <w:sz w:val="21"/>
          <w:szCs w:val="21"/>
          <w:highlight w:val="none"/>
          <w:lang w:val="en-GB"/>
        </w:rPr>
        <w:t>日期：</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lang w:val="en-GB"/>
        </w:rPr>
        <w:t>年</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lang w:val="en-GB"/>
        </w:rPr>
        <w:t xml:space="preserve"> 月 </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lang w:val="en-GB"/>
        </w:rPr>
        <w:t>日</w:t>
      </w:r>
    </w:p>
    <w:p>
      <w:pPr>
        <w:rPr>
          <w:rFonts w:hint="eastAsia" w:asciiTheme="minorEastAsia" w:hAnsiTheme="minorEastAsia" w:eastAsiaTheme="minorEastAsia" w:cstheme="minorEastAsia"/>
          <w:b/>
          <w:kern w:val="2"/>
          <w:sz w:val="21"/>
          <w:szCs w:val="21"/>
          <w:highlight w:val="none"/>
        </w:rPr>
      </w:pPr>
      <w:r>
        <w:rPr>
          <w:rFonts w:hint="eastAsia" w:asciiTheme="minorEastAsia" w:hAnsiTheme="minorEastAsia" w:eastAsiaTheme="minorEastAsia" w:cstheme="minorEastAsia"/>
          <w:b/>
          <w:sz w:val="21"/>
          <w:szCs w:val="21"/>
          <w:highlight w:val="none"/>
        </w:rPr>
        <w:br w:type="page"/>
      </w:r>
    </w:p>
    <w:p>
      <w:pPr>
        <w:pStyle w:val="31"/>
        <w:spacing w:line="36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sz w:val="21"/>
          <w:szCs w:val="21"/>
          <w:highlight w:val="none"/>
        </w:rPr>
        <w:t>（2）重要参数指标“▲”条款响应表</w:t>
      </w:r>
    </w:p>
    <w:tbl>
      <w:tblPr>
        <w:tblStyle w:val="88"/>
        <w:tblW w:w="9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2459"/>
        <w:gridCol w:w="2559"/>
        <w:gridCol w:w="2106"/>
        <w:gridCol w:w="1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65" w:type="dxa"/>
            <w:noWrap w:val="0"/>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序号</w:t>
            </w:r>
          </w:p>
        </w:tc>
        <w:tc>
          <w:tcPr>
            <w:tcW w:w="2459" w:type="dxa"/>
            <w:noWrap w:val="0"/>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招标规格要求</w:t>
            </w:r>
          </w:p>
        </w:tc>
        <w:tc>
          <w:tcPr>
            <w:tcW w:w="2559" w:type="dxa"/>
            <w:noWrap w:val="0"/>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投标实际参数</w:t>
            </w:r>
          </w:p>
        </w:tc>
        <w:tc>
          <w:tcPr>
            <w:tcW w:w="2106" w:type="dxa"/>
            <w:noWrap w:val="0"/>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是否偏离（无偏离/正偏离/负偏离）</w:t>
            </w:r>
          </w:p>
        </w:tc>
        <w:tc>
          <w:tcPr>
            <w:tcW w:w="1969" w:type="dxa"/>
            <w:noWrap w:val="0"/>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证明文件页码数（如有）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865" w:type="dxa"/>
            <w:noWrap w:val="0"/>
            <w:vAlign w:val="center"/>
          </w:tcPr>
          <w:p>
            <w:pPr>
              <w:ind w:left="210" w:hanging="210" w:hangingChars="10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p>
        </w:tc>
        <w:tc>
          <w:tcPr>
            <w:tcW w:w="2459" w:type="dxa"/>
            <w:noWrap w:val="0"/>
            <w:vAlign w:val="center"/>
          </w:tcPr>
          <w:p>
            <w:pPr>
              <w:rPr>
                <w:rFonts w:hint="eastAsia" w:asciiTheme="minorEastAsia" w:hAnsiTheme="minorEastAsia" w:eastAsiaTheme="minorEastAsia" w:cstheme="minorEastAsia"/>
                <w:sz w:val="21"/>
                <w:szCs w:val="21"/>
                <w:highlight w:val="none"/>
              </w:rPr>
            </w:pPr>
          </w:p>
        </w:tc>
        <w:tc>
          <w:tcPr>
            <w:tcW w:w="2559" w:type="dxa"/>
            <w:noWrap w:val="0"/>
            <w:vAlign w:val="center"/>
          </w:tcPr>
          <w:p>
            <w:pPr>
              <w:jc w:val="center"/>
              <w:rPr>
                <w:rFonts w:hint="eastAsia" w:asciiTheme="minorEastAsia" w:hAnsiTheme="minorEastAsia" w:eastAsiaTheme="minorEastAsia" w:cstheme="minorEastAsia"/>
                <w:i/>
                <w:color w:val="FF0000"/>
                <w:sz w:val="21"/>
                <w:szCs w:val="21"/>
                <w:highlight w:val="none"/>
              </w:rPr>
            </w:pPr>
            <w:r>
              <w:rPr>
                <w:rFonts w:hint="eastAsia" w:asciiTheme="minorEastAsia" w:hAnsiTheme="minorEastAsia" w:eastAsiaTheme="minorEastAsia" w:cstheme="minorEastAsia"/>
                <w:i/>
                <w:color w:val="FF0000"/>
                <w:sz w:val="21"/>
                <w:szCs w:val="21"/>
                <w:highlight w:val="none"/>
              </w:rPr>
              <w:t>根据投标人实际响应内容逐条填写（下同）</w:t>
            </w:r>
          </w:p>
        </w:tc>
        <w:tc>
          <w:tcPr>
            <w:tcW w:w="2106" w:type="dxa"/>
            <w:noWrap w:val="0"/>
            <w:vAlign w:val="center"/>
          </w:tcPr>
          <w:p>
            <w:pPr>
              <w:jc w:val="center"/>
              <w:rPr>
                <w:rFonts w:hint="eastAsia" w:asciiTheme="minorEastAsia" w:hAnsiTheme="minorEastAsia" w:eastAsiaTheme="minorEastAsia" w:cstheme="minorEastAsia"/>
                <w:sz w:val="21"/>
                <w:szCs w:val="21"/>
                <w:highlight w:val="none"/>
              </w:rPr>
            </w:pPr>
          </w:p>
        </w:tc>
        <w:tc>
          <w:tcPr>
            <w:tcW w:w="1969" w:type="dxa"/>
            <w:noWrap w:val="0"/>
            <w:vAlign w:val="center"/>
          </w:tcPr>
          <w:p>
            <w:pPr>
              <w:jc w:val="center"/>
              <w:rPr>
                <w:rFonts w:hint="eastAsia" w:asciiTheme="minorEastAsia" w:hAnsiTheme="minorEastAsia" w:eastAsiaTheme="minorEastAsia" w:cstheme="minorEastAsia"/>
                <w:i/>
                <w:color w:val="FF0000"/>
                <w:sz w:val="21"/>
                <w:szCs w:val="21"/>
                <w:highlight w:val="none"/>
              </w:rPr>
            </w:pPr>
            <w:r>
              <w:rPr>
                <w:rFonts w:hint="eastAsia" w:asciiTheme="minorEastAsia" w:hAnsiTheme="minorEastAsia" w:eastAsiaTheme="minorEastAsia" w:cstheme="minorEastAsia"/>
                <w:i/>
                <w:color w:val="FF0000"/>
                <w:sz w:val="21"/>
                <w:szCs w:val="21"/>
                <w:highlight w:val="none"/>
              </w:rPr>
              <w:t>见投标文件（）页（下同）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65" w:type="dxa"/>
            <w:noWrap w:val="0"/>
            <w:vAlign w:val="center"/>
          </w:tcPr>
          <w:p>
            <w:pPr>
              <w:ind w:left="210" w:hanging="210" w:hangingChars="10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w:t>
            </w:r>
          </w:p>
        </w:tc>
        <w:tc>
          <w:tcPr>
            <w:tcW w:w="2459" w:type="dxa"/>
            <w:noWrap w:val="0"/>
            <w:vAlign w:val="center"/>
          </w:tcPr>
          <w:p>
            <w:pPr>
              <w:rPr>
                <w:rFonts w:hint="eastAsia" w:asciiTheme="minorEastAsia" w:hAnsiTheme="minorEastAsia" w:eastAsiaTheme="minorEastAsia" w:cstheme="minorEastAsia"/>
                <w:sz w:val="21"/>
                <w:szCs w:val="21"/>
                <w:highlight w:val="none"/>
              </w:rPr>
            </w:pPr>
          </w:p>
        </w:tc>
        <w:tc>
          <w:tcPr>
            <w:tcW w:w="2559" w:type="dxa"/>
            <w:noWrap w:val="0"/>
            <w:vAlign w:val="center"/>
          </w:tcPr>
          <w:p>
            <w:pPr>
              <w:jc w:val="center"/>
              <w:rPr>
                <w:rFonts w:hint="eastAsia" w:asciiTheme="minorEastAsia" w:hAnsiTheme="minorEastAsia" w:eastAsiaTheme="minorEastAsia" w:cstheme="minorEastAsia"/>
                <w:sz w:val="21"/>
                <w:szCs w:val="21"/>
                <w:highlight w:val="none"/>
              </w:rPr>
            </w:pPr>
          </w:p>
        </w:tc>
        <w:tc>
          <w:tcPr>
            <w:tcW w:w="2106" w:type="dxa"/>
            <w:noWrap w:val="0"/>
            <w:vAlign w:val="center"/>
          </w:tcPr>
          <w:p>
            <w:pPr>
              <w:jc w:val="center"/>
              <w:rPr>
                <w:rFonts w:hint="eastAsia" w:asciiTheme="minorEastAsia" w:hAnsiTheme="minorEastAsia" w:eastAsiaTheme="minorEastAsia" w:cstheme="minorEastAsia"/>
                <w:sz w:val="21"/>
                <w:szCs w:val="21"/>
                <w:highlight w:val="none"/>
              </w:rPr>
            </w:pPr>
          </w:p>
        </w:tc>
        <w:tc>
          <w:tcPr>
            <w:tcW w:w="1969" w:type="dxa"/>
            <w:noWrap w:val="0"/>
            <w:vAlign w:val="center"/>
          </w:tcPr>
          <w:p>
            <w:pPr>
              <w:jc w:val="center"/>
              <w:rPr>
                <w:rFonts w:hint="eastAsia" w:asciiTheme="minorEastAsia" w:hAnsiTheme="minorEastAsia" w:eastAsiaTheme="minorEastAsia" w:cs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65" w:type="dxa"/>
            <w:noWrap w:val="0"/>
            <w:vAlign w:val="center"/>
          </w:tcPr>
          <w:p>
            <w:pPr>
              <w:ind w:left="210" w:hanging="210" w:hangingChars="10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p>
        </w:tc>
        <w:tc>
          <w:tcPr>
            <w:tcW w:w="2459" w:type="dxa"/>
            <w:noWrap w:val="0"/>
            <w:vAlign w:val="center"/>
          </w:tcPr>
          <w:p>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w:t>
            </w:r>
          </w:p>
        </w:tc>
        <w:tc>
          <w:tcPr>
            <w:tcW w:w="2559" w:type="dxa"/>
            <w:noWrap w:val="0"/>
            <w:vAlign w:val="center"/>
          </w:tcPr>
          <w:p>
            <w:pPr>
              <w:jc w:val="center"/>
              <w:rPr>
                <w:rFonts w:hint="eastAsia" w:asciiTheme="minorEastAsia" w:hAnsiTheme="minorEastAsia" w:eastAsiaTheme="minorEastAsia" w:cstheme="minorEastAsia"/>
                <w:sz w:val="21"/>
                <w:szCs w:val="21"/>
                <w:highlight w:val="none"/>
              </w:rPr>
            </w:pPr>
          </w:p>
        </w:tc>
        <w:tc>
          <w:tcPr>
            <w:tcW w:w="2106" w:type="dxa"/>
            <w:noWrap w:val="0"/>
            <w:vAlign w:val="center"/>
          </w:tcPr>
          <w:p>
            <w:pPr>
              <w:jc w:val="center"/>
              <w:rPr>
                <w:rFonts w:hint="eastAsia" w:asciiTheme="minorEastAsia" w:hAnsiTheme="minorEastAsia" w:eastAsiaTheme="minorEastAsia" w:cstheme="minorEastAsia"/>
                <w:sz w:val="21"/>
                <w:szCs w:val="21"/>
                <w:highlight w:val="none"/>
              </w:rPr>
            </w:pPr>
          </w:p>
        </w:tc>
        <w:tc>
          <w:tcPr>
            <w:tcW w:w="1969" w:type="dxa"/>
            <w:noWrap w:val="0"/>
            <w:vAlign w:val="center"/>
          </w:tcPr>
          <w:p>
            <w:pPr>
              <w:jc w:val="center"/>
              <w:rPr>
                <w:rFonts w:hint="eastAsia" w:asciiTheme="minorEastAsia" w:hAnsiTheme="minorEastAsia" w:eastAsiaTheme="minorEastAsia" w:cs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65" w:type="dxa"/>
            <w:noWrap w:val="0"/>
            <w:vAlign w:val="center"/>
          </w:tcPr>
          <w:p>
            <w:pPr>
              <w:ind w:left="210" w:hanging="210" w:hangingChars="10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w:t>
            </w:r>
          </w:p>
        </w:tc>
        <w:tc>
          <w:tcPr>
            <w:tcW w:w="2459" w:type="dxa"/>
            <w:noWrap w:val="0"/>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w:t>
            </w:r>
          </w:p>
        </w:tc>
        <w:tc>
          <w:tcPr>
            <w:tcW w:w="2559" w:type="dxa"/>
            <w:noWrap w:val="0"/>
            <w:vAlign w:val="center"/>
          </w:tcPr>
          <w:p>
            <w:pPr>
              <w:jc w:val="center"/>
              <w:rPr>
                <w:rFonts w:hint="eastAsia" w:asciiTheme="minorEastAsia" w:hAnsiTheme="minorEastAsia" w:eastAsiaTheme="minorEastAsia" w:cstheme="minorEastAsia"/>
                <w:sz w:val="21"/>
                <w:szCs w:val="21"/>
                <w:highlight w:val="none"/>
              </w:rPr>
            </w:pPr>
          </w:p>
        </w:tc>
        <w:tc>
          <w:tcPr>
            <w:tcW w:w="2106" w:type="dxa"/>
            <w:noWrap w:val="0"/>
            <w:vAlign w:val="center"/>
          </w:tcPr>
          <w:p>
            <w:pPr>
              <w:jc w:val="center"/>
              <w:rPr>
                <w:rFonts w:hint="eastAsia" w:asciiTheme="minorEastAsia" w:hAnsiTheme="minorEastAsia" w:eastAsiaTheme="minorEastAsia" w:cstheme="minorEastAsia"/>
                <w:sz w:val="21"/>
                <w:szCs w:val="21"/>
                <w:highlight w:val="none"/>
              </w:rPr>
            </w:pPr>
          </w:p>
        </w:tc>
        <w:tc>
          <w:tcPr>
            <w:tcW w:w="1969" w:type="dxa"/>
            <w:noWrap w:val="0"/>
            <w:vAlign w:val="center"/>
          </w:tcPr>
          <w:p>
            <w:pPr>
              <w:jc w:val="center"/>
              <w:rPr>
                <w:rFonts w:hint="eastAsia" w:asciiTheme="minorEastAsia" w:hAnsiTheme="minorEastAsia" w:eastAsiaTheme="minorEastAsia" w:cstheme="minorEastAsia"/>
                <w:sz w:val="21"/>
                <w:szCs w:val="21"/>
                <w:highlight w:val="none"/>
              </w:rPr>
            </w:pPr>
          </w:p>
        </w:tc>
      </w:tr>
    </w:tbl>
    <w:p>
      <w:pPr>
        <w:spacing w:line="360" w:lineRule="auto"/>
        <w:ind w:firstLine="420" w:firstLineChars="200"/>
        <w:rPr>
          <w:rFonts w:hint="eastAsia" w:asciiTheme="minorEastAsia" w:hAnsiTheme="minorEastAsia" w:eastAsiaTheme="minorEastAsia" w:cstheme="minorEastAsia"/>
          <w:sz w:val="21"/>
          <w:szCs w:val="21"/>
          <w:highlight w:val="none"/>
        </w:rPr>
      </w:pP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说明：</w:t>
      </w:r>
    </w:p>
    <w:p>
      <w:pPr>
        <w:spacing w:line="360" w:lineRule="auto"/>
        <w:ind w:firstLine="420" w:firstLineChars="200"/>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sz w:val="21"/>
          <w:szCs w:val="21"/>
          <w:highlight w:val="none"/>
        </w:rPr>
        <w:t>1</w:t>
      </w:r>
      <w:r>
        <w:rPr>
          <w:rFonts w:hint="eastAsia" w:asciiTheme="minorEastAsia" w:hAnsiTheme="minorEastAsia" w:eastAsia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rPr>
        <w:t>投标人必须对应</w:t>
      </w:r>
      <w:r>
        <w:rPr>
          <w:rFonts w:hint="eastAsia" w:asciiTheme="minorEastAsia" w:hAnsiTheme="minorEastAsia" w:eastAsiaTheme="minorEastAsia" w:cstheme="minorEastAsia"/>
          <w:sz w:val="21"/>
          <w:szCs w:val="21"/>
          <w:highlight w:val="none"/>
          <w:lang w:eastAsia="zh-CN"/>
        </w:rPr>
        <w:t>招标文件</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eastAsia="zh-CN"/>
        </w:rPr>
        <w:t>用户需求书</w:t>
      </w:r>
      <w:r>
        <w:rPr>
          <w:rFonts w:hint="eastAsia" w:asciiTheme="minorEastAsia" w:hAnsiTheme="minorEastAsia" w:eastAsiaTheme="minorEastAsia" w:cstheme="minorEastAsia"/>
          <w:sz w:val="21"/>
          <w:szCs w:val="21"/>
          <w:highlight w:val="none"/>
        </w:rPr>
        <w:t>”中带“▲”条款内容逐条响应，带“▲”条款为评审时的重要参数指标，负偏离（不满足要求）将影响评审得分。</w:t>
      </w:r>
      <w:r>
        <w:rPr>
          <w:rFonts w:hint="eastAsia" w:asciiTheme="minorEastAsia" w:hAnsiTheme="minorEastAsia" w:eastAsiaTheme="minorEastAsia" w:cstheme="minorEastAsia"/>
          <w:b/>
          <w:sz w:val="21"/>
          <w:szCs w:val="21"/>
          <w:highlight w:val="none"/>
        </w:rPr>
        <w:t>若本项目未设有“▲”条款，可无需提供本表。</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GB"/>
        </w:rPr>
        <w:t>2</w:t>
      </w:r>
      <w:r>
        <w:rPr>
          <w:rFonts w:hint="eastAsia" w:asciiTheme="minorEastAsia" w:hAnsiTheme="minorEastAsia" w:eastAsia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rPr>
        <w:t>投标人响应</w:t>
      </w:r>
      <w:r>
        <w:rPr>
          <w:rFonts w:hint="eastAsia" w:asciiTheme="minorEastAsia" w:hAnsiTheme="minorEastAsia" w:eastAsiaTheme="minorEastAsia" w:cstheme="minorEastAsia"/>
          <w:sz w:val="21"/>
          <w:szCs w:val="21"/>
          <w:highlight w:val="none"/>
          <w:lang w:eastAsia="zh-CN"/>
        </w:rPr>
        <w:t>用户需求书</w:t>
      </w:r>
      <w:r>
        <w:rPr>
          <w:rFonts w:hint="eastAsia" w:asciiTheme="minorEastAsia" w:hAnsiTheme="minorEastAsia" w:eastAsiaTheme="minorEastAsia" w:cstheme="minorEastAsia"/>
          <w:sz w:val="21"/>
          <w:szCs w:val="21"/>
          <w:highlight w:val="none"/>
        </w:rPr>
        <w:t>应具体、明确，含糊不清、不确切或伪造、变造证明材料的，按照不完全响应或者完全不响应处理。构成提供虚假材料的，移送</w:t>
      </w:r>
      <w:r>
        <w:rPr>
          <w:rFonts w:hint="eastAsia" w:asciiTheme="minorEastAsia" w:hAnsiTheme="minorEastAsia" w:eastAsiaTheme="minorEastAsia" w:cstheme="minorEastAsia"/>
          <w:sz w:val="21"/>
          <w:szCs w:val="21"/>
          <w:highlight w:val="none"/>
          <w:lang w:val="en-US" w:eastAsia="zh-CN"/>
        </w:rPr>
        <w:t>相关</w:t>
      </w:r>
      <w:r>
        <w:rPr>
          <w:rFonts w:hint="eastAsia" w:asciiTheme="minorEastAsia" w:hAnsiTheme="minorEastAsia" w:eastAsiaTheme="minorEastAsia" w:cstheme="minorEastAsia"/>
          <w:sz w:val="21"/>
          <w:szCs w:val="21"/>
          <w:highlight w:val="none"/>
        </w:rPr>
        <w:t>部门查处。</w:t>
      </w:r>
    </w:p>
    <w:p>
      <w:pPr>
        <w:pStyle w:val="31"/>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p>
    <w:p>
      <w:pPr>
        <w:pStyle w:val="31"/>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p>
    <w:p>
      <w:pPr>
        <w:pStyle w:val="31"/>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GB"/>
        </w:rPr>
        <w:t>投标人代表签字或签章：</w:t>
      </w:r>
      <w:r>
        <w:rPr>
          <w:rFonts w:hint="eastAsia" w:asciiTheme="minorEastAsia" w:hAnsiTheme="minorEastAsia" w:eastAsiaTheme="minorEastAsia" w:cstheme="minorEastAsia"/>
          <w:sz w:val="21"/>
          <w:szCs w:val="21"/>
          <w:highlight w:val="none"/>
          <w:u w:val="single"/>
          <w:lang w:val="en-US" w:eastAsia="zh-CN"/>
        </w:rPr>
        <w:t xml:space="preserve">             </w:t>
      </w:r>
    </w:p>
    <w:p>
      <w:pPr>
        <w:pStyle w:val="31"/>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r>
        <w:rPr>
          <w:rFonts w:hint="eastAsia" w:asciiTheme="minorEastAsia" w:hAnsiTheme="minorEastAsia" w:eastAsiaTheme="minorEastAsia" w:cstheme="minorEastAsia"/>
          <w:sz w:val="21"/>
          <w:szCs w:val="21"/>
          <w:highlight w:val="none"/>
          <w:lang w:val="en-GB"/>
        </w:rPr>
        <w:t>投标人名称（加盖公章）：</w:t>
      </w:r>
      <w:r>
        <w:rPr>
          <w:rFonts w:hint="eastAsia" w:asciiTheme="minorEastAsia" w:hAnsiTheme="minorEastAsia" w:eastAsiaTheme="minorEastAsia" w:cstheme="minorEastAsia"/>
          <w:sz w:val="21"/>
          <w:szCs w:val="21"/>
          <w:highlight w:val="none"/>
          <w:u w:val="single"/>
          <w:lang w:val="en-US" w:eastAsia="zh-CN"/>
        </w:rPr>
        <w:t xml:space="preserve">                 </w:t>
      </w:r>
    </w:p>
    <w:p>
      <w:pPr>
        <w:pStyle w:val="31"/>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r>
        <w:rPr>
          <w:rFonts w:hint="eastAsia" w:asciiTheme="minorEastAsia" w:hAnsiTheme="minorEastAsia" w:eastAsiaTheme="minorEastAsia" w:cstheme="minorEastAsia"/>
          <w:sz w:val="21"/>
          <w:szCs w:val="21"/>
          <w:highlight w:val="none"/>
          <w:lang w:val="en-GB"/>
        </w:rPr>
        <w:t>日期：</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lang w:val="en-GB"/>
        </w:rPr>
        <w:t>年</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lang w:val="en-GB"/>
        </w:rPr>
        <w:t xml:space="preserve"> 月 </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lang w:val="en-GB"/>
        </w:rPr>
        <w:t>日</w:t>
      </w:r>
    </w:p>
    <w:p>
      <w:pPr>
        <w:rPr>
          <w:rFonts w:hint="eastAsia" w:ascii="宋体" w:hAnsi="宋体" w:cs="宋体"/>
          <w:b/>
          <w:kern w:val="2"/>
          <w:sz w:val="24"/>
          <w:szCs w:val="24"/>
          <w:highlight w:val="none"/>
        </w:rPr>
      </w:pPr>
      <w:r>
        <w:rPr>
          <w:rFonts w:hint="eastAsia" w:ascii="宋体" w:hAnsi="宋体" w:cs="宋体"/>
          <w:b/>
          <w:sz w:val="24"/>
          <w:szCs w:val="24"/>
          <w:highlight w:val="none"/>
        </w:rPr>
        <w:br w:type="page"/>
      </w:r>
    </w:p>
    <w:p>
      <w:pPr>
        <w:pStyle w:val="31"/>
        <w:spacing w:line="360" w:lineRule="exact"/>
        <w:jc w:val="center"/>
        <w:rPr>
          <w:rFonts w:hint="eastAsia" w:ascii="宋体" w:hAnsi="宋体" w:cs="宋体"/>
          <w:b/>
          <w:sz w:val="21"/>
          <w:szCs w:val="21"/>
          <w:highlight w:val="none"/>
        </w:rPr>
      </w:pPr>
      <w:r>
        <w:rPr>
          <w:rFonts w:hint="eastAsia" w:ascii="宋体" w:hAnsi="宋体" w:cs="宋体"/>
          <w:b/>
          <w:sz w:val="21"/>
          <w:szCs w:val="21"/>
          <w:highlight w:val="none"/>
        </w:rPr>
        <w:t>（3）</w:t>
      </w:r>
      <w:r>
        <w:rPr>
          <w:rFonts w:hint="eastAsia" w:ascii="宋体" w:hAnsi="宋体" w:cs="宋体"/>
          <w:b/>
          <w:sz w:val="21"/>
          <w:szCs w:val="21"/>
          <w:highlight w:val="none"/>
          <w:lang w:eastAsia="zh-CN"/>
        </w:rPr>
        <w:t>用户需求书</w:t>
      </w:r>
      <w:r>
        <w:rPr>
          <w:rFonts w:hint="eastAsia" w:ascii="宋体" w:hAnsi="宋体" w:cs="宋体"/>
          <w:b/>
          <w:sz w:val="21"/>
          <w:szCs w:val="21"/>
          <w:highlight w:val="none"/>
        </w:rPr>
        <w:t>非“★”“▲”条款响应表</w:t>
      </w:r>
    </w:p>
    <w:tbl>
      <w:tblPr>
        <w:tblStyle w:val="88"/>
        <w:tblW w:w="9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2609"/>
        <w:gridCol w:w="2559"/>
        <w:gridCol w:w="1957"/>
        <w:gridCol w:w="1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64" w:type="dxa"/>
            <w:noWrap w:val="0"/>
            <w:vAlign w:val="center"/>
          </w:tcPr>
          <w:p>
            <w:pPr>
              <w:jc w:val="center"/>
              <w:rPr>
                <w:rFonts w:hint="eastAsia" w:ascii="宋体" w:hAnsi="宋体" w:cs="宋体"/>
                <w:sz w:val="21"/>
                <w:szCs w:val="21"/>
                <w:highlight w:val="none"/>
              </w:rPr>
            </w:pPr>
            <w:r>
              <w:rPr>
                <w:rFonts w:hint="eastAsia" w:ascii="宋体" w:hAnsi="宋体" w:cs="宋体"/>
                <w:sz w:val="21"/>
                <w:szCs w:val="21"/>
                <w:highlight w:val="none"/>
              </w:rPr>
              <w:t>序号</w:t>
            </w:r>
          </w:p>
        </w:tc>
        <w:tc>
          <w:tcPr>
            <w:tcW w:w="2609" w:type="dxa"/>
            <w:noWrap w:val="0"/>
            <w:vAlign w:val="center"/>
          </w:tcPr>
          <w:p>
            <w:pPr>
              <w:jc w:val="center"/>
              <w:rPr>
                <w:rFonts w:hint="eastAsia" w:ascii="宋体" w:hAnsi="宋体" w:cs="宋体"/>
                <w:sz w:val="21"/>
                <w:szCs w:val="21"/>
                <w:highlight w:val="none"/>
              </w:rPr>
            </w:pPr>
            <w:r>
              <w:rPr>
                <w:rFonts w:hint="eastAsia" w:ascii="宋体" w:hAnsi="宋体" w:cs="宋体"/>
                <w:sz w:val="21"/>
                <w:szCs w:val="21"/>
                <w:highlight w:val="none"/>
              </w:rPr>
              <w:t>招标规格要求</w:t>
            </w:r>
          </w:p>
        </w:tc>
        <w:tc>
          <w:tcPr>
            <w:tcW w:w="2559" w:type="dxa"/>
            <w:noWrap w:val="0"/>
            <w:vAlign w:val="center"/>
          </w:tcPr>
          <w:p>
            <w:pPr>
              <w:jc w:val="center"/>
              <w:rPr>
                <w:rFonts w:hint="eastAsia" w:ascii="宋体" w:hAnsi="宋体" w:cs="宋体"/>
                <w:sz w:val="21"/>
                <w:szCs w:val="21"/>
                <w:highlight w:val="none"/>
              </w:rPr>
            </w:pPr>
            <w:r>
              <w:rPr>
                <w:rFonts w:hint="eastAsia" w:ascii="宋体" w:hAnsi="宋体" w:cs="宋体"/>
                <w:sz w:val="21"/>
                <w:szCs w:val="21"/>
                <w:highlight w:val="none"/>
              </w:rPr>
              <w:t>投标实际参数</w:t>
            </w:r>
          </w:p>
        </w:tc>
        <w:tc>
          <w:tcPr>
            <w:tcW w:w="1957" w:type="dxa"/>
            <w:noWrap w:val="0"/>
            <w:vAlign w:val="center"/>
          </w:tcPr>
          <w:p>
            <w:pPr>
              <w:jc w:val="center"/>
              <w:rPr>
                <w:rFonts w:hint="eastAsia" w:ascii="宋体" w:hAnsi="宋体" w:cs="宋体"/>
                <w:sz w:val="21"/>
                <w:szCs w:val="21"/>
                <w:highlight w:val="none"/>
              </w:rPr>
            </w:pPr>
            <w:r>
              <w:rPr>
                <w:rFonts w:hint="eastAsia" w:ascii="宋体" w:hAnsi="宋体" w:cs="宋体"/>
                <w:sz w:val="21"/>
                <w:szCs w:val="21"/>
                <w:highlight w:val="none"/>
              </w:rPr>
              <w:t>是否偏离（无偏离/正偏离/负偏离）</w:t>
            </w:r>
          </w:p>
        </w:tc>
        <w:tc>
          <w:tcPr>
            <w:tcW w:w="1969" w:type="dxa"/>
            <w:noWrap w:val="0"/>
            <w:vAlign w:val="center"/>
          </w:tcPr>
          <w:p>
            <w:pPr>
              <w:jc w:val="center"/>
              <w:rPr>
                <w:rFonts w:hint="eastAsia" w:ascii="宋体" w:hAnsi="宋体" w:cs="宋体"/>
                <w:sz w:val="21"/>
                <w:szCs w:val="21"/>
                <w:highlight w:val="none"/>
              </w:rPr>
            </w:pPr>
            <w:r>
              <w:rPr>
                <w:rFonts w:hint="eastAsia" w:ascii="宋体" w:hAnsi="宋体" w:cs="宋体"/>
                <w:sz w:val="21"/>
                <w:szCs w:val="21"/>
                <w:highlight w:val="none"/>
              </w:rPr>
              <w:t>证明文件页码数（如有）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864" w:type="dxa"/>
            <w:noWrap w:val="0"/>
            <w:vAlign w:val="center"/>
          </w:tcPr>
          <w:p>
            <w:pPr>
              <w:ind w:left="210" w:hanging="210" w:hangingChars="100"/>
              <w:jc w:val="center"/>
              <w:rPr>
                <w:rFonts w:hint="eastAsia" w:ascii="宋体" w:hAnsi="宋体" w:cs="宋体"/>
                <w:sz w:val="21"/>
                <w:szCs w:val="21"/>
                <w:highlight w:val="none"/>
              </w:rPr>
            </w:pPr>
            <w:r>
              <w:rPr>
                <w:rFonts w:hint="eastAsia" w:ascii="宋体" w:hAnsi="宋体" w:cs="宋体"/>
                <w:sz w:val="21"/>
                <w:szCs w:val="21"/>
                <w:highlight w:val="none"/>
              </w:rPr>
              <w:t>1</w:t>
            </w:r>
          </w:p>
        </w:tc>
        <w:tc>
          <w:tcPr>
            <w:tcW w:w="2609" w:type="dxa"/>
            <w:noWrap w:val="0"/>
            <w:vAlign w:val="center"/>
          </w:tcPr>
          <w:p>
            <w:pPr>
              <w:rPr>
                <w:rFonts w:hint="eastAsia" w:ascii="宋体" w:hAnsi="宋体" w:cs="宋体"/>
                <w:sz w:val="21"/>
                <w:szCs w:val="21"/>
                <w:highlight w:val="none"/>
              </w:rPr>
            </w:pPr>
          </w:p>
        </w:tc>
        <w:tc>
          <w:tcPr>
            <w:tcW w:w="2559" w:type="dxa"/>
            <w:noWrap w:val="0"/>
            <w:vAlign w:val="center"/>
          </w:tcPr>
          <w:p>
            <w:pPr>
              <w:jc w:val="center"/>
              <w:rPr>
                <w:rFonts w:hint="eastAsia" w:ascii="宋体" w:hAnsi="宋体" w:cs="宋体"/>
                <w:i/>
                <w:color w:val="FF0000"/>
                <w:sz w:val="21"/>
                <w:szCs w:val="21"/>
                <w:highlight w:val="none"/>
              </w:rPr>
            </w:pPr>
            <w:r>
              <w:rPr>
                <w:rFonts w:hint="eastAsia" w:ascii="宋体" w:hAnsi="宋体" w:cs="宋体"/>
                <w:i/>
                <w:color w:val="FF0000"/>
                <w:sz w:val="21"/>
                <w:szCs w:val="21"/>
                <w:highlight w:val="none"/>
              </w:rPr>
              <w:t>根据投标人实际响应内容逐条填写（下同）</w:t>
            </w:r>
          </w:p>
        </w:tc>
        <w:tc>
          <w:tcPr>
            <w:tcW w:w="1957" w:type="dxa"/>
            <w:noWrap w:val="0"/>
            <w:vAlign w:val="center"/>
          </w:tcPr>
          <w:p>
            <w:pPr>
              <w:jc w:val="center"/>
              <w:rPr>
                <w:rFonts w:hint="eastAsia" w:ascii="宋体" w:hAnsi="宋体" w:cs="宋体"/>
                <w:sz w:val="21"/>
                <w:szCs w:val="21"/>
                <w:highlight w:val="none"/>
              </w:rPr>
            </w:pPr>
          </w:p>
        </w:tc>
        <w:tc>
          <w:tcPr>
            <w:tcW w:w="1969" w:type="dxa"/>
            <w:noWrap w:val="0"/>
            <w:vAlign w:val="center"/>
          </w:tcPr>
          <w:p>
            <w:pPr>
              <w:jc w:val="center"/>
              <w:rPr>
                <w:rFonts w:hint="eastAsia" w:ascii="宋体" w:hAnsi="宋体" w:cs="宋体"/>
                <w:color w:val="FF0000"/>
                <w:sz w:val="21"/>
                <w:szCs w:val="21"/>
                <w:highlight w:val="none"/>
              </w:rPr>
            </w:pPr>
            <w:r>
              <w:rPr>
                <w:rFonts w:hint="eastAsia" w:ascii="宋体" w:hAnsi="宋体" w:cs="宋体"/>
                <w:color w:val="FF0000"/>
                <w:sz w:val="21"/>
                <w:szCs w:val="21"/>
                <w:highlight w:val="none"/>
              </w:rPr>
              <w:t>见投标文件（）页（下同）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64" w:type="dxa"/>
            <w:noWrap w:val="0"/>
            <w:vAlign w:val="center"/>
          </w:tcPr>
          <w:p>
            <w:pPr>
              <w:ind w:left="210" w:hanging="210" w:hangingChars="100"/>
              <w:jc w:val="center"/>
              <w:rPr>
                <w:rFonts w:hint="eastAsia" w:ascii="宋体" w:hAnsi="宋体" w:cs="宋体"/>
                <w:sz w:val="21"/>
                <w:szCs w:val="21"/>
                <w:highlight w:val="none"/>
              </w:rPr>
            </w:pPr>
            <w:r>
              <w:rPr>
                <w:rFonts w:hint="eastAsia" w:ascii="宋体" w:hAnsi="宋体" w:cs="宋体"/>
                <w:sz w:val="21"/>
                <w:szCs w:val="21"/>
                <w:highlight w:val="none"/>
              </w:rPr>
              <w:t>2</w:t>
            </w:r>
          </w:p>
        </w:tc>
        <w:tc>
          <w:tcPr>
            <w:tcW w:w="2609" w:type="dxa"/>
            <w:noWrap w:val="0"/>
            <w:vAlign w:val="center"/>
          </w:tcPr>
          <w:p>
            <w:pPr>
              <w:rPr>
                <w:rFonts w:hint="eastAsia" w:ascii="宋体" w:hAnsi="宋体" w:cs="宋体"/>
                <w:sz w:val="21"/>
                <w:szCs w:val="21"/>
                <w:highlight w:val="none"/>
              </w:rPr>
            </w:pPr>
          </w:p>
        </w:tc>
        <w:tc>
          <w:tcPr>
            <w:tcW w:w="2559" w:type="dxa"/>
            <w:noWrap w:val="0"/>
            <w:vAlign w:val="center"/>
          </w:tcPr>
          <w:p>
            <w:pPr>
              <w:jc w:val="center"/>
              <w:rPr>
                <w:rFonts w:hint="eastAsia" w:ascii="宋体" w:hAnsi="宋体" w:cs="宋体"/>
                <w:sz w:val="21"/>
                <w:szCs w:val="21"/>
                <w:highlight w:val="none"/>
              </w:rPr>
            </w:pPr>
          </w:p>
        </w:tc>
        <w:tc>
          <w:tcPr>
            <w:tcW w:w="1957" w:type="dxa"/>
            <w:noWrap w:val="0"/>
            <w:vAlign w:val="center"/>
          </w:tcPr>
          <w:p>
            <w:pPr>
              <w:jc w:val="center"/>
              <w:rPr>
                <w:rFonts w:hint="eastAsia" w:ascii="宋体" w:hAnsi="宋体" w:cs="宋体"/>
                <w:sz w:val="21"/>
                <w:szCs w:val="21"/>
                <w:highlight w:val="none"/>
              </w:rPr>
            </w:pPr>
          </w:p>
        </w:tc>
        <w:tc>
          <w:tcPr>
            <w:tcW w:w="1969" w:type="dxa"/>
            <w:noWrap w:val="0"/>
            <w:vAlign w:val="center"/>
          </w:tcPr>
          <w:p>
            <w:pPr>
              <w:jc w:val="center"/>
              <w:rPr>
                <w:rFonts w:hint="eastAsia"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64" w:type="dxa"/>
            <w:noWrap w:val="0"/>
            <w:vAlign w:val="center"/>
          </w:tcPr>
          <w:p>
            <w:pPr>
              <w:ind w:left="210" w:hanging="210" w:hangingChars="100"/>
              <w:jc w:val="center"/>
              <w:rPr>
                <w:rFonts w:hint="eastAsia" w:ascii="宋体" w:hAnsi="宋体" w:cs="宋体"/>
                <w:sz w:val="21"/>
                <w:szCs w:val="21"/>
                <w:highlight w:val="none"/>
              </w:rPr>
            </w:pPr>
            <w:r>
              <w:rPr>
                <w:rFonts w:hint="eastAsia" w:ascii="宋体" w:hAnsi="宋体" w:cs="宋体"/>
                <w:sz w:val="21"/>
                <w:szCs w:val="21"/>
                <w:highlight w:val="none"/>
              </w:rPr>
              <w:t>3</w:t>
            </w:r>
          </w:p>
        </w:tc>
        <w:tc>
          <w:tcPr>
            <w:tcW w:w="2609" w:type="dxa"/>
            <w:noWrap w:val="0"/>
            <w:vAlign w:val="center"/>
          </w:tcPr>
          <w:p>
            <w:pPr>
              <w:rPr>
                <w:rFonts w:hint="eastAsia" w:ascii="宋体" w:hAnsi="宋体" w:cs="宋体"/>
                <w:sz w:val="21"/>
                <w:szCs w:val="21"/>
                <w:highlight w:val="none"/>
              </w:rPr>
            </w:pPr>
          </w:p>
        </w:tc>
        <w:tc>
          <w:tcPr>
            <w:tcW w:w="2559" w:type="dxa"/>
            <w:noWrap w:val="0"/>
            <w:vAlign w:val="center"/>
          </w:tcPr>
          <w:p>
            <w:pPr>
              <w:jc w:val="center"/>
              <w:rPr>
                <w:rFonts w:hint="eastAsia" w:ascii="宋体" w:hAnsi="宋体" w:cs="宋体"/>
                <w:sz w:val="21"/>
                <w:szCs w:val="21"/>
                <w:highlight w:val="none"/>
              </w:rPr>
            </w:pPr>
          </w:p>
        </w:tc>
        <w:tc>
          <w:tcPr>
            <w:tcW w:w="1957" w:type="dxa"/>
            <w:noWrap w:val="0"/>
            <w:vAlign w:val="center"/>
          </w:tcPr>
          <w:p>
            <w:pPr>
              <w:jc w:val="center"/>
              <w:rPr>
                <w:rFonts w:hint="eastAsia" w:ascii="宋体" w:hAnsi="宋体" w:cs="宋体"/>
                <w:sz w:val="21"/>
                <w:szCs w:val="21"/>
                <w:highlight w:val="none"/>
              </w:rPr>
            </w:pPr>
          </w:p>
        </w:tc>
        <w:tc>
          <w:tcPr>
            <w:tcW w:w="1969" w:type="dxa"/>
            <w:noWrap w:val="0"/>
            <w:vAlign w:val="center"/>
          </w:tcPr>
          <w:p>
            <w:pPr>
              <w:jc w:val="center"/>
              <w:rPr>
                <w:rFonts w:hint="eastAsia"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64" w:type="dxa"/>
            <w:noWrap w:val="0"/>
            <w:vAlign w:val="center"/>
          </w:tcPr>
          <w:p>
            <w:pPr>
              <w:ind w:left="210" w:hanging="210" w:hangingChars="100"/>
              <w:jc w:val="center"/>
              <w:rPr>
                <w:rFonts w:hint="eastAsia" w:ascii="宋体" w:hAnsi="宋体" w:cs="宋体"/>
                <w:sz w:val="21"/>
                <w:szCs w:val="21"/>
                <w:highlight w:val="none"/>
              </w:rPr>
            </w:pPr>
          </w:p>
        </w:tc>
        <w:tc>
          <w:tcPr>
            <w:tcW w:w="2609" w:type="dxa"/>
            <w:noWrap w:val="0"/>
            <w:vAlign w:val="center"/>
          </w:tcPr>
          <w:p>
            <w:pPr>
              <w:jc w:val="center"/>
              <w:rPr>
                <w:rFonts w:hint="eastAsia" w:ascii="宋体" w:hAnsi="宋体" w:cs="宋体"/>
                <w:sz w:val="21"/>
                <w:szCs w:val="21"/>
                <w:highlight w:val="none"/>
              </w:rPr>
            </w:pPr>
          </w:p>
        </w:tc>
        <w:tc>
          <w:tcPr>
            <w:tcW w:w="2559" w:type="dxa"/>
            <w:noWrap w:val="0"/>
            <w:vAlign w:val="center"/>
          </w:tcPr>
          <w:p>
            <w:pPr>
              <w:jc w:val="center"/>
              <w:rPr>
                <w:rFonts w:hint="eastAsia" w:ascii="宋体" w:hAnsi="宋体" w:cs="宋体"/>
                <w:sz w:val="21"/>
                <w:szCs w:val="21"/>
                <w:highlight w:val="none"/>
              </w:rPr>
            </w:pPr>
          </w:p>
        </w:tc>
        <w:tc>
          <w:tcPr>
            <w:tcW w:w="1957" w:type="dxa"/>
            <w:noWrap w:val="0"/>
            <w:vAlign w:val="center"/>
          </w:tcPr>
          <w:p>
            <w:pPr>
              <w:jc w:val="center"/>
              <w:rPr>
                <w:rFonts w:hint="eastAsia" w:ascii="宋体" w:hAnsi="宋体" w:cs="宋体"/>
                <w:sz w:val="21"/>
                <w:szCs w:val="21"/>
                <w:highlight w:val="none"/>
              </w:rPr>
            </w:pPr>
          </w:p>
        </w:tc>
        <w:tc>
          <w:tcPr>
            <w:tcW w:w="1969" w:type="dxa"/>
            <w:noWrap w:val="0"/>
            <w:vAlign w:val="center"/>
          </w:tcPr>
          <w:p>
            <w:pPr>
              <w:jc w:val="center"/>
              <w:rPr>
                <w:rFonts w:hint="eastAsia" w:ascii="宋体" w:hAnsi="宋体" w:cs="宋体"/>
                <w:sz w:val="21"/>
                <w:szCs w:val="21"/>
                <w:highlight w:val="none"/>
              </w:rPr>
            </w:pPr>
          </w:p>
        </w:tc>
      </w:tr>
    </w:tbl>
    <w:p>
      <w:pPr>
        <w:spacing w:line="360" w:lineRule="auto"/>
        <w:ind w:firstLine="420" w:firstLineChars="200"/>
        <w:rPr>
          <w:rFonts w:hint="eastAsia" w:ascii="宋体" w:hAnsi="宋体" w:cs="宋体"/>
          <w:sz w:val="21"/>
          <w:szCs w:val="21"/>
          <w:highlight w:val="none"/>
        </w:rPr>
      </w:pP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说明：</w:t>
      </w:r>
    </w:p>
    <w:p>
      <w:pPr>
        <w:spacing w:line="360" w:lineRule="auto"/>
        <w:ind w:left="0" w:leftChars="0" w:firstLine="420" w:firstLineChars="200"/>
        <w:rPr>
          <w:rFonts w:hint="eastAsia" w:ascii="宋体" w:hAnsi="宋体" w:cs="宋体"/>
          <w:b/>
          <w:sz w:val="21"/>
          <w:szCs w:val="21"/>
          <w:highlight w:val="none"/>
        </w:rPr>
      </w:pPr>
      <w:r>
        <w:rPr>
          <w:rFonts w:hint="eastAsia" w:ascii="宋体" w:hAnsi="宋体" w:cs="宋体"/>
          <w:sz w:val="21"/>
          <w:szCs w:val="21"/>
          <w:highlight w:val="none"/>
        </w:rPr>
        <w:t>1</w:t>
      </w:r>
      <w:r>
        <w:rPr>
          <w:rFonts w:hint="eastAsia" w:hAnsi="宋体" w:cs="宋体"/>
          <w:sz w:val="21"/>
          <w:szCs w:val="21"/>
          <w:highlight w:val="none"/>
          <w:lang w:val="en-US" w:eastAsia="zh-CN"/>
        </w:rPr>
        <w:t>.</w:t>
      </w:r>
      <w:r>
        <w:rPr>
          <w:rFonts w:hint="eastAsia" w:ascii="宋体" w:hAnsi="宋体" w:cs="宋体"/>
          <w:b/>
          <w:sz w:val="21"/>
          <w:szCs w:val="21"/>
          <w:highlight w:val="none"/>
        </w:rPr>
        <w:t>技术条款为评审时的参数指标，投标人必须对应</w:t>
      </w:r>
      <w:r>
        <w:rPr>
          <w:rFonts w:hint="eastAsia" w:hAnsi="宋体" w:cs="宋体"/>
          <w:b/>
          <w:sz w:val="21"/>
          <w:szCs w:val="21"/>
          <w:highlight w:val="none"/>
          <w:lang w:eastAsia="zh-CN"/>
        </w:rPr>
        <w:t>招标文件</w:t>
      </w:r>
      <w:r>
        <w:rPr>
          <w:rFonts w:hint="eastAsia" w:ascii="宋体" w:hAnsi="宋体" w:cs="宋体"/>
          <w:b/>
          <w:sz w:val="21"/>
          <w:szCs w:val="21"/>
          <w:highlight w:val="none"/>
        </w:rPr>
        <w:t>第二部分“</w:t>
      </w:r>
      <w:r>
        <w:rPr>
          <w:rFonts w:hint="eastAsia" w:hAnsi="宋体" w:cs="宋体"/>
          <w:b/>
          <w:sz w:val="21"/>
          <w:szCs w:val="21"/>
          <w:highlight w:val="none"/>
          <w:lang w:eastAsia="zh-CN"/>
        </w:rPr>
        <w:t>用户需求书</w:t>
      </w:r>
      <w:r>
        <w:rPr>
          <w:rFonts w:hint="eastAsia" w:ascii="宋体" w:hAnsi="宋体" w:cs="宋体"/>
          <w:b/>
          <w:sz w:val="21"/>
          <w:szCs w:val="21"/>
          <w:highlight w:val="none"/>
        </w:rPr>
        <w:t>”中非“★”“▲”条款内容逐条填入上表，否则将影响评审得分，投标人需要注意。</w:t>
      </w:r>
      <w:r>
        <w:rPr>
          <w:rFonts w:hint="eastAsia" w:ascii="宋体" w:hAnsi="宋体" w:cs="宋体"/>
          <w:sz w:val="21"/>
          <w:szCs w:val="21"/>
          <w:highlight w:val="none"/>
        </w:rPr>
        <w:t>若</w:t>
      </w:r>
      <w:r>
        <w:rPr>
          <w:rFonts w:hint="eastAsia" w:ascii="宋体" w:hAnsi="宋体" w:cs="宋体"/>
          <w:sz w:val="21"/>
          <w:szCs w:val="21"/>
          <w:highlight w:val="none"/>
          <w:lang w:val="en-GB"/>
        </w:rPr>
        <w:t>投标人未在上表中逐一响应的且未在其他地方陈述的条款，视作投标人已经承诺按照</w:t>
      </w:r>
      <w:r>
        <w:rPr>
          <w:rFonts w:hint="eastAsia" w:hAnsi="宋体" w:cs="宋体"/>
          <w:sz w:val="21"/>
          <w:szCs w:val="21"/>
          <w:highlight w:val="none"/>
          <w:lang w:val="en-GB" w:eastAsia="zh-CN"/>
        </w:rPr>
        <w:t>招标文件</w:t>
      </w:r>
      <w:r>
        <w:rPr>
          <w:rFonts w:hint="eastAsia" w:ascii="宋体" w:hAnsi="宋体" w:cs="宋体"/>
          <w:sz w:val="21"/>
          <w:szCs w:val="21"/>
          <w:highlight w:val="none"/>
          <w:lang w:val="en-GB"/>
        </w:rPr>
        <w:t>“</w:t>
      </w:r>
      <w:r>
        <w:rPr>
          <w:rFonts w:hint="eastAsia" w:hAnsi="宋体" w:cs="宋体"/>
          <w:sz w:val="21"/>
          <w:szCs w:val="21"/>
          <w:highlight w:val="none"/>
          <w:lang w:val="en-GB" w:eastAsia="zh-CN"/>
        </w:rPr>
        <w:t>用户需求书</w:t>
      </w:r>
      <w:r>
        <w:rPr>
          <w:rFonts w:hint="eastAsia" w:ascii="宋体" w:hAnsi="宋体" w:cs="宋体"/>
          <w:sz w:val="21"/>
          <w:szCs w:val="21"/>
          <w:highlight w:val="none"/>
          <w:lang w:val="en-GB"/>
        </w:rPr>
        <w:t>”要求履行，在投标文件其他地方有具体明确陈述的，以其他地方为准。</w:t>
      </w:r>
    </w:p>
    <w:p>
      <w:pPr>
        <w:spacing w:line="360" w:lineRule="auto"/>
        <w:ind w:left="0" w:leftChars="0" w:firstLine="420" w:firstLineChars="200"/>
        <w:rPr>
          <w:rFonts w:hint="eastAsia" w:ascii="宋体" w:hAnsi="宋体" w:cs="宋体"/>
          <w:sz w:val="21"/>
          <w:szCs w:val="21"/>
          <w:highlight w:val="none"/>
        </w:rPr>
      </w:pPr>
      <w:r>
        <w:rPr>
          <w:rFonts w:hint="eastAsia" w:ascii="宋体" w:hAnsi="宋体" w:cs="宋体"/>
          <w:sz w:val="21"/>
          <w:szCs w:val="21"/>
          <w:highlight w:val="none"/>
          <w:lang w:val="en-GB"/>
        </w:rPr>
        <w:t>2</w:t>
      </w:r>
      <w:r>
        <w:rPr>
          <w:rFonts w:hint="eastAsia" w:hAnsi="宋体" w:cs="宋体"/>
          <w:sz w:val="21"/>
          <w:szCs w:val="21"/>
          <w:highlight w:val="none"/>
          <w:lang w:val="en-US" w:eastAsia="zh-CN"/>
        </w:rPr>
        <w:t>.</w:t>
      </w:r>
      <w:r>
        <w:rPr>
          <w:rFonts w:hint="eastAsia" w:ascii="宋体" w:hAnsi="宋体" w:cs="宋体"/>
          <w:sz w:val="21"/>
          <w:szCs w:val="21"/>
          <w:highlight w:val="none"/>
        </w:rPr>
        <w:t>投标人响应</w:t>
      </w:r>
      <w:r>
        <w:rPr>
          <w:rFonts w:hint="eastAsia" w:hAnsi="宋体" w:cs="宋体"/>
          <w:sz w:val="21"/>
          <w:szCs w:val="21"/>
          <w:highlight w:val="none"/>
          <w:lang w:eastAsia="zh-CN"/>
        </w:rPr>
        <w:t>用户需求书</w:t>
      </w:r>
      <w:r>
        <w:rPr>
          <w:rFonts w:hint="eastAsia" w:ascii="宋体" w:hAnsi="宋体" w:cs="宋体"/>
          <w:sz w:val="21"/>
          <w:szCs w:val="21"/>
          <w:highlight w:val="none"/>
        </w:rPr>
        <w:t>应具体、明确，含糊不清、不确切或伪造、变造证明材料的，按照不完全响应或者完全不响应处理。构成提供虚假材料的，移送</w:t>
      </w:r>
      <w:r>
        <w:rPr>
          <w:rFonts w:hint="eastAsia" w:hAnsi="宋体" w:cs="宋体"/>
          <w:sz w:val="21"/>
          <w:szCs w:val="21"/>
          <w:highlight w:val="none"/>
          <w:lang w:val="en-US" w:eastAsia="zh-CN"/>
        </w:rPr>
        <w:t>相关</w:t>
      </w:r>
      <w:r>
        <w:rPr>
          <w:rFonts w:hint="eastAsia" w:ascii="宋体" w:hAnsi="宋体" w:cs="宋体"/>
          <w:sz w:val="21"/>
          <w:szCs w:val="21"/>
          <w:highlight w:val="none"/>
        </w:rPr>
        <w:t>部门查处。</w:t>
      </w:r>
    </w:p>
    <w:p>
      <w:pPr>
        <w:pStyle w:val="31"/>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p>
    <w:p>
      <w:pPr>
        <w:pStyle w:val="31"/>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p>
    <w:p>
      <w:pPr>
        <w:pStyle w:val="31"/>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p>
    <w:p>
      <w:pPr>
        <w:pStyle w:val="31"/>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GB"/>
        </w:rPr>
        <w:t>投标人代表签字或签章：</w:t>
      </w:r>
      <w:r>
        <w:rPr>
          <w:rFonts w:hint="eastAsia" w:asciiTheme="minorEastAsia" w:hAnsiTheme="minorEastAsia" w:eastAsiaTheme="minorEastAsia" w:cstheme="minorEastAsia"/>
          <w:sz w:val="21"/>
          <w:szCs w:val="21"/>
          <w:highlight w:val="none"/>
          <w:u w:val="single"/>
          <w:lang w:val="en-US" w:eastAsia="zh-CN"/>
        </w:rPr>
        <w:t xml:space="preserve">             </w:t>
      </w:r>
    </w:p>
    <w:p>
      <w:pPr>
        <w:pStyle w:val="31"/>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r>
        <w:rPr>
          <w:rFonts w:hint="eastAsia" w:asciiTheme="minorEastAsia" w:hAnsiTheme="minorEastAsia" w:eastAsiaTheme="minorEastAsia" w:cstheme="minorEastAsia"/>
          <w:sz w:val="21"/>
          <w:szCs w:val="21"/>
          <w:highlight w:val="none"/>
          <w:lang w:val="en-GB"/>
        </w:rPr>
        <w:t>投标人名称（加盖公章）：</w:t>
      </w:r>
      <w:r>
        <w:rPr>
          <w:rFonts w:hint="eastAsia" w:asciiTheme="minorEastAsia" w:hAnsiTheme="minorEastAsia" w:eastAsiaTheme="minorEastAsia" w:cstheme="minorEastAsia"/>
          <w:sz w:val="21"/>
          <w:szCs w:val="21"/>
          <w:highlight w:val="none"/>
          <w:u w:val="single"/>
          <w:lang w:val="en-US" w:eastAsia="zh-CN"/>
        </w:rPr>
        <w:t xml:space="preserve">                 </w:t>
      </w:r>
    </w:p>
    <w:p>
      <w:pPr>
        <w:pStyle w:val="31"/>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r>
        <w:rPr>
          <w:rFonts w:hint="eastAsia" w:asciiTheme="minorEastAsia" w:hAnsiTheme="minorEastAsia" w:eastAsiaTheme="minorEastAsia" w:cstheme="minorEastAsia"/>
          <w:sz w:val="21"/>
          <w:szCs w:val="21"/>
          <w:highlight w:val="none"/>
          <w:lang w:val="en-GB"/>
        </w:rPr>
        <w:t>日期：</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lang w:val="en-GB"/>
        </w:rPr>
        <w:t>年</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lang w:val="en-GB"/>
        </w:rPr>
        <w:t xml:space="preserve"> 月 </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lang w:val="en-GB"/>
        </w:rPr>
        <w:t>日</w:t>
      </w:r>
    </w:p>
    <w:p>
      <w:pPr>
        <w:adjustRightInd w:val="0"/>
        <w:snapToGrid w:val="0"/>
        <w:spacing w:after="0" w:line="360" w:lineRule="auto"/>
        <w:jc w:val="left"/>
        <w:rPr>
          <w:rFonts w:hint="eastAsia" w:asciiTheme="minorEastAsia" w:hAnsiTheme="minorEastAsia" w:eastAsiaTheme="minorEastAsia" w:cstheme="minorEastAsia"/>
          <w:b/>
          <w:kern w:val="2"/>
          <w:sz w:val="21"/>
          <w:szCs w:val="21"/>
          <w:highlight w:val="none"/>
        </w:rPr>
      </w:pPr>
      <w:r>
        <w:rPr>
          <w:rFonts w:hint="eastAsia" w:ascii="宋体" w:hAnsi="宋体" w:cs="宋体"/>
          <w:sz w:val="21"/>
          <w:szCs w:val="21"/>
          <w:highlight w:val="none"/>
        </w:rPr>
        <w:br w:type="page"/>
      </w:r>
      <w:bookmarkStart w:id="151" w:name="_Toc5318"/>
      <w:bookmarkStart w:id="152" w:name="_Toc10660"/>
      <w:r>
        <w:rPr>
          <w:rFonts w:hint="eastAsia" w:asciiTheme="minorEastAsia" w:hAnsiTheme="minorEastAsia" w:eastAsiaTheme="minorEastAsia" w:cstheme="minorEastAsia"/>
          <w:b/>
          <w:kern w:val="2"/>
          <w:sz w:val="21"/>
          <w:szCs w:val="21"/>
          <w:highlight w:val="none"/>
          <w:lang w:val="zh-CN"/>
        </w:rPr>
        <w:t>5.2</w:t>
      </w:r>
      <w:r>
        <w:rPr>
          <w:rFonts w:hint="eastAsia" w:asciiTheme="minorEastAsia" w:hAnsiTheme="minorEastAsia" w:eastAsiaTheme="minorEastAsia" w:cstheme="minorEastAsia"/>
          <w:b/>
          <w:kern w:val="2"/>
          <w:sz w:val="21"/>
          <w:szCs w:val="21"/>
          <w:highlight w:val="none"/>
        </w:rPr>
        <w:t>技术部分响应情况</w:t>
      </w:r>
      <w:bookmarkEnd w:id="151"/>
      <w:bookmarkEnd w:id="152"/>
    </w:p>
    <w:p>
      <w:pPr>
        <w:adjustRightInd w:val="0"/>
        <w:snapToGrid w:val="0"/>
        <w:spacing w:after="0" w:line="360" w:lineRule="auto"/>
        <w:jc w:val="left"/>
        <w:rPr>
          <w:rFonts w:hint="eastAsia" w:asciiTheme="minorEastAsia" w:hAnsiTheme="minorEastAsia" w:eastAsiaTheme="minorEastAsia" w:cstheme="minorEastAsia"/>
          <w:b/>
          <w:kern w:val="2"/>
          <w:sz w:val="21"/>
          <w:szCs w:val="21"/>
          <w:highlight w:val="none"/>
        </w:rPr>
      </w:pPr>
    </w:p>
    <w:p>
      <w:pPr>
        <w:adjustRightInd w:val="0"/>
        <w:snapToGrid w:val="0"/>
        <w:spacing w:after="0" w:line="360" w:lineRule="auto"/>
        <w:jc w:val="left"/>
        <w:rPr>
          <w:rFonts w:hint="eastAsia" w:asciiTheme="minorEastAsia" w:hAnsiTheme="minorEastAsia" w:eastAsiaTheme="minorEastAsia" w:cstheme="minorEastAsia"/>
          <w:b/>
          <w:bCs w:val="0"/>
          <w:kern w:val="2"/>
          <w:sz w:val="21"/>
          <w:szCs w:val="21"/>
          <w:highlight w:val="none"/>
        </w:rPr>
      </w:pPr>
      <w:r>
        <w:rPr>
          <w:rFonts w:hint="eastAsia" w:asciiTheme="minorEastAsia" w:hAnsiTheme="minorEastAsia" w:eastAsiaTheme="minorEastAsia" w:cstheme="minorEastAsia"/>
          <w:b/>
          <w:kern w:val="2"/>
          <w:sz w:val="21"/>
          <w:szCs w:val="21"/>
          <w:highlight w:val="none"/>
          <w:lang w:eastAsia="zh-CN"/>
        </w:rPr>
        <w:t>5.2.1</w:t>
      </w:r>
      <w:r>
        <w:rPr>
          <w:rFonts w:hint="eastAsia" w:asciiTheme="minorEastAsia" w:hAnsiTheme="minorEastAsia" w:eastAsiaTheme="minorEastAsia" w:cstheme="minorEastAsia"/>
          <w:b/>
          <w:kern w:val="2"/>
          <w:sz w:val="21"/>
          <w:szCs w:val="21"/>
          <w:highlight w:val="none"/>
        </w:rPr>
        <w:t>根据《技术评分细则》的评审内容要求提供相关资料。</w:t>
      </w:r>
    </w:p>
    <w:p>
      <w:pPr>
        <w:adjustRightInd w:val="0"/>
        <w:snapToGrid w:val="0"/>
        <w:spacing w:line="360" w:lineRule="auto"/>
        <w:ind w:firstLine="0" w:firstLineChars="0"/>
        <w:rPr>
          <w:rFonts w:hint="eastAsia" w:asciiTheme="minorEastAsia" w:hAnsiTheme="minorEastAsia" w:eastAsiaTheme="minorEastAsia" w:cstheme="minorEastAsia"/>
          <w:b/>
          <w:kern w:val="2"/>
          <w:sz w:val="21"/>
          <w:szCs w:val="21"/>
          <w:highlight w:val="none"/>
        </w:rPr>
      </w:pPr>
    </w:p>
    <w:p>
      <w:pPr>
        <w:adjustRightInd w:val="0"/>
        <w:snapToGrid w:val="0"/>
        <w:spacing w:after="0" w:line="360" w:lineRule="auto"/>
        <w:jc w:val="left"/>
        <w:rPr>
          <w:rFonts w:hint="eastAsia" w:asciiTheme="minorEastAsia" w:hAnsiTheme="minorEastAsia" w:eastAsiaTheme="minorEastAsia" w:cstheme="minorEastAsia"/>
          <w:b/>
          <w:kern w:val="2"/>
          <w:sz w:val="21"/>
          <w:szCs w:val="21"/>
          <w:highlight w:val="none"/>
        </w:rPr>
      </w:pPr>
      <w:r>
        <w:rPr>
          <w:rFonts w:hint="eastAsia" w:asciiTheme="minorEastAsia" w:hAnsiTheme="minorEastAsia" w:eastAsiaTheme="minorEastAsia" w:cstheme="minorEastAsia"/>
          <w:b/>
          <w:kern w:val="2"/>
          <w:sz w:val="21"/>
          <w:szCs w:val="21"/>
          <w:highlight w:val="none"/>
        </w:rPr>
        <w:t>5.2.2投标人认为有必要提供的其他资料。</w:t>
      </w:r>
    </w:p>
    <w:p>
      <w:pPr>
        <w:pStyle w:val="31"/>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p>
    <w:p>
      <w:pPr>
        <w:pStyle w:val="31"/>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p>
    <w:p>
      <w:pPr>
        <w:pStyle w:val="31"/>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p>
    <w:p>
      <w:pPr>
        <w:pStyle w:val="31"/>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p>
    <w:p>
      <w:pPr>
        <w:pStyle w:val="31"/>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GB"/>
        </w:rPr>
        <w:t>投标人代表签字或签章：</w:t>
      </w:r>
      <w:r>
        <w:rPr>
          <w:rFonts w:hint="eastAsia" w:asciiTheme="minorEastAsia" w:hAnsiTheme="minorEastAsia" w:eastAsiaTheme="minorEastAsia" w:cstheme="minorEastAsia"/>
          <w:sz w:val="21"/>
          <w:szCs w:val="21"/>
          <w:highlight w:val="none"/>
          <w:u w:val="single"/>
          <w:lang w:val="en-US" w:eastAsia="zh-CN"/>
        </w:rPr>
        <w:t xml:space="preserve">             </w:t>
      </w:r>
    </w:p>
    <w:p>
      <w:pPr>
        <w:pStyle w:val="31"/>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r>
        <w:rPr>
          <w:rFonts w:hint="eastAsia" w:asciiTheme="minorEastAsia" w:hAnsiTheme="minorEastAsia" w:eastAsiaTheme="minorEastAsia" w:cstheme="minorEastAsia"/>
          <w:sz w:val="21"/>
          <w:szCs w:val="21"/>
          <w:highlight w:val="none"/>
          <w:lang w:val="en-GB"/>
        </w:rPr>
        <w:t>投标人名称（加盖公章）：</w:t>
      </w:r>
      <w:r>
        <w:rPr>
          <w:rFonts w:hint="eastAsia" w:asciiTheme="minorEastAsia" w:hAnsiTheme="minorEastAsia" w:eastAsiaTheme="minorEastAsia" w:cstheme="minorEastAsia"/>
          <w:sz w:val="21"/>
          <w:szCs w:val="21"/>
          <w:highlight w:val="none"/>
          <w:u w:val="single"/>
          <w:lang w:val="en-US" w:eastAsia="zh-CN"/>
        </w:rPr>
        <w:t xml:space="preserve">                 </w:t>
      </w:r>
    </w:p>
    <w:p>
      <w:pPr>
        <w:pStyle w:val="31"/>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r>
        <w:rPr>
          <w:rFonts w:hint="eastAsia" w:asciiTheme="minorEastAsia" w:hAnsiTheme="minorEastAsia" w:eastAsiaTheme="minorEastAsia" w:cstheme="minorEastAsia"/>
          <w:sz w:val="21"/>
          <w:szCs w:val="21"/>
          <w:highlight w:val="none"/>
          <w:lang w:val="en-GB"/>
        </w:rPr>
        <w:t>日期：</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lang w:val="en-GB"/>
        </w:rPr>
        <w:t>年</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lang w:val="en-GB"/>
        </w:rPr>
        <w:t xml:space="preserve"> 月 </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lang w:val="en-GB"/>
        </w:rPr>
        <w:t>日</w:t>
      </w:r>
    </w:p>
    <w:p>
      <w:pPr>
        <w:pStyle w:val="3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cs="宋体"/>
          <w:sz w:val="24"/>
          <w:szCs w:val="24"/>
          <w:highlight w:val="none"/>
        </w:rPr>
      </w:pPr>
    </w:p>
    <w:p>
      <w:pPr>
        <w:pStyle w:val="31"/>
        <w:spacing w:after="0" w:line="360" w:lineRule="auto"/>
        <w:jc w:val="left"/>
        <w:outlineLvl w:val="1"/>
        <w:rPr>
          <w:rFonts w:hint="eastAsia" w:ascii="宋体" w:hAnsi="宋体" w:cs="宋体"/>
          <w:b/>
          <w:sz w:val="24"/>
          <w:szCs w:val="24"/>
          <w:highlight w:val="none"/>
        </w:rPr>
      </w:pPr>
      <w:r>
        <w:rPr>
          <w:rFonts w:hint="eastAsia" w:ascii="宋体" w:hAnsi="宋体" w:cs="宋体"/>
          <w:sz w:val="24"/>
          <w:szCs w:val="24"/>
          <w:highlight w:val="none"/>
        </w:rPr>
        <w:br w:type="page"/>
      </w:r>
      <w:bookmarkStart w:id="153" w:name="_Toc22678"/>
      <w:bookmarkStart w:id="154" w:name="_Toc3158"/>
      <w:bookmarkStart w:id="155" w:name="_Toc22767"/>
      <w:bookmarkStart w:id="156" w:name="_Toc21086"/>
      <w:r>
        <w:rPr>
          <w:rFonts w:hint="eastAsia" w:ascii="宋体" w:hAnsi="宋体" w:cs="宋体"/>
          <w:b/>
          <w:sz w:val="24"/>
          <w:szCs w:val="24"/>
          <w:highlight w:val="none"/>
        </w:rPr>
        <w:t>六、其他部分</w:t>
      </w:r>
      <w:bookmarkEnd w:id="153"/>
      <w:bookmarkEnd w:id="154"/>
      <w:bookmarkEnd w:id="155"/>
      <w:bookmarkEnd w:id="156"/>
    </w:p>
    <w:p>
      <w:pPr>
        <w:adjustRightInd w:val="0"/>
        <w:snapToGrid w:val="0"/>
        <w:spacing w:after="0" w:line="360" w:lineRule="auto"/>
        <w:jc w:val="left"/>
        <w:rPr>
          <w:rFonts w:hint="eastAsia" w:asciiTheme="minorEastAsia" w:hAnsiTheme="minorEastAsia" w:eastAsiaTheme="minorEastAsia" w:cstheme="minorEastAsia"/>
          <w:b/>
          <w:kern w:val="2"/>
          <w:sz w:val="21"/>
          <w:szCs w:val="21"/>
          <w:highlight w:val="none"/>
        </w:rPr>
      </w:pPr>
      <w:bookmarkStart w:id="157" w:name="_Toc590"/>
      <w:r>
        <w:rPr>
          <w:rFonts w:hint="eastAsia" w:asciiTheme="minorEastAsia" w:hAnsiTheme="minorEastAsia" w:eastAsiaTheme="minorEastAsia" w:cstheme="minorEastAsia"/>
          <w:b/>
          <w:kern w:val="2"/>
          <w:sz w:val="21"/>
          <w:szCs w:val="21"/>
          <w:highlight w:val="none"/>
        </w:rPr>
        <w:t>6.1</w:t>
      </w:r>
      <w:r>
        <w:rPr>
          <w:rFonts w:hint="eastAsia" w:asciiTheme="minorEastAsia" w:hAnsiTheme="minorEastAsia" w:eastAsiaTheme="minorEastAsia" w:cstheme="minorEastAsia"/>
          <w:b/>
          <w:bCs w:val="0"/>
          <w:kern w:val="2"/>
          <w:sz w:val="21"/>
          <w:szCs w:val="21"/>
          <w:highlight w:val="none"/>
          <w:lang w:eastAsia="zh-CN"/>
        </w:rPr>
        <w:t>代理服务费</w:t>
      </w:r>
      <w:r>
        <w:rPr>
          <w:rFonts w:hint="eastAsia" w:asciiTheme="minorEastAsia" w:hAnsiTheme="minorEastAsia" w:eastAsiaTheme="minorEastAsia" w:cstheme="minorEastAsia"/>
          <w:b/>
          <w:bCs w:val="0"/>
          <w:kern w:val="2"/>
          <w:sz w:val="21"/>
          <w:szCs w:val="21"/>
          <w:highlight w:val="none"/>
        </w:rPr>
        <w:t>承诺书</w:t>
      </w:r>
      <w:bookmarkEnd w:id="157"/>
    </w:p>
    <w:p>
      <w:pPr>
        <w:spacing w:line="360" w:lineRule="auto"/>
        <w:rPr>
          <w:rFonts w:hint="eastAsia" w:ascii="宋体" w:hAnsi="宋体" w:cs="宋体"/>
          <w:b/>
          <w:sz w:val="24"/>
          <w:szCs w:val="24"/>
          <w:highlight w:val="none"/>
        </w:rPr>
      </w:pPr>
    </w:p>
    <w:p>
      <w:pPr>
        <w:spacing w:line="360" w:lineRule="auto"/>
        <w:jc w:val="center"/>
        <w:rPr>
          <w:rFonts w:hint="eastAsia" w:ascii="宋体" w:hAnsi="宋体" w:cs="宋体"/>
          <w:b/>
          <w:sz w:val="21"/>
          <w:szCs w:val="21"/>
          <w:highlight w:val="none"/>
        </w:rPr>
      </w:pPr>
      <w:r>
        <w:rPr>
          <w:rFonts w:hint="eastAsia" w:ascii="宋体" w:hAnsi="宋体" w:cs="宋体"/>
          <w:b/>
          <w:sz w:val="21"/>
          <w:szCs w:val="21"/>
          <w:highlight w:val="none"/>
        </w:rPr>
        <w:t>代理服务费承诺书</w:t>
      </w:r>
    </w:p>
    <w:p>
      <w:pPr>
        <w:spacing w:line="360" w:lineRule="auto"/>
        <w:rPr>
          <w:rFonts w:hint="eastAsia" w:ascii="宋体" w:hAnsi="宋体" w:cs="宋体"/>
          <w:sz w:val="21"/>
          <w:szCs w:val="21"/>
          <w:highlight w:val="none"/>
        </w:rPr>
      </w:pPr>
    </w:p>
    <w:p>
      <w:pPr>
        <w:spacing w:line="360" w:lineRule="auto"/>
        <w:rPr>
          <w:rFonts w:hint="eastAsia" w:ascii="宋体" w:hAnsi="宋体" w:cs="宋体"/>
          <w:b/>
          <w:sz w:val="21"/>
          <w:szCs w:val="21"/>
          <w:highlight w:val="none"/>
        </w:rPr>
      </w:pPr>
      <w:r>
        <w:rPr>
          <w:rFonts w:hint="eastAsia" w:ascii="宋体" w:hAnsi="宋体" w:cs="宋体"/>
          <w:sz w:val="21"/>
          <w:szCs w:val="21"/>
          <w:highlight w:val="none"/>
        </w:rPr>
        <w:t>致：</w:t>
      </w:r>
      <w:r>
        <w:rPr>
          <w:rFonts w:hint="eastAsia" w:ascii="宋体" w:hAnsi="宋体" w:cs="宋体"/>
          <w:bCs/>
          <w:sz w:val="21"/>
          <w:szCs w:val="21"/>
          <w:highlight w:val="none"/>
          <w:u w:val="single"/>
        </w:rPr>
        <w:t>大航海（广东）项目咨询有限公司</w:t>
      </w:r>
    </w:p>
    <w:p>
      <w:pPr>
        <w:spacing w:before="0" w:line="360" w:lineRule="auto"/>
        <w:ind w:firstLine="420" w:firstLineChars="200"/>
        <w:jc w:val="both"/>
        <w:rPr>
          <w:rFonts w:hint="eastAsia" w:ascii="宋体" w:hAnsi="宋体" w:cs="宋体"/>
          <w:sz w:val="21"/>
          <w:szCs w:val="21"/>
          <w:highlight w:val="none"/>
        </w:rPr>
      </w:pPr>
      <w:r>
        <w:rPr>
          <w:rFonts w:hint="eastAsia" w:ascii="宋体" w:hAnsi="宋体" w:cs="宋体"/>
          <w:sz w:val="21"/>
          <w:szCs w:val="21"/>
          <w:highlight w:val="none"/>
        </w:rPr>
        <w:t>如果我方在贵司组织的</w:t>
      </w:r>
      <w:r>
        <w:rPr>
          <w:rFonts w:hint="eastAsia" w:hAnsi="宋体" w:cs="宋体"/>
          <w:sz w:val="21"/>
          <w:szCs w:val="21"/>
          <w:highlight w:val="none"/>
          <w:u w:val="single"/>
          <w:lang w:eastAsia="zh-CN"/>
        </w:rPr>
        <w:t>珠海市第三人民医院智能化（安防）系统运维保养项目</w:t>
      </w:r>
      <w:r>
        <w:rPr>
          <w:rFonts w:hint="eastAsia" w:ascii="宋体" w:hAnsi="宋体" w:cs="宋体"/>
          <w:sz w:val="21"/>
          <w:szCs w:val="21"/>
          <w:highlight w:val="none"/>
        </w:rPr>
        <w:t>（项目编号：</w:t>
      </w:r>
      <w:r>
        <w:rPr>
          <w:rFonts w:hint="eastAsia" w:hAnsi="宋体" w:cs="宋体"/>
          <w:sz w:val="21"/>
          <w:szCs w:val="21"/>
          <w:highlight w:val="none"/>
          <w:lang w:eastAsia="zh-CN"/>
        </w:rPr>
        <w:t>DHH24-ZH1CFGW-100</w:t>
      </w:r>
      <w:r>
        <w:rPr>
          <w:rFonts w:hint="eastAsia" w:ascii="宋体" w:hAnsi="宋体" w:cs="宋体"/>
          <w:sz w:val="21"/>
          <w:szCs w:val="21"/>
          <w:highlight w:val="none"/>
        </w:rPr>
        <w:t>）的招标</w:t>
      </w:r>
      <w:r>
        <w:rPr>
          <w:rFonts w:hint="eastAsia" w:hAnsi="宋体" w:cs="宋体"/>
          <w:sz w:val="21"/>
          <w:szCs w:val="21"/>
          <w:highlight w:val="none"/>
          <w:lang w:val="en-US" w:eastAsia="zh-CN"/>
        </w:rPr>
        <w:t>活动</w:t>
      </w:r>
      <w:r>
        <w:rPr>
          <w:rFonts w:hint="eastAsia" w:ascii="宋体" w:hAnsi="宋体" w:cs="宋体"/>
          <w:sz w:val="21"/>
          <w:szCs w:val="21"/>
          <w:highlight w:val="none"/>
        </w:rPr>
        <w:t>中获中标，我方保证在收到《代理服务费交款通知书》三日内，向贵司交纳</w:t>
      </w:r>
      <w:r>
        <w:rPr>
          <w:rFonts w:hint="eastAsia" w:hAnsi="宋体" w:cs="宋体"/>
          <w:sz w:val="21"/>
          <w:szCs w:val="21"/>
          <w:highlight w:val="none"/>
          <w:lang w:eastAsia="zh-CN"/>
        </w:rPr>
        <w:t>代理服务费</w:t>
      </w:r>
      <w:r>
        <w:rPr>
          <w:rFonts w:hint="eastAsia" w:ascii="宋体" w:hAnsi="宋体" w:cs="宋体"/>
          <w:sz w:val="21"/>
          <w:szCs w:val="21"/>
          <w:highlight w:val="none"/>
        </w:rPr>
        <w:t>（按</w:t>
      </w:r>
      <w:r>
        <w:rPr>
          <w:rFonts w:hint="eastAsia" w:hAnsi="宋体" w:cs="宋体"/>
          <w:sz w:val="21"/>
          <w:szCs w:val="21"/>
          <w:highlight w:val="none"/>
          <w:lang w:eastAsia="zh-CN"/>
        </w:rPr>
        <w:t>招标文件</w:t>
      </w:r>
      <w:r>
        <w:rPr>
          <w:rFonts w:hint="eastAsia" w:ascii="宋体" w:hAnsi="宋体" w:cs="宋体"/>
          <w:sz w:val="21"/>
          <w:szCs w:val="21"/>
          <w:highlight w:val="none"/>
        </w:rPr>
        <w:t>规定执行）。</w:t>
      </w:r>
    </w:p>
    <w:p>
      <w:pPr>
        <w:spacing w:before="0" w:line="360" w:lineRule="auto"/>
        <w:ind w:firstLine="420" w:firstLineChars="200"/>
        <w:jc w:val="both"/>
        <w:rPr>
          <w:rFonts w:hint="eastAsia" w:ascii="宋体" w:hAnsi="宋体" w:cs="宋体"/>
          <w:sz w:val="21"/>
          <w:szCs w:val="21"/>
          <w:highlight w:val="none"/>
        </w:rPr>
      </w:pPr>
      <w:r>
        <w:rPr>
          <w:rFonts w:hint="eastAsia" w:ascii="宋体" w:hAnsi="宋体" w:cs="宋体"/>
          <w:sz w:val="21"/>
          <w:szCs w:val="21"/>
          <w:highlight w:val="none"/>
        </w:rPr>
        <w:t>我方如违反上款承诺，愿凭贵司开出的相关通知，按上述承诺金额的200％给付。</w:t>
      </w:r>
    </w:p>
    <w:p>
      <w:pPr>
        <w:spacing w:line="360" w:lineRule="auto"/>
        <w:ind w:firstLine="420" w:firstLineChars="200"/>
        <w:jc w:val="both"/>
        <w:rPr>
          <w:rFonts w:hint="eastAsia" w:ascii="宋体" w:hAnsi="宋体" w:cs="宋体"/>
          <w:sz w:val="21"/>
          <w:szCs w:val="21"/>
          <w:highlight w:val="none"/>
        </w:rPr>
      </w:pP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特此承诺！</w:t>
      </w:r>
    </w:p>
    <w:p>
      <w:pPr>
        <w:spacing w:line="360" w:lineRule="auto"/>
        <w:ind w:firstLine="420" w:firstLineChars="200"/>
        <w:rPr>
          <w:rFonts w:hint="eastAsia" w:ascii="宋体" w:hAnsi="宋体" w:cs="宋体"/>
          <w:sz w:val="21"/>
          <w:szCs w:val="21"/>
          <w:highlight w:val="none"/>
        </w:rPr>
      </w:pPr>
    </w:p>
    <w:p>
      <w:pPr>
        <w:adjustRightInd/>
        <w:snapToGrid/>
        <w:spacing w:line="360" w:lineRule="auto"/>
        <w:ind w:firstLine="420" w:firstLineChars="200"/>
        <w:rPr>
          <w:rFonts w:hint="eastAsia" w:ascii="宋体" w:hAnsi="宋体" w:cs="宋体"/>
          <w:sz w:val="21"/>
          <w:szCs w:val="21"/>
          <w:highlight w:val="none"/>
        </w:rPr>
      </w:pPr>
    </w:p>
    <w:p>
      <w:pPr>
        <w:pStyle w:val="31"/>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GB"/>
        </w:rPr>
        <w:t>投标人代表签字或签章：</w:t>
      </w:r>
      <w:r>
        <w:rPr>
          <w:rFonts w:hint="eastAsia" w:asciiTheme="minorEastAsia" w:hAnsiTheme="minorEastAsia" w:eastAsiaTheme="minorEastAsia" w:cstheme="minorEastAsia"/>
          <w:sz w:val="21"/>
          <w:szCs w:val="21"/>
          <w:highlight w:val="none"/>
          <w:u w:val="single"/>
          <w:lang w:val="en-US" w:eastAsia="zh-CN"/>
        </w:rPr>
        <w:t xml:space="preserve">             </w:t>
      </w:r>
    </w:p>
    <w:p>
      <w:pPr>
        <w:pStyle w:val="31"/>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r>
        <w:rPr>
          <w:rFonts w:hint="eastAsia" w:asciiTheme="minorEastAsia" w:hAnsiTheme="minorEastAsia" w:eastAsiaTheme="minorEastAsia" w:cstheme="minorEastAsia"/>
          <w:sz w:val="21"/>
          <w:szCs w:val="21"/>
          <w:highlight w:val="none"/>
          <w:lang w:val="en-GB"/>
        </w:rPr>
        <w:t>投标人名称（加盖公章）：</w:t>
      </w:r>
      <w:r>
        <w:rPr>
          <w:rFonts w:hint="eastAsia" w:asciiTheme="minorEastAsia" w:hAnsiTheme="minorEastAsia" w:eastAsiaTheme="minorEastAsia" w:cstheme="minorEastAsia"/>
          <w:sz w:val="21"/>
          <w:szCs w:val="21"/>
          <w:highlight w:val="none"/>
          <w:u w:val="single"/>
          <w:lang w:val="en-US" w:eastAsia="zh-CN"/>
        </w:rPr>
        <w:t xml:space="preserve">                 </w:t>
      </w:r>
    </w:p>
    <w:p>
      <w:pPr>
        <w:pStyle w:val="31"/>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r>
        <w:rPr>
          <w:rFonts w:hint="eastAsia" w:asciiTheme="minorEastAsia" w:hAnsiTheme="minorEastAsia" w:eastAsiaTheme="minorEastAsia" w:cstheme="minorEastAsia"/>
          <w:sz w:val="21"/>
          <w:szCs w:val="21"/>
          <w:highlight w:val="none"/>
          <w:lang w:val="en-GB"/>
        </w:rPr>
        <w:t>日期：</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lang w:val="en-GB"/>
        </w:rPr>
        <w:t>年</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lang w:val="en-GB"/>
        </w:rPr>
        <w:t xml:space="preserve"> 月 </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lang w:val="en-GB"/>
        </w:rPr>
        <w:t>日</w:t>
      </w:r>
    </w:p>
    <w:p>
      <w:pPr>
        <w:pStyle w:val="31"/>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p>
    <w:p>
      <w:pPr>
        <w:spacing w:after="0"/>
        <w:jc w:val="left"/>
        <w:rPr>
          <w:rFonts w:hint="eastAsia" w:asciiTheme="minorEastAsia" w:hAnsiTheme="minorEastAsia" w:eastAsiaTheme="minorEastAsia" w:cstheme="minorEastAsia"/>
          <w:b/>
          <w:kern w:val="2"/>
          <w:sz w:val="21"/>
          <w:szCs w:val="21"/>
          <w:highlight w:val="none"/>
        </w:rPr>
      </w:pPr>
      <w:bookmarkStart w:id="158" w:name="_Toc21873"/>
      <w:r>
        <w:rPr>
          <w:rFonts w:hint="eastAsia" w:asciiTheme="minorEastAsia" w:hAnsiTheme="minorEastAsia" w:eastAsiaTheme="minorEastAsia" w:cstheme="minorEastAsia"/>
          <w:b/>
          <w:kern w:val="2"/>
          <w:sz w:val="21"/>
          <w:szCs w:val="21"/>
          <w:highlight w:val="none"/>
        </w:rPr>
        <w:br w:type="page"/>
      </w:r>
    </w:p>
    <w:p>
      <w:pPr>
        <w:adjustRightInd w:val="0"/>
        <w:snapToGrid w:val="0"/>
        <w:spacing w:after="0" w:line="360" w:lineRule="auto"/>
        <w:jc w:val="left"/>
        <w:rPr>
          <w:rFonts w:hint="eastAsia" w:asciiTheme="minorEastAsia" w:hAnsiTheme="minorEastAsia" w:eastAsiaTheme="minorEastAsia" w:cstheme="minorEastAsia"/>
          <w:b/>
          <w:kern w:val="2"/>
          <w:sz w:val="21"/>
          <w:szCs w:val="21"/>
          <w:highlight w:val="none"/>
        </w:rPr>
      </w:pPr>
      <w:r>
        <w:rPr>
          <w:rFonts w:hint="eastAsia" w:asciiTheme="minorEastAsia" w:hAnsiTheme="minorEastAsia" w:eastAsiaTheme="minorEastAsia" w:cstheme="minorEastAsia"/>
          <w:b/>
          <w:kern w:val="2"/>
          <w:sz w:val="21"/>
          <w:szCs w:val="21"/>
          <w:highlight w:val="none"/>
        </w:rPr>
        <w:t>6.2通知函</w:t>
      </w:r>
      <w:bookmarkEnd w:id="158"/>
    </w:p>
    <w:p>
      <w:pPr>
        <w:widowControl/>
        <w:adjustRightInd w:val="0"/>
        <w:snapToGrid w:val="0"/>
        <w:spacing w:line="360" w:lineRule="auto"/>
        <w:jc w:val="left"/>
        <w:rPr>
          <w:rFonts w:hint="eastAsia" w:asciiTheme="minorEastAsia" w:hAnsiTheme="minorEastAsia" w:eastAsiaTheme="minorEastAsia" w:cstheme="minorEastAsia"/>
          <w:b/>
          <w:kern w:val="2"/>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sz w:val="21"/>
          <w:szCs w:val="21"/>
          <w:highlight w:val="none"/>
        </w:rPr>
      </w:pPr>
      <w:r>
        <w:rPr>
          <w:rFonts w:hint="eastAsia" w:ascii="宋体" w:hAnsi="宋体"/>
          <w:sz w:val="21"/>
          <w:szCs w:val="21"/>
          <w:highlight w:val="none"/>
        </w:rPr>
        <w:t>致：</w:t>
      </w:r>
      <w:r>
        <w:rPr>
          <w:rFonts w:hint="eastAsia" w:ascii="宋体" w:hAnsi="宋体"/>
          <w:sz w:val="21"/>
          <w:szCs w:val="21"/>
          <w:highlight w:val="none"/>
          <w:u w:val="single"/>
        </w:rPr>
        <w:t>大航海（广东）项目咨询有限公司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hAnsi="宋体"/>
          <w:sz w:val="21"/>
          <w:szCs w:val="21"/>
          <w:highlight w:val="none"/>
        </w:rPr>
      </w:pPr>
      <w:r>
        <w:rPr>
          <w:rFonts w:hint="eastAsia" w:ascii="宋体" w:hAnsi="宋体"/>
          <w:sz w:val="21"/>
          <w:szCs w:val="21"/>
          <w:highlight w:val="none"/>
        </w:rPr>
        <w:t>我公司已完全理解</w:t>
      </w:r>
      <w:r>
        <w:rPr>
          <w:rFonts w:hint="eastAsia" w:hAnsi="宋体"/>
          <w:sz w:val="21"/>
          <w:szCs w:val="21"/>
          <w:highlight w:val="none"/>
          <w:u w:val="single"/>
          <w:lang w:eastAsia="zh-CN"/>
        </w:rPr>
        <w:t>珠海市第三人民医院智能化（安防）系统运维保养项目</w:t>
      </w:r>
      <w:r>
        <w:rPr>
          <w:rFonts w:hint="eastAsia" w:ascii="宋体" w:hAnsi="宋体"/>
          <w:sz w:val="21"/>
          <w:szCs w:val="21"/>
          <w:highlight w:val="none"/>
          <w:u w:val="single"/>
        </w:rPr>
        <w:t>（项目编号：</w:t>
      </w:r>
      <w:r>
        <w:rPr>
          <w:rFonts w:hint="eastAsia" w:hAnsi="宋体"/>
          <w:sz w:val="21"/>
          <w:szCs w:val="21"/>
          <w:highlight w:val="none"/>
          <w:u w:val="single"/>
          <w:lang w:eastAsia="zh-CN"/>
        </w:rPr>
        <w:t>DHH24-ZH1CFGW-100</w:t>
      </w:r>
      <w:r>
        <w:rPr>
          <w:rFonts w:hint="eastAsia" w:ascii="宋体" w:hAnsi="宋体"/>
          <w:sz w:val="21"/>
          <w:szCs w:val="21"/>
          <w:highlight w:val="none"/>
          <w:u w:val="single"/>
        </w:rPr>
        <w:t>）</w:t>
      </w:r>
      <w:r>
        <w:rPr>
          <w:rFonts w:hint="eastAsia" w:hAnsi="宋体"/>
          <w:sz w:val="21"/>
          <w:szCs w:val="21"/>
          <w:highlight w:val="none"/>
          <w:lang w:eastAsia="zh-CN"/>
        </w:rPr>
        <w:t>招标文件</w:t>
      </w:r>
      <w:r>
        <w:rPr>
          <w:rFonts w:hint="eastAsia" w:ascii="宋体" w:hAnsi="宋体"/>
          <w:sz w:val="21"/>
          <w:szCs w:val="21"/>
          <w:highlight w:val="none"/>
        </w:rPr>
        <w:t>的各项规定，经充分考虑决定：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hAnsi="宋体"/>
          <w:sz w:val="21"/>
          <w:szCs w:val="21"/>
          <w:highlight w:val="none"/>
        </w:rPr>
      </w:pPr>
    </w:p>
    <w:p>
      <w:pPr>
        <w:widowControl w:val="0"/>
        <w:spacing w:line="360" w:lineRule="auto"/>
        <w:ind w:firstLine="420" w:firstLineChars="200"/>
        <w:jc w:val="both"/>
        <w:rPr>
          <w:rFonts w:ascii="宋体" w:hAnsi="宋体"/>
          <w:sz w:val="21"/>
          <w:szCs w:val="21"/>
          <w:highlight w:val="none"/>
        </w:rPr>
      </w:pPr>
      <w:r>
        <w:rPr>
          <w:rFonts w:hint="eastAsia" w:ascii="宋体" w:hAnsi="宋体"/>
          <w:sz w:val="21"/>
          <w:szCs w:val="21"/>
          <w:highlight w:val="none"/>
        </w:rPr>
        <w:t>□1.按</w:t>
      </w:r>
      <w:r>
        <w:rPr>
          <w:rFonts w:hint="eastAsia" w:hAnsi="宋体"/>
          <w:sz w:val="21"/>
          <w:szCs w:val="21"/>
          <w:highlight w:val="none"/>
          <w:lang w:eastAsia="zh-CN"/>
        </w:rPr>
        <w:t>招标文件</w:t>
      </w:r>
      <w:r>
        <w:rPr>
          <w:rFonts w:hint="eastAsia" w:ascii="宋体" w:hAnsi="宋体"/>
          <w:sz w:val="21"/>
          <w:szCs w:val="21"/>
          <w:highlight w:val="none"/>
        </w:rPr>
        <w:t>的各项规定参加本次投标活动。</w:t>
      </w:r>
    </w:p>
    <w:p>
      <w:pPr>
        <w:widowControl w:val="0"/>
        <w:spacing w:line="360" w:lineRule="auto"/>
        <w:ind w:left="0" w:firstLine="420" w:firstLineChars="200"/>
        <w:jc w:val="both"/>
        <w:rPr>
          <w:rFonts w:ascii="宋体" w:hAnsi="宋体"/>
          <w:sz w:val="21"/>
          <w:szCs w:val="21"/>
          <w:highlight w:val="none"/>
        </w:rPr>
      </w:pPr>
    </w:p>
    <w:p>
      <w:pPr>
        <w:widowControl w:val="0"/>
        <w:spacing w:line="360" w:lineRule="auto"/>
        <w:ind w:firstLine="420" w:firstLineChars="200"/>
        <w:jc w:val="both"/>
        <w:rPr>
          <w:rFonts w:ascii="宋体" w:hAnsi="宋体"/>
          <w:sz w:val="21"/>
          <w:szCs w:val="21"/>
          <w:highlight w:val="none"/>
        </w:rPr>
      </w:pPr>
      <w:r>
        <w:rPr>
          <w:rFonts w:hint="eastAsia" w:ascii="宋体" w:hAnsi="宋体"/>
          <w:sz w:val="21"/>
          <w:szCs w:val="21"/>
          <w:highlight w:val="none"/>
        </w:rPr>
        <w:t>□2.放弃本次投标活动。</w:t>
      </w:r>
    </w:p>
    <w:p>
      <w:pPr>
        <w:widowControl w:val="0"/>
        <w:spacing w:line="360" w:lineRule="auto"/>
        <w:ind w:firstLine="420" w:firstLineChars="200"/>
        <w:jc w:val="both"/>
        <w:rPr>
          <w:rFonts w:ascii="宋体" w:hAnsi="宋体"/>
          <w:sz w:val="21"/>
          <w:szCs w:val="21"/>
          <w:highlight w:val="none"/>
        </w:rPr>
      </w:pPr>
    </w:p>
    <w:p>
      <w:pPr>
        <w:widowControl w:val="0"/>
        <w:spacing w:line="360" w:lineRule="auto"/>
        <w:ind w:firstLine="420" w:firstLineChars="200"/>
        <w:jc w:val="both"/>
        <w:rPr>
          <w:rFonts w:ascii="宋体" w:hAnsi="宋体"/>
          <w:sz w:val="21"/>
          <w:szCs w:val="21"/>
          <w:highlight w:val="none"/>
        </w:rPr>
      </w:pPr>
      <w:r>
        <w:rPr>
          <w:rFonts w:hint="eastAsia" w:ascii="宋体" w:hAnsi="宋体"/>
          <w:sz w:val="21"/>
          <w:szCs w:val="21"/>
          <w:highlight w:val="none"/>
        </w:rPr>
        <w:t>请各投标人在上述1或2选择“√”并于投标文件提交截止时间前3个日历天内扫描发送电</w:t>
      </w:r>
      <w:r>
        <w:rPr>
          <w:rFonts w:hint="eastAsia" w:ascii="宋体" w:hAnsi="宋体" w:cs="Tahoma"/>
          <w:sz w:val="21"/>
          <w:szCs w:val="21"/>
          <w:highlight w:val="none"/>
        </w:rPr>
        <w:t>子邮件至：dahanghai1017@126.com。</w:t>
      </w:r>
    </w:p>
    <w:p>
      <w:pPr>
        <w:widowControl w:val="0"/>
        <w:spacing w:line="360" w:lineRule="auto"/>
        <w:ind w:firstLine="420" w:firstLineChars="200"/>
        <w:jc w:val="both"/>
        <w:rPr>
          <w:rFonts w:ascii="宋体" w:hAnsi="宋体"/>
          <w:sz w:val="21"/>
          <w:szCs w:val="21"/>
          <w:highlight w:val="none"/>
        </w:rPr>
      </w:pPr>
    </w:p>
    <w:p>
      <w:pPr>
        <w:pStyle w:val="31"/>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GB"/>
        </w:rPr>
        <w:t>投标人代表签字或签章：</w:t>
      </w:r>
      <w:r>
        <w:rPr>
          <w:rFonts w:hint="eastAsia" w:asciiTheme="minorEastAsia" w:hAnsiTheme="minorEastAsia" w:eastAsiaTheme="minorEastAsia" w:cstheme="minorEastAsia"/>
          <w:sz w:val="21"/>
          <w:szCs w:val="21"/>
          <w:highlight w:val="none"/>
          <w:u w:val="single"/>
          <w:lang w:val="en-US" w:eastAsia="zh-CN"/>
        </w:rPr>
        <w:t xml:space="preserve">             </w:t>
      </w:r>
    </w:p>
    <w:p>
      <w:pPr>
        <w:pStyle w:val="31"/>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r>
        <w:rPr>
          <w:rFonts w:hint="eastAsia" w:asciiTheme="minorEastAsia" w:hAnsiTheme="minorEastAsia" w:eastAsiaTheme="minorEastAsia" w:cstheme="minorEastAsia"/>
          <w:sz w:val="21"/>
          <w:szCs w:val="21"/>
          <w:highlight w:val="none"/>
          <w:lang w:val="en-GB"/>
        </w:rPr>
        <w:t>投标人名称（加盖公章）：</w:t>
      </w:r>
      <w:r>
        <w:rPr>
          <w:rFonts w:hint="eastAsia" w:asciiTheme="minorEastAsia" w:hAnsiTheme="minorEastAsia" w:eastAsiaTheme="minorEastAsia" w:cstheme="minorEastAsia"/>
          <w:sz w:val="21"/>
          <w:szCs w:val="21"/>
          <w:highlight w:val="none"/>
          <w:u w:val="single"/>
          <w:lang w:val="en-US" w:eastAsia="zh-CN"/>
        </w:rPr>
        <w:t xml:space="preserve">                 </w:t>
      </w:r>
    </w:p>
    <w:p>
      <w:pPr>
        <w:pStyle w:val="31"/>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r>
        <w:rPr>
          <w:rFonts w:hint="eastAsia" w:asciiTheme="minorEastAsia" w:hAnsiTheme="minorEastAsia" w:eastAsiaTheme="minorEastAsia" w:cstheme="minorEastAsia"/>
          <w:sz w:val="21"/>
          <w:szCs w:val="21"/>
          <w:highlight w:val="none"/>
          <w:lang w:val="en-GB"/>
        </w:rPr>
        <w:t>日期：</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lang w:val="en-GB"/>
        </w:rPr>
        <w:t>年</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lang w:val="en-GB"/>
        </w:rPr>
        <w:t xml:space="preserve"> 月 </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lang w:val="en-GB"/>
        </w:rPr>
        <w:t>日</w:t>
      </w:r>
    </w:p>
    <w:p>
      <w:pPr>
        <w:pStyle w:val="31"/>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sz w:val="21"/>
          <w:szCs w:val="21"/>
          <w:highlight w:val="none"/>
          <w:lang w:val="en-GB"/>
        </w:rPr>
      </w:pPr>
    </w:p>
    <w:p>
      <w:pPr>
        <w:rPr>
          <w:rFonts w:hint="eastAsia" w:ascii="宋体" w:hAnsi="宋体" w:cs="宋体"/>
          <w:b/>
          <w:sz w:val="21"/>
          <w:szCs w:val="21"/>
          <w:highlight w:val="none"/>
        </w:rPr>
      </w:pPr>
      <w:bookmarkStart w:id="159" w:name="_Toc20310"/>
      <w:r>
        <w:rPr>
          <w:rFonts w:hint="eastAsia" w:ascii="宋体" w:hAnsi="宋体" w:cs="宋体"/>
          <w:b/>
          <w:sz w:val="21"/>
          <w:szCs w:val="21"/>
          <w:highlight w:val="none"/>
        </w:rPr>
        <w:br w:type="page"/>
      </w:r>
    </w:p>
    <w:p>
      <w:pPr>
        <w:adjustRightInd w:val="0"/>
        <w:snapToGrid w:val="0"/>
        <w:spacing w:after="0" w:line="360" w:lineRule="auto"/>
        <w:jc w:val="left"/>
        <w:rPr>
          <w:rFonts w:hint="eastAsia" w:asciiTheme="minorEastAsia" w:hAnsiTheme="minorEastAsia" w:eastAsiaTheme="minorEastAsia" w:cstheme="minorEastAsia"/>
          <w:b/>
          <w:kern w:val="2"/>
          <w:sz w:val="21"/>
          <w:szCs w:val="21"/>
          <w:highlight w:val="none"/>
        </w:rPr>
      </w:pPr>
      <w:r>
        <w:rPr>
          <w:rFonts w:hint="eastAsia" w:asciiTheme="minorEastAsia" w:hAnsiTheme="minorEastAsia" w:eastAsiaTheme="minorEastAsia" w:cstheme="minorEastAsia"/>
          <w:b/>
          <w:kern w:val="2"/>
          <w:sz w:val="21"/>
          <w:szCs w:val="21"/>
          <w:highlight w:val="none"/>
        </w:rPr>
        <w:t>6.</w:t>
      </w:r>
      <w:r>
        <w:rPr>
          <w:rFonts w:hint="eastAsia" w:asciiTheme="minorEastAsia" w:hAnsiTheme="minorEastAsia" w:eastAsiaTheme="minorEastAsia" w:cstheme="minorEastAsia"/>
          <w:b/>
          <w:kern w:val="2"/>
          <w:sz w:val="21"/>
          <w:szCs w:val="21"/>
          <w:highlight w:val="none"/>
          <w:lang w:val="en-US" w:eastAsia="zh-CN"/>
        </w:rPr>
        <w:t>3</w:t>
      </w:r>
      <w:r>
        <w:rPr>
          <w:rFonts w:hint="eastAsia" w:asciiTheme="minorEastAsia" w:hAnsiTheme="minorEastAsia" w:eastAsiaTheme="minorEastAsia" w:cstheme="minorEastAsia"/>
          <w:b/>
          <w:kern w:val="2"/>
          <w:sz w:val="21"/>
          <w:szCs w:val="21"/>
          <w:highlight w:val="none"/>
        </w:rPr>
        <w:t>询问函、质疑函范本（以下内容投标文件中无须提供）</w:t>
      </w:r>
      <w:bookmarkEnd w:id="159"/>
    </w:p>
    <w:p>
      <w:pPr>
        <w:adjustRightInd w:val="0"/>
        <w:snapToGrid w:val="0"/>
        <w:spacing w:after="0" w:line="360" w:lineRule="auto"/>
        <w:jc w:val="left"/>
        <w:rPr>
          <w:rFonts w:hint="eastAsia" w:asciiTheme="minorEastAsia" w:hAnsiTheme="minorEastAsia" w:eastAsiaTheme="minorEastAsia" w:cstheme="minorEastAsia"/>
          <w:b/>
          <w:kern w:val="2"/>
          <w:sz w:val="21"/>
          <w:szCs w:val="21"/>
          <w:highlight w:val="none"/>
        </w:rPr>
      </w:pPr>
      <w:r>
        <w:rPr>
          <w:rFonts w:hint="eastAsia" w:asciiTheme="minorEastAsia" w:hAnsiTheme="minorEastAsia" w:eastAsiaTheme="minorEastAsia" w:cstheme="minorEastAsia"/>
          <w:b/>
          <w:kern w:val="2"/>
          <w:sz w:val="21"/>
          <w:szCs w:val="21"/>
          <w:highlight w:val="none"/>
        </w:rPr>
        <w:t>6.</w:t>
      </w:r>
      <w:r>
        <w:rPr>
          <w:rFonts w:hint="eastAsia" w:asciiTheme="minorEastAsia" w:hAnsiTheme="minorEastAsia" w:eastAsiaTheme="minorEastAsia" w:cstheme="minorEastAsia"/>
          <w:b/>
          <w:kern w:val="2"/>
          <w:sz w:val="21"/>
          <w:szCs w:val="21"/>
          <w:highlight w:val="none"/>
          <w:lang w:val="en-US" w:eastAsia="zh-CN"/>
        </w:rPr>
        <w:t>3</w:t>
      </w:r>
      <w:r>
        <w:rPr>
          <w:rFonts w:hint="eastAsia" w:asciiTheme="minorEastAsia" w:hAnsiTheme="minorEastAsia" w:eastAsiaTheme="minorEastAsia" w:cstheme="minorEastAsia"/>
          <w:b/>
          <w:kern w:val="2"/>
          <w:sz w:val="21"/>
          <w:szCs w:val="21"/>
          <w:highlight w:val="none"/>
        </w:rPr>
        <w:t>.1询问函范本</w:t>
      </w:r>
    </w:p>
    <w:p>
      <w:pPr>
        <w:pStyle w:val="81"/>
        <w:spacing w:before="0" w:beforeAutospacing="0" w:after="0" w:afterAutospacing="0" w:line="360" w:lineRule="auto"/>
        <w:jc w:val="center"/>
        <w:rPr>
          <w:rStyle w:val="91"/>
          <w:rFonts w:hint="eastAsia"/>
          <w:highlight w:val="none"/>
        </w:rPr>
      </w:pPr>
    </w:p>
    <w:p>
      <w:pPr>
        <w:adjustRightInd w:val="0"/>
        <w:snapToGrid w:val="0"/>
        <w:spacing w:line="360" w:lineRule="auto"/>
        <w:jc w:val="center"/>
        <w:rPr>
          <w:rFonts w:hint="eastAsia" w:ascii="宋体" w:hAnsi="宋体" w:cs="宋体"/>
          <w:b/>
          <w:bCs/>
          <w:sz w:val="21"/>
          <w:szCs w:val="21"/>
          <w:highlight w:val="none"/>
        </w:rPr>
      </w:pPr>
      <w:r>
        <w:rPr>
          <w:rFonts w:hint="eastAsia" w:ascii="宋体" w:hAnsi="宋体" w:cs="宋体"/>
          <w:b/>
          <w:bCs/>
          <w:sz w:val="21"/>
          <w:szCs w:val="21"/>
          <w:highlight w:val="none"/>
        </w:rPr>
        <w:t>询问函范本</w:t>
      </w:r>
    </w:p>
    <w:p>
      <w:pPr>
        <w:snapToGrid w:val="0"/>
        <w:spacing w:line="360" w:lineRule="auto"/>
        <w:rPr>
          <w:rFonts w:hint="eastAsia" w:ascii="宋体" w:hAnsi="宋体" w:cs="宋体"/>
          <w:sz w:val="21"/>
          <w:szCs w:val="21"/>
          <w:highlight w:val="none"/>
        </w:rPr>
      </w:pPr>
      <w:r>
        <w:rPr>
          <w:rFonts w:hint="eastAsia" w:ascii="宋体" w:hAnsi="宋体" w:cs="宋体"/>
          <w:sz w:val="21"/>
          <w:szCs w:val="21"/>
          <w:highlight w:val="none"/>
        </w:rPr>
        <w:t>大航海（广东）项目咨询有限公司：</w:t>
      </w:r>
    </w:p>
    <w:p>
      <w:pPr>
        <w:tabs>
          <w:tab w:val="left" w:pos="6300"/>
        </w:tabs>
        <w:snapToGrid w:val="0"/>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我单位已报名并准备参与</w:t>
      </w:r>
      <w:r>
        <w:rPr>
          <w:rFonts w:hint="eastAsia" w:ascii="宋体" w:hAnsi="宋体" w:cs="宋体"/>
          <w:sz w:val="21"/>
          <w:szCs w:val="21"/>
          <w:highlight w:val="none"/>
          <w:u w:val="single"/>
        </w:rPr>
        <w:t>（项目名称：     ）（项目编号：）的</w:t>
      </w:r>
      <w:r>
        <w:rPr>
          <w:rFonts w:hint="eastAsia" w:ascii="宋体" w:hAnsi="宋体" w:cs="宋体"/>
          <w:sz w:val="21"/>
          <w:szCs w:val="21"/>
          <w:highlight w:val="none"/>
        </w:rPr>
        <w:t>投标（或响应或报价）活动，现有以下几个内容（或条款）存在疑问（或无法理解），特提出询问。</w:t>
      </w:r>
    </w:p>
    <w:p>
      <w:pPr>
        <w:tabs>
          <w:tab w:val="center" w:pos="5019"/>
        </w:tabs>
        <w:snapToGrid w:val="0"/>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一、_____________________（事项一）</w:t>
      </w:r>
      <w:r>
        <w:rPr>
          <w:rFonts w:hint="eastAsia" w:ascii="宋体" w:hAnsi="宋体" w:cs="宋体"/>
          <w:sz w:val="21"/>
          <w:szCs w:val="21"/>
          <w:highlight w:val="none"/>
        </w:rPr>
        <w:tab/>
      </w:r>
    </w:p>
    <w:p>
      <w:pPr>
        <w:tabs>
          <w:tab w:val="left" w:pos="6300"/>
        </w:tabs>
        <w:snapToGrid w:val="0"/>
        <w:spacing w:line="360" w:lineRule="auto"/>
        <w:ind w:firstLine="630" w:firstLineChars="300"/>
        <w:rPr>
          <w:rFonts w:hint="eastAsia" w:ascii="宋体" w:hAnsi="宋体" w:cs="宋体"/>
          <w:sz w:val="21"/>
          <w:szCs w:val="21"/>
          <w:highlight w:val="none"/>
        </w:rPr>
      </w:pPr>
      <w:r>
        <w:rPr>
          <w:rFonts w:hint="eastAsia" w:ascii="宋体" w:hAnsi="宋体" w:cs="宋体"/>
          <w:sz w:val="21"/>
          <w:szCs w:val="21"/>
          <w:highlight w:val="none"/>
        </w:rPr>
        <w:t>1.____________________（问题或条款内容）</w:t>
      </w:r>
    </w:p>
    <w:p>
      <w:pPr>
        <w:tabs>
          <w:tab w:val="left" w:pos="6300"/>
        </w:tabs>
        <w:snapToGrid w:val="0"/>
        <w:spacing w:line="360" w:lineRule="auto"/>
        <w:ind w:firstLine="630" w:firstLineChars="300"/>
        <w:rPr>
          <w:rFonts w:hint="eastAsia" w:ascii="宋体" w:hAnsi="宋体" w:cs="宋体"/>
          <w:sz w:val="21"/>
          <w:szCs w:val="21"/>
          <w:highlight w:val="none"/>
        </w:rPr>
      </w:pPr>
      <w:r>
        <w:rPr>
          <w:rFonts w:hint="eastAsia" w:ascii="宋体" w:hAnsi="宋体" w:cs="宋体"/>
          <w:sz w:val="21"/>
          <w:szCs w:val="21"/>
          <w:highlight w:val="none"/>
        </w:rPr>
        <w:t>2.____________________（说明疑问或无法理解原因）</w:t>
      </w:r>
    </w:p>
    <w:p>
      <w:pPr>
        <w:tabs>
          <w:tab w:val="left" w:pos="6300"/>
        </w:tabs>
        <w:snapToGrid w:val="0"/>
        <w:spacing w:line="360" w:lineRule="auto"/>
        <w:ind w:firstLine="630" w:firstLineChars="300"/>
        <w:rPr>
          <w:rFonts w:hint="eastAsia" w:ascii="宋体" w:hAnsi="宋体" w:cs="宋体"/>
          <w:sz w:val="21"/>
          <w:szCs w:val="21"/>
          <w:highlight w:val="none"/>
        </w:rPr>
      </w:pPr>
      <w:r>
        <w:rPr>
          <w:rFonts w:hint="eastAsia" w:ascii="宋体" w:hAnsi="宋体" w:cs="宋体"/>
          <w:sz w:val="21"/>
          <w:szCs w:val="21"/>
          <w:highlight w:val="none"/>
        </w:rPr>
        <w:t>3.____________________（建议）</w:t>
      </w:r>
    </w:p>
    <w:p>
      <w:pPr>
        <w:tabs>
          <w:tab w:val="left" w:pos="6300"/>
        </w:tabs>
        <w:snapToGrid w:val="0"/>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二、_____________________（事项二）</w:t>
      </w:r>
    </w:p>
    <w:p>
      <w:pPr>
        <w:tabs>
          <w:tab w:val="left" w:pos="6300"/>
        </w:tabs>
        <w:snapToGrid w:val="0"/>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w:t>
      </w:r>
    </w:p>
    <w:p>
      <w:pPr>
        <w:tabs>
          <w:tab w:val="left" w:pos="6300"/>
        </w:tabs>
        <w:snapToGrid w:val="0"/>
        <w:spacing w:line="360" w:lineRule="auto"/>
        <w:rPr>
          <w:rFonts w:hint="eastAsia" w:ascii="宋体" w:hAnsi="宋体" w:cs="宋体"/>
          <w:b/>
          <w:sz w:val="21"/>
          <w:szCs w:val="21"/>
          <w:highlight w:val="none"/>
        </w:rPr>
      </w:pPr>
      <w:r>
        <w:rPr>
          <w:rFonts w:hint="eastAsia" w:ascii="宋体" w:hAnsi="宋体" w:cs="宋体"/>
          <w:b/>
          <w:sz w:val="21"/>
          <w:szCs w:val="21"/>
          <w:highlight w:val="none"/>
        </w:rPr>
        <w:t>随附相关证明材料如下：（目录）。</w:t>
      </w:r>
    </w:p>
    <w:p>
      <w:pPr>
        <w:tabs>
          <w:tab w:val="left" w:pos="6300"/>
        </w:tabs>
        <w:snapToGrid w:val="0"/>
        <w:spacing w:line="360" w:lineRule="auto"/>
        <w:ind w:firstLine="0" w:firstLineChars="0"/>
        <w:rPr>
          <w:rFonts w:hint="eastAsia" w:ascii="宋体" w:hAnsi="宋体" w:cs="宋体"/>
          <w:sz w:val="21"/>
          <w:szCs w:val="21"/>
          <w:highlight w:val="none"/>
        </w:rPr>
      </w:pPr>
    </w:p>
    <w:p>
      <w:pPr>
        <w:tabs>
          <w:tab w:val="left" w:pos="6300"/>
        </w:tabs>
        <w:snapToGrid w:val="0"/>
        <w:spacing w:line="360" w:lineRule="auto"/>
        <w:rPr>
          <w:rFonts w:hint="eastAsia" w:ascii="宋体" w:hAnsi="宋体" w:cs="宋体"/>
          <w:sz w:val="21"/>
          <w:szCs w:val="21"/>
          <w:highlight w:val="none"/>
        </w:rPr>
      </w:pPr>
      <w:r>
        <w:rPr>
          <w:rFonts w:hint="eastAsia" w:ascii="宋体" w:hAnsi="宋体" w:cs="宋体"/>
          <w:sz w:val="21"/>
          <w:szCs w:val="21"/>
          <w:highlight w:val="none"/>
        </w:rPr>
        <w:t>询问人（公章）：</w:t>
      </w:r>
    </w:p>
    <w:p>
      <w:pPr>
        <w:tabs>
          <w:tab w:val="left" w:pos="6300"/>
        </w:tabs>
        <w:snapToGrid w:val="0"/>
        <w:spacing w:line="360" w:lineRule="auto"/>
        <w:rPr>
          <w:rFonts w:hint="eastAsia" w:ascii="宋体" w:hAnsi="宋体" w:cs="宋体"/>
          <w:sz w:val="21"/>
          <w:szCs w:val="21"/>
          <w:highlight w:val="none"/>
        </w:rPr>
      </w:pPr>
      <w:r>
        <w:rPr>
          <w:rFonts w:hint="eastAsia" w:ascii="宋体" w:hAnsi="宋体" w:cs="宋体"/>
          <w:sz w:val="21"/>
          <w:szCs w:val="21"/>
          <w:highlight w:val="none"/>
        </w:rPr>
        <w:t>法定代表人（授权代表）：</w:t>
      </w:r>
    </w:p>
    <w:p>
      <w:pPr>
        <w:tabs>
          <w:tab w:val="left" w:pos="6300"/>
        </w:tabs>
        <w:snapToGrid w:val="0"/>
        <w:spacing w:line="360" w:lineRule="auto"/>
        <w:rPr>
          <w:rFonts w:hint="eastAsia" w:ascii="宋体" w:hAnsi="宋体" w:cs="宋体"/>
          <w:sz w:val="21"/>
          <w:szCs w:val="21"/>
          <w:highlight w:val="none"/>
        </w:rPr>
      </w:pPr>
      <w:r>
        <w:rPr>
          <w:rFonts w:hint="eastAsia" w:ascii="宋体" w:hAnsi="宋体" w:cs="宋体"/>
          <w:sz w:val="21"/>
          <w:szCs w:val="21"/>
          <w:highlight w:val="none"/>
        </w:rPr>
        <w:t>地址/邮编：</w:t>
      </w:r>
    </w:p>
    <w:p>
      <w:pPr>
        <w:tabs>
          <w:tab w:val="left" w:pos="6300"/>
        </w:tabs>
        <w:snapToGrid w:val="0"/>
        <w:spacing w:line="360" w:lineRule="auto"/>
        <w:rPr>
          <w:rFonts w:hint="eastAsia" w:ascii="宋体" w:hAnsi="宋体" w:cs="宋体"/>
          <w:sz w:val="21"/>
          <w:szCs w:val="21"/>
          <w:highlight w:val="none"/>
        </w:rPr>
      </w:pPr>
      <w:r>
        <w:rPr>
          <w:rFonts w:hint="eastAsia" w:ascii="宋体" w:hAnsi="宋体" w:cs="宋体"/>
          <w:sz w:val="21"/>
          <w:szCs w:val="21"/>
          <w:highlight w:val="none"/>
        </w:rPr>
        <w:t>电话/传真：</w:t>
      </w:r>
    </w:p>
    <w:p>
      <w:pPr>
        <w:tabs>
          <w:tab w:val="left" w:pos="6300"/>
        </w:tabs>
        <w:wordWrap/>
        <w:snapToGrid w:val="0"/>
        <w:spacing w:line="360" w:lineRule="auto"/>
        <w:rPr>
          <w:rFonts w:hint="eastAsia" w:ascii="宋体" w:hAnsi="宋体" w:cs="宋体"/>
          <w:sz w:val="21"/>
          <w:szCs w:val="21"/>
          <w:highlight w:val="none"/>
        </w:rPr>
      </w:pPr>
      <w:r>
        <w:rPr>
          <w:rFonts w:hint="eastAsia" w:ascii="宋体" w:hAnsi="宋体" w:cs="宋体"/>
          <w:sz w:val="21"/>
          <w:szCs w:val="21"/>
          <w:highlight w:val="none"/>
        </w:rPr>
        <w:t>日期：  年   月  日</w:t>
      </w:r>
    </w:p>
    <w:p>
      <w:pPr>
        <w:tabs>
          <w:tab w:val="left" w:pos="6300"/>
        </w:tabs>
        <w:snapToGrid w:val="0"/>
        <w:spacing w:line="360" w:lineRule="auto"/>
        <w:rPr>
          <w:rFonts w:hint="eastAsia" w:ascii="宋体" w:hAnsi="宋体" w:cs="宋体"/>
          <w:b w:val="0"/>
          <w:sz w:val="21"/>
          <w:szCs w:val="21"/>
          <w:highlight w:val="none"/>
        </w:rPr>
      </w:pPr>
    </w:p>
    <w:p>
      <w:pPr>
        <w:spacing w:line="360" w:lineRule="auto"/>
        <w:rPr>
          <w:rFonts w:hint="eastAsia" w:asciiTheme="minorEastAsia" w:hAnsiTheme="minorEastAsia" w:eastAsiaTheme="minorEastAsia" w:cstheme="minorEastAsia"/>
          <w:b/>
          <w:kern w:val="2"/>
          <w:sz w:val="21"/>
          <w:szCs w:val="21"/>
          <w:highlight w:val="none"/>
        </w:rPr>
      </w:pPr>
      <w:r>
        <w:rPr>
          <w:rFonts w:hint="eastAsia" w:asciiTheme="minorEastAsia" w:hAnsiTheme="minorEastAsia" w:eastAsiaTheme="minorEastAsia" w:cstheme="minorEastAsia"/>
          <w:b/>
          <w:kern w:val="2"/>
          <w:sz w:val="21"/>
          <w:szCs w:val="21"/>
          <w:highlight w:val="none"/>
        </w:rPr>
        <w:br w:type="page"/>
      </w:r>
      <w:r>
        <w:rPr>
          <w:rFonts w:hint="eastAsia" w:asciiTheme="minorEastAsia" w:hAnsiTheme="minorEastAsia" w:eastAsiaTheme="minorEastAsia" w:cstheme="minorEastAsia"/>
          <w:b/>
          <w:kern w:val="2"/>
          <w:sz w:val="21"/>
          <w:szCs w:val="21"/>
          <w:highlight w:val="none"/>
        </w:rPr>
        <w:t>6.3.2质疑函范本</w:t>
      </w:r>
    </w:p>
    <w:p>
      <w:pPr>
        <w:adjustRightInd w:val="0"/>
        <w:snapToGrid w:val="0"/>
        <w:spacing w:line="360" w:lineRule="auto"/>
        <w:jc w:val="center"/>
        <w:rPr>
          <w:rFonts w:hint="eastAsia" w:ascii="宋体" w:hAnsi="宋体" w:cs="宋体"/>
          <w:b/>
          <w:sz w:val="32"/>
          <w:highlight w:val="none"/>
        </w:rPr>
      </w:pPr>
    </w:p>
    <w:p>
      <w:pPr>
        <w:adjustRightInd w:val="0"/>
        <w:snapToGrid w:val="0"/>
        <w:spacing w:line="360" w:lineRule="auto"/>
        <w:jc w:val="center"/>
        <w:rPr>
          <w:rFonts w:hint="eastAsia" w:ascii="宋体" w:hAnsi="宋体" w:cs="宋体"/>
          <w:b/>
          <w:sz w:val="21"/>
          <w:szCs w:val="21"/>
          <w:highlight w:val="none"/>
        </w:rPr>
      </w:pPr>
      <w:r>
        <w:rPr>
          <w:rFonts w:hint="eastAsia" w:ascii="宋体" w:hAnsi="宋体" w:cs="宋体"/>
          <w:b/>
          <w:sz w:val="21"/>
          <w:szCs w:val="21"/>
          <w:highlight w:val="none"/>
        </w:rPr>
        <w:t>质疑函范本</w:t>
      </w:r>
    </w:p>
    <w:p>
      <w:pPr>
        <w:adjustRightInd w:val="0"/>
        <w:snapToGrid w:val="0"/>
        <w:spacing w:line="360" w:lineRule="auto"/>
        <w:rPr>
          <w:rFonts w:hint="eastAsia" w:ascii="宋体" w:hAnsi="宋体" w:cs="宋体"/>
          <w:b/>
          <w:sz w:val="21"/>
          <w:szCs w:val="21"/>
          <w:highlight w:val="none"/>
        </w:rPr>
      </w:pPr>
      <w:r>
        <w:rPr>
          <w:rFonts w:hint="eastAsia" w:ascii="宋体" w:hAnsi="宋体" w:cs="宋体"/>
          <w:b/>
          <w:sz w:val="21"/>
          <w:szCs w:val="21"/>
          <w:highlight w:val="none"/>
        </w:rPr>
        <w:t>一、质疑投标人基本信息</w:t>
      </w:r>
    </w:p>
    <w:p>
      <w:pPr>
        <w:adjustRightInd w:val="0"/>
        <w:snapToGrid w:val="0"/>
        <w:spacing w:line="360" w:lineRule="auto"/>
        <w:rPr>
          <w:rFonts w:hint="eastAsia" w:ascii="宋体" w:hAnsi="宋体" w:cs="宋体"/>
          <w:sz w:val="21"/>
          <w:szCs w:val="21"/>
          <w:highlight w:val="none"/>
          <w:u w:val="dotted"/>
        </w:rPr>
      </w:pPr>
      <w:r>
        <w:rPr>
          <w:rFonts w:hint="eastAsia" w:ascii="宋体" w:hAnsi="宋体" w:cs="宋体"/>
          <w:sz w:val="21"/>
          <w:szCs w:val="21"/>
          <w:highlight w:val="none"/>
        </w:rPr>
        <w:t>质疑投标人：</w:t>
      </w:r>
      <w:r>
        <w:rPr>
          <w:rFonts w:hint="eastAsia" w:ascii="宋体" w:hAnsi="宋体" w:cs="宋体"/>
          <w:sz w:val="21"/>
          <w:szCs w:val="21"/>
          <w:highlight w:val="none"/>
          <w:u w:val="dotted"/>
        </w:rPr>
        <w:t xml:space="preserve">                                                    </w:t>
      </w:r>
    </w:p>
    <w:p>
      <w:pPr>
        <w:adjustRightInd w:val="0"/>
        <w:snapToGrid w:val="0"/>
        <w:spacing w:line="360" w:lineRule="auto"/>
        <w:rPr>
          <w:rFonts w:hint="eastAsia" w:ascii="宋体" w:hAnsi="宋体" w:cs="宋体"/>
          <w:sz w:val="21"/>
          <w:szCs w:val="21"/>
          <w:highlight w:val="none"/>
        </w:rPr>
      </w:pPr>
      <w:r>
        <w:rPr>
          <w:rFonts w:hint="eastAsia" w:ascii="宋体" w:hAnsi="宋体" w:cs="宋体"/>
          <w:sz w:val="21"/>
          <w:szCs w:val="21"/>
          <w:highlight w:val="none"/>
        </w:rPr>
        <w:t>地址：</w:t>
      </w:r>
      <w:r>
        <w:rPr>
          <w:rFonts w:hint="eastAsia" w:ascii="宋体" w:hAnsi="宋体" w:cs="宋体"/>
          <w:sz w:val="21"/>
          <w:szCs w:val="21"/>
          <w:highlight w:val="none"/>
          <w:u w:val="dotted"/>
        </w:rPr>
        <w:t xml:space="preserve">                          </w:t>
      </w:r>
      <w:r>
        <w:rPr>
          <w:rFonts w:hint="eastAsia" w:ascii="宋体" w:hAnsi="宋体" w:cs="宋体"/>
          <w:sz w:val="21"/>
          <w:szCs w:val="21"/>
          <w:highlight w:val="none"/>
        </w:rPr>
        <w:t>邮编：</w:t>
      </w:r>
      <w:r>
        <w:rPr>
          <w:rFonts w:hint="eastAsia" w:ascii="宋体" w:hAnsi="宋体" w:cs="宋体"/>
          <w:sz w:val="21"/>
          <w:szCs w:val="21"/>
          <w:highlight w:val="none"/>
          <w:u w:val="dotted"/>
        </w:rPr>
        <w:t xml:space="preserve">                          </w:t>
      </w:r>
    </w:p>
    <w:p>
      <w:pPr>
        <w:adjustRightInd w:val="0"/>
        <w:snapToGrid w:val="0"/>
        <w:spacing w:line="360" w:lineRule="auto"/>
        <w:rPr>
          <w:rFonts w:hint="eastAsia" w:ascii="宋体" w:hAnsi="宋体" w:cs="宋体"/>
          <w:sz w:val="21"/>
          <w:szCs w:val="21"/>
          <w:highlight w:val="none"/>
        </w:rPr>
      </w:pPr>
      <w:r>
        <w:rPr>
          <w:rFonts w:hint="eastAsia" w:ascii="宋体" w:hAnsi="宋体" w:cs="宋体"/>
          <w:sz w:val="21"/>
          <w:szCs w:val="21"/>
          <w:highlight w:val="none"/>
        </w:rPr>
        <w:t>联系人：</w:t>
      </w:r>
      <w:r>
        <w:rPr>
          <w:rFonts w:hint="eastAsia" w:ascii="宋体" w:hAnsi="宋体" w:cs="宋体"/>
          <w:sz w:val="21"/>
          <w:szCs w:val="21"/>
          <w:highlight w:val="none"/>
          <w:u w:val="dotted"/>
        </w:rPr>
        <w:t xml:space="preserve">                        </w:t>
      </w:r>
      <w:r>
        <w:rPr>
          <w:rFonts w:hint="eastAsia" w:ascii="宋体" w:hAnsi="宋体" w:cs="宋体"/>
          <w:sz w:val="21"/>
          <w:szCs w:val="21"/>
          <w:highlight w:val="none"/>
        </w:rPr>
        <w:t>联系电话：</w:t>
      </w:r>
      <w:r>
        <w:rPr>
          <w:rFonts w:hint="eastAsia" w:ascii="宋体" w:hAnsi="宋体" w:cs="宋体"/>
          <w:sz w:val="21"/>
          <w:szCs w:val="21"/>
          <w:highlight w:val="none"/>
          <w:u w:val="dotted"/>
        </w:rPr>
        <w:t xml:space="preserve">                      </w:t>
      </w:r>
    </w:p>
    <w:p>
      <w:pPr>
        <w:adjustRightInd w:val="0"/>
        <w:snapToGrid w:val="0"/>
        <w:spacing w:line="360" w:lineRule="auto"/>
        <w:rPr>
          <w:rFonts w:hint="eastAsia" w:ascii="宋体" w:hAnsi="宋体" w:cs="宋体"/>
          <w:sz w:val="21"/>
          <w:szCs w:val="21"/>
          <w:highlight w:val="none"/>
          <w:u w:val="dotted"/>
        </w:rPr>
      </w:pPr>
      <w:r>
        <w:rPr>
          <w:rFonts w:hint="eastAsia" w:ascii="宋体" w:hAnsi="宋体" w:cs="宋体"/>
          <w:sz w:val="21"/>
          <w:szCs w:val="21"/>
          <w:highlight w:val="none"/>
        </w:rPr>
        <w:t>授权代表：</w:t>
      </w:r>
      <w:r>
        <w:rPr>
          <w:rFonts w:hint="eastAsia" w:ascii="宋体" w:hAnsi="宋体" w:cs="宋体"/>
          <w:sz w:val="21"/>
          <w:szCs w:val="21"/>
          <w:highlight w:val="none"/>
          <w:u w:val="dotted"/>
        </w:rPr>
        <w:t xml:space="preserve">                                                      </w:t>
      </w:r>
    </w:p>
    <w:p>
      <w:pPr>
        <w:adjustRightInd w:val="0"/>
        <w:snapToGrid w:val="0"/>
        <w:spacing w:line="360" w:lineRule="auto"/>
        <w:rPr>
          <w:rFonts w:hint="eastAsia" w:ascii="宋体" w:hAnsi="宋体" w:cs="宋体"/>
          <w:sz w:val="21"/>
          <w:szCs w:val="21"/>
          <w:highlight w:val="none"/>
        </w:rPr>
      </w:pPr>
      <w:r>
        <w:rPr>
          <w:rFonts w:hint="eastAsia" w:ascii="宋体" w:hAnsi="宋体" w:cs="宋体"/>
          <w:sz w:val="21"/>
          <w:szCs w:val="21"/>
          <w:highlight w:val="none"/>
        </w:rPr>
        <w:t>联系电话：</w:t>
      </w:r>
      <w:r>
        <w:rPr>
          <w:rFonts w:hint="eastAsia" w:ascii="宋体" w:hAnsi="宋体" w:cs="宋体"/>
          <w:sz w:val="21"/>
          <w:szCs w:val="21"/>
          <w:highlight w:val="none"/>
          <w:u w:val="dotted"/>
        </w:rPr>
        <w:t xml:space="preserve">                                                      </w:t>
      </w:r>
      <w:r>
        <w:rPr>
          <w:rFonts w:hint="eastAsia" w:ascii="宋体" w:hAnsi="宋体" w:cs="宋体"/>
          <w:sz w:val="21"/>
          <w:szCs w:val="21"/>
          <w:highlight w:val="none"/>
        </w:rPr>
        <w:t xml:space="preserve"> </w:t>
      </w:r>
    </w:p>
    <w:p>
      <w:pPr>
        <w:adjustRightInd w:val="0"/>
        <w:snapToGrid w:val="0"/>
        <w:spacing w:line="360" w:lineRule="auto"/>
        <w:rPr>
          <w:rFonts w:hint="eastAsia" w:ascii="宋体" w:hAnsi="宋体" w:cs="宋体"/>
          <w:sz w:val="21"/>
          <w:szCs w:val="21"/>
          <w:highlight w:val="none"/>
        </w:rPr>
      </w:pPr>
      <w:r>
        <w:rPr>
          <w:rFonts w:hint="eastAsia" w:ascii="宋体" w:hAnsi="宋体" w:cs="宋体"/>
          <w:sz w:val="21"/>
          <w:szCs w:val="21"/>
          <w:highlight w:val="none"/>
        </w:rPr>
        <w:t xml:space="preserve">地址： </w:t>
      </w:r>
      <w:r>
        <w:rPr>
          <w:rFonts w:hint="eastAsia" w:ascii="宋体" w:hAnsi="宋体" w:cs="宋体"/>
          <w:sz w:val="21"/>
          <w:szCs w:val="21"/>
          <w:highlight w:val="none"/>
          <w:u w:val="dotted"/>
        </w:rPr>
        <w:t xml:space="preserve">                         </w:t>
      </w:r>
      <w:r>
        <w:rPr>
          <w:rFonts w:hint="eastAsia" w:ascii="宋体" w:hAnsi="宋体" w:cs="宋体"/>
          <w:sz w:val="21"/>
          <w:szCs w:val="21"/>
          <w:highlight w:val="none"/>
        </w:rPr>
        <w:t>邮编：</w:t>
      </w:r>
      <w:r>
        <w:rPr>
          <w:rFonts w:hint="eastAsia" w:ascii="宋体" w:hAnsi="宋体" w:cs="宋体"/>
          <w:sz w:val="21"/>
          <w:szCs w:val="21"/>
          <w:highlight w:val="none"/>
          <w:u w:val="dotted"/>
        </w:rPr>
        <w:t xml:space="preserve">                          </w:t>
      </w:r>
    </w:p>
    <w:p>
      <w:pPr>
        <w:adjustRightInd w:val="0"/>
        <w:snapToGrid w:val="0"/>
        <w:spacing w:line="360" w:lineRule="auto"/>
        <w:rPr>
          <w:rFonts w:hint="eastAsia" w:ascii="宋体" w:hAnsi="宋体" w:cs="宋体"/>
          <w:b/>
          <w:sz w:val="21"/>
          <w:szCs w:val="21"/>
          <w:highlight w:val="none"/>
        </w:rPr>
      </w:pPr>
      <w:r>
        <w:rPr>
          <w:rFonts w:hint="eastAsia" w:ascii="宋体" w:hAnsi="宋体" w:cs="宋体"/>
          <w:b/>
          <w:sz w:val="21"/>
          <w:szCs w:val="21"/>
          <w:highlight w:val="none"/>
        </w:rPr>
        <w:t>二、质疑项目基本情况</w:t>
      </w:r>
    </w:p>
    <w:p>
      <w:pPr>
        <w:adjustRightInd w:val="0"/>
        <w:snapToGrid w:val="0"/>
        <w:spacing w:line="360" w:lineRule="auto"/>
        <w:rPr>
          <w:rFonts w:hint="eastAsia" w:ascii="宋体" w:hAnsi="宋体" w:cs="宋体"/>
          <w:sz w:val="21"/>
          <w:szCs w:val="21"/>
          <w:highlight w:val="none"/>
        </w:rPr>
      </w:pPr>
      <w:r>
        <w:rPr>
          <w:rFonts w:hint="eastAsia" w:ascii="宋体" w:hAnsi="宋体" w:cs="宋体"/>
          <w:sz w:val="21"/>
          <w:szCs w:val="21"/>
          <w:highlight w:val="none"/>
        </w:rPr>
        <w:t>质疑项目的名称：</w:t>
      </w:r>
      <w:r>
        <w:rPr>
          <w:rFonts w:hint="eastAsia" w:ascii="宋体" w:hAnsi="宋体" w:cs="宋体"/>
          <w:sz w:val="21"/>
          <w:szCs w:val="21"/>
          <w:highlight w:val="none"/>
          <w:u w:val="dotted"/>
        </w:rPr>
        <w:t xml:space="preserve">                                                </w:t>
      </w:r>
    </w:p>
    <w:p>
      <w:pPr>
        <w:adjustRightInd w:val="0"/>
        <w:snapToGrid w:val="0"/>
        <w:spacing w:line="360" w:lineRule="auto"/>
        <w:rPr>
          <w:rFonts w:hint="eastAsia" w:ascii="宋体" w:hAnsi="宋体" w:cs="宋体"/>
          <w:sz w:val="21"/>
          <w:szCs w:val="21"/>
          <w:highlight w:val="none"/>
        </w:rPr>
      </w:pPr>
      <w:r>
        <w:rPr>
          <w:rFonts w:hint="eastAsia" w:ascii="宋体" w:hAnsi="宋体" w:cs="宋体"/>
          <w:sz w:val="21"/>
          <w:szCs w:val="21"/>
          <w:highlight w:val="none"/>
        </w:rPr>
        <w:t>质疑项目的编号：</w:t>
      </w:r>
      <w:r>
        <w:rPr>
          <w:rFonts w:hint="eastAsia" w:ascii="宋体" w:hAnsi="宋体" w:cs="宋体"/>
          <w:sz w:val="21"/>
          <w:szCs w:val="21"/>
          <w:highlight w:val="none"/>
          <w:u w:val="dotted"/>
        </w:rPr>
        <w:t xml:space="preserve">                </w:t>
      </w:r>
      <w:r>
        <w:rPr>
          <w:rFonts w:hint="eastAsia" w:ascii="宋体" w:hAnsi="宋体" w:cs="宋体"/>
          <w:sz w:val="21"/>
          <w:szCs w:val="21"/>
          <w:highlight w:val="none"/>
        </w:rPr>
        <w:t>包号：</w:t>
      </w:r>
      <w:r>
        <w:rPr>
          <w:rFonts w:hint="eastAsia" w:ascii="宋体" w:hAnsi="宋体" w:cs="宋体"/>
          <w:sz w:val="21"/>
          <w:szCs w:val="21"/>
          <w:highlight w:val="none"/>
          <w:u w:val="dotted"/>
        </w:rPr>
        <w:t xml:space="preserve">                          </w:t>
      </w:r>
    </w:p>
    <w:p>
      <w:pPr>
        <w:adjustRightInd w:val="0"/>
        <w:snapToGrid w:val="0"/>
        <w:spacing w:line="360" w:lineRule="auto"/>
        <w:rPr>
          <w:rFonts w:hint="eastAsia" w:ascii="宋体" w:hAnsi="宋体" w:cs="宋体"/>
          <w:sz w:val="21"/>
          <w:szCs w:val="21"/>
          <w:highlight w:val="none"/>
          <w:u w:val="dotted"/>
        </w:rPr>
      </w:pPr>
      <w:r>
        <w:rPr>
          <w:rFonts w:hint="eastAsia" w:ascii="宋体" w:hAnsi="宋体" w:cs="宋体"/>
          <w:sz w:val="21"/>
          <w:szCs w:val="21"/>
          <w:highlight w:val="none"/>
        </w:rPr>
        <w:t>采购人名称：</w:t>
      </w:r>
      <w:r>
        <w:rPr>
          <w:rFonts w:hint="eastAsia" w:ascii="宋体" w:hAnsi="宋体" w:cs="宋体"/>
          <w:sz w:val="21"/>
          <w:szCs w:val="21"/>
          <w:highlight w:val="none"/>
          <w:u w:val="dotted"/>
        </w:rPr>
        <w:t xml:space="preserve">                                                    </w:t>
      </w:r>
    </w:p>
    <w:p>
      <w:pPr>
        <w:adjustRightInd w:val="0"/>
        <w:snapToGrid w:val="0"/>
        <w:spacing w:line="360" w:lineRule="auto"/>
        <w:rPr>
          <w:rFonts w:hint="eastAsia" w:ascii="宋体" w:hAnsi="宋体" w:cs="宋体"/>
          <w:sz w:val="21"/>
          <w:szCs w:val="21"/>
          <w:highlight w:val="none"/>
        </w:rPr>
      </w:pPr>
      <w:r>
        <w:rPr>
          <w:rFonts w:hint="eastAsia" w:hAnsi="宋体" w:cs="宋体"/>
          <w:sz w:val="21"/>
          <w:szCs w:val="21"/>
          <w:highlight w:val="none"/>
          <w:lang w:eastAsia="zh-CN"/>
        </w:rPr>
        <w:t>招标文件</w:t>
      </w:r>
      <w:r>
        <w:rPr>
          <w:rFonts w:hint="eastAsia" w:ascii="宋体" w:hAnsi="宋体" w:cs="宋体"/>
          <w:sz w:val="21"/>
          <w:szCs w:val="21"/>
          <w:highlight w:val="none"/>
        </w:rPr>
        <w:t>获取日期：</w:t>
      </w:r>
      <w:r>
        <w:rPr>
          <w:rFonts w:hint="eastAsia" w:ascii="宋体" w:hAnsi="宋体" w:cs="宋体"/>
          <w:sz w:val="21"/>
          <w:szCs w:val="21"/>
          <w:highlight w:val="none"/>
          <w:u w:val="dotted"/>
        </w:rPr>
        <w:t xml:space="preserve">                                              </w:t>
      </w:r>
    </w:p>
    <w:p>
      <w:pPr>
        <w:adjustRightInd w:val="0"/>
        <w:snapToGrid w:val="0"/>
        <w:spacing w:line="360" w:lineRule="auto"/>
        <w:rPr>
          <w:rFonts w:hint="eastAsia" w:ascii="宋体" w:hAnsi="宋体" w:cs="宋体"/>
          <w:b/>
          <w:sz w:val="21"/>
          <w:szCs w:val="21"/>
          <w:highlight w:val="none"/>
        </w:rPr>
      </w:pPr>
      <w:r>
        <w:rPr>
          <w:rFonts w:hint="eastAsia" w:ascii="宋体" w:hAnsi="宋体" w:cs="宋体"/>
          <w:b/>
          <w:sz w:val="21"/>
          <w:szCs w:val="21"/>
          <w:highlight w:val="none"/>
        </w:rPr>
        <w:t>三、质疑事项具体内容</w:t>
      </w:r>
    </w:p>
    <w:p>
      <w:pPr>
        <w:adjustRightInd w:val="0"/>
        <w:snapToGrid w:val="0"/>
        <w:spacing w:line="360" w:lineRule="auto"/>
        <w:rPr>
          <w:rFonts w:hint="eastAsia" w:ascii="宋体" w:hAnsi="宋体" w:cs="宋体"/>
          <w:sz w:val="21"/>
          <w:szCs w:val="21"/>
          <w:highlight w:val="none"/>
          <w:u w:val="dotted"/>
        </w:rPr>
      </w:pPr>
      <w:r>
        <w:rPr>
          <w:rFonts w:hint="eastAsia" w:ascii="宋体" w:hAnsi="宋体" w:cs="宋体"/>
          <w:sz w:val="21"/>
          <w:szCs w:val="21"/>
          <w:highlight w:val="none"/>
        </w:rPr>
        <w:t>质疑事项1：</w:t>
      </w:r>
      <w:r>
        <w:rPr>
          <w:rFonts w:hint="eastAsia" w:ascii="宋体" w:hAnsi="宋体" w:cs="宋体"/>
          <w:sz w:val="21"/>
          <w:szCs w:val="21"/>
          <w:highlight w:val="none"/>
          <w:u w:val="dotted"/>
        </w:rPr>
        <w:t xml:space="preserve">                                                     </w:t>
      </w:r>
    </w:p>
    <w:p>
      <w:pPr>
        <w:adjustRightInd w:val="0"/>
        <w:snapToGrid w:val="0"/>
        <w:spacing w:line="360" w:lineRule="auto"/>
        <w:rPr>
          <w:rFonts w:hint="eastAsia" w:ascii="宋体" w:hAnsi="宋体" w:cs="宋体"/>
          <w:sz w:val="21"/>
          <w:szCs w:val="21"/>
          <w:highlight w:val="none"/>
          <w:u w:val="dotted"/>
        </w:rPr>
      </w:pPr>
      <w:r>
        <w:rPr>
          <w:rFonts w:hint="eastAsia" w:ascii="宋体" w:hAnsi="宋体" w:cs="宋体"/>
          <w:sz w:val="21"/>
          <w:szCs w:val="21"/>
          <w:highlight w:val="none"/>
        </w:rPr>
        <w:t>事实依据：</w:t>
      </w:r>
      <w:r>
        <w:rPr>
          <w:rFonts w:hint="eastAsia" w:ascii="宋体" w:hAnsi="宋体" w:cs="宋体"/>
          <w:sz w:val="21"/>
          <w:szCs w:val="21"/>
          <w:highlight w:val="none"/>
          <w:u w:val="dotted"/>
        </w:rPr>
        <w:t xml:space="preserve">                                                      </w:t>
      </w:r>
    </w:p>
    <w:p>
      <w:pPr>
        <w:adjustRightInd w:val="0"/>
        <w:snapToGrid w:val="0"/>
        <w:spacing w:line="360" w:lineRule="auto"/>
        <w:rPr>
          <w:rFonts w:hint="eastAsia" w:ascii="宋体" w:hAnsi="宋体" w:cs="宋体"/>
          <w:sz w:val="21"/>
          <w:szCs w:val="21"/>
          <w:highlight w:val="none"/>
        </w:rPr>
      </w:pPr>
      <w:r>
        <w:rPr>
          <w:rFonts w:hint="eastAsia" w:ascii="宋体" w:hAnsi="宋体" w:cs="宋体"/>
          <w:sz w:val="21"/>
          <w:szCs w:val="21"/>
          <w:highlight w:val="none"/>
          <w:u w:val="dotted"/>
        </w:rPr>
        <w:t xml:space="preserve">                                                                </w:t>
      </w:r>
    </w:p>
    <w:p>
      <w:pPr>
        <w:adjustRightInd w:val="0"/>
        <w:snapToGrid w:val="0"/>
        <w:spacing w:line="360" w:lineRule="auto"/>
        <w:rPr>
          <w:rFonts w:hint="eastAsia" w:ascii="宋体" w:hAnsi="宋体" w:cs="宋体"/>
          <w:sz w:val="21"/>
          <w:szCs w:val="21"/>
          <w:highlight w:val="none"/>
          <w:u w:val="dotted"/>
        </w:rPr>
      </w:pPr>
      <w:r>
        <w:rPr>
          <w:rFonts w:hint="eastAsia" w:ascii="宋体" w:hAnsi="宋体" w:cs="宋体"/>
          <w:sz w:val="21"/>
          <w:szCs w:val="21"/>
          <w:highlight w:val="none"/>
        </w:rPr>
        <w:t>法律依据：</w:t>
      </w:r>
      <w:r>
        <w:rPr>
          <w:rFonts w:hint="eastAsia" w:ascii="宋体" w:hAnsi="宋体" w:cs="宋体"/>
          <w:sz w:val="21"/>
          <w:szCs w:val="21"/>
          <w:highlight w:val="none"/>
          <w:u w:val="dotted"/>
        </w:rPr>
        <w:t xml:space="preserve">                                                      </w:t>
      </w:r>
    </w:p>
    <w:p>
      <w:pPr>
        <w:adjustRightInd w:val="0"/>
        <w:snapToGrid w:val="0"/>
        <w:spacing w:line="360" w:lineRule="auto"/>
        <w:rPr>
          <w:rFonts w:hint="eastAsia" w:ascii="宋体" w:hAnsi="宋体" w:cs="宋体"/>
          <w:sz w:val="21"/>
          <w:szCs w:val="21"/>
          <w:highlight w:val="none"/>
          <w:u w:val="dotted"/>
        </w:rPr>
      </w:pPr>
      <w:r>
        <w:rPr>
          <w:rFonts w:hint="eastAsia" w:ascii="宋体" w:hAnsi="宋体" w:cs="宋体"/>
          <w:sz w:val="21"/>
          <w:szCs w:val="21"/>
          <w:highlight w:val="none"/>
          <w:u w:val="dotted"/>
        </w:rPr>
        <w:t xml:space="preserve">                                                                </w:t>
      </w:r>
    </w:p>
    <w:p>
      <w:pPr>
        <w:adjustRightInd w:val="0"/>
        <w:snapToGrid w:val="0"/>
        <w:spacing w:line="360" w:lineRule="auto"/>
        <w:rPr>
          <w:rFonts w:hint="eastAsia" w:ascii="宋体" w:hAnsi="宋体" w:cs="宋体"/>
          <w:sz w:val="21"/>
          <w:szCs w:val="21"/>
          <w:highlight w:val="none"/>
          <w:u w:val="dotted"/>
        </w:rPr>
      </w:pPr>
      <w:r>
        <w:rPr>
          <w:rFonts w:hint="eastAsia" w:ascii="宋体" w:hAnsi="宋体" w:cs="宋体"/>
          <w:sz w:val="21"/>
          <w:szCs w:val="21"/>
          <w:highlight w:val="none"/>
        </w:rPr>
        <w:t>质疑事项2</w:t>
      </w:r>
    </w:p>
    <w:p>
      <w:pPr>
        <w:adjustRightInd w:val="0"/>
        <w:snapToGrid w:val="0"/>
        <w:spacing w:line="360" w:lineRule="auto"/>
        <w:rPr>
          <w:rFonts w:hint="eastAsia" w:ascii="宋体" w:hAnsi="宋体" w:cs="宋体"/>
          <w:sz w:val="21"/>
          <w:szCs w:val="21"/>
          <w:highlight w:val="none"/>
        </w:rPr>
      </w:pPr>
      <w:r>
        <w:rPr>
          <w:rFonts w:hint="eastAsia" w:ascii="宋体" w:hAnsi="宋体" w:cs="宋体"/>
          <w:sz w:val="21"/>
          <w:szCs w:val="21"/>
          <w:highlight w:val="none"/>
        </w:rPr>
        <w:t>……</w:t>
      </w:r>
    </w:p>
    <w:p>
      <w:pPr>
        <w:adjustRightInd w:val="0"/>
        <w:snapToGrid w:val="0"/>
        <w:spacing w:line="360" w:lineRule="auto"/>
        <w:rPr>
          <w:rFonts w:hint="eastAsia" w:ascii="宋体" w:hAnsi="宋体" w:cs="宋体"/>
          <w:b/>
          <w:sz w:val="21"/>
          <w:szCs w:val="21"/>
          <w:highlight w:val="none"/>
        </w:rPr>
      </w:pPr>
      <w:r>
        <w:rPr>
          <w:rFonts w:hint="eastAsia" w:ascii="宋体" w:hAnsi="宋体" w:cs="宋体"/>
          <w:b/>
          <w:sz w:val="21"/>
          <w:szCs w:val="21"/>
          <w:highlight w:val="none"/>
        </w:rPr>
        <w:t>四、与质疑事项相关的质疑请求</w:t>
      </w:r>
    </w:p>
    <w:p>
      <w:pPr>
        <w:adjustRightInd w:val="0"/>
        <w:snapToGrid w:val="0"/>
        <w:spacing w:line="360" w:lineRule="auto"/>
        <w:rPr>
          <w:rFonts w:hint="eastAsia" w:ascii="宋体" w:hAnsi="宋体" w:cs="宋体"/>
          <w:sz w:val="21"/>
          <w:szCs w:val="21"/>
          <w:highlight w:val="none"/>
          <w:u w:val="dotted"/>
        </w:rPr>
      </w:pPr>
      <w:r>
        <w:rPr>
          <w:rFonts w:hint="eastAsia" w:ascii="宋体" w:hAnsi="宋体" w:cs="宋体"/>
          <w:sz w:val="21"/>
          <w:szCs w:val="21"/>
          <w:highlight w:val="none"/>
        </w:rPr>
        <w:t>请求：</w:t>
      </w:r>
      <w:r>
        <w:rPr>
          <w:rFonts w:hint="eastAsia" w:ascii="宋体" w:hAnsi="宋体" w:cs="宋体"/>
          <w:sz w:val="21"/>
          <w:szCs w:val="21"/>
          <w:highlight w:val="none"/>
          <w:u w:val="dotted"/>
        </w:rPr>
        <w:t xml:space="preserve">                                                          </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签字</w:t>
      </w:r>
      <w:r>
        <w:rPr>
          <w:rFonts w:hint="eastAsia" w:ascii="宋体" w:hAnsi="宋体" w:cs="宋体"/>
          <w:sz w:val="21"/>
          <w:szCs w:val="21"/>
          <w:highlight w:val="none"/>
          <w:lang w:eastAsia="zh-CN"/>
        </w:rPr>
        <w:t>（</w:t>
      </w:r>
      <w:r>
        <w:rPr>
          <w:rFonts w:hint="eastAsia" w:ascii="宋体" w:hAnsi="宋体" w:cs="宋体"/>
          <w:sz w:val="21"/>
          <w:szCs w:val="21"/>
          <w:highlight w:val="none"/>
        </w:rPr>
        <w:t>签章</w:t>
      </w:r>
      <w:r>
        <w:rPr>
          <w:rFonts w:hint="eastAsia" w:ascii="宋体" w:hAnsi="宋体" w:cs="宋体"/>
          <w:sz w:val="21"/>
          <w:szCs w:val="21"/>
          <w:highlight w:val="none"/>
          <w:lang w:eastAsia="zh-CN"/>
        </w:rPr>
        <w:t>）</w:t>
      </w:r>
      <w:r>
        <w:rPr>
          <w:rFonts w:hint="eastAsia" w:ascii="宋体" w:hAnsi="宋体" w:cs="宋体"/>
          <w:sz w:val="21"/>
          <w:szCs w:val="21"/>
          <w:highlight w:val="none"/>
        </w:rPr>
        <w:t>：</w:t>
      </w:r>
      <w:r>
        <w:rPr>
          <w:rFonts w:hint="eastAsia" w:ascii="宋体" w:hAnsi="宋体" w:cs="宋体"/>
          <w:sz w:val="21"/>
          <w:szCs w:val="21"/>
          <w:highlight w:val="none"/>
          <w:u w:val="dotted"/>
        </w:rPr>
        <w:t xml:space="preserve">                    </w:t>
      </w:r>
      <w:r>
        <w:rPr>
          <w:rFonts w:hint="eastAsia" w:ascii="宋体" w:hAnsi="宋体" w:cs="宋体"/>
          <w:sz w:val="21"/>
          <w:szCs w:val="21"/>
          <w:highlight w:val="none"/>
        </w:rPr>
        <w:t>公章：</w:t>
      </w:r>
      <w:r>
        <w:rPr>
          <w:rFonts w:hint="eastAsia" w:ascii="宋体" w:hAnsi="宋体" w:cs="宋体"/>
          <w:sz w:val="21"/>
          <w:szCs w:val="21"/>
          <w:highlight w:val="none"/>
          <w:u w:val="dotted"/>
        </w:rPr>
        <w:t xml:space="preserve">                        </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日期：</w:t>
      </w:r>
      <w:r>
        <w:rPr>
          <w:rFonts w:hint="eastAsia" w:ascii="宋体" w:hAnsi="宋体" w:cs="宋体"/>
          <w:sz w:val="21"/>
          <w:szCs w:val="21"/>
          <w:highlight w:val="none"/>
          <w:u w:val="dotted"/>
        </w:rPr>
        <w:t xml:space="preserve">                                                          </w:t>
      </w:r>
    </w:p>
    <w:p>
      <w:pPr>
        <w:spacing w:line="360" w:lineRule="auto"/>
        <w:rPr>
          <w:rFonts w:hint="eastAsia" w:ascii="宋体" w:hAnsi="宋体" w:cs="宋体"/>
          <w:b/>
          <w:sz w:val="21"/>
          <w:szCs w:val="21"/>
          <w:highlight w:val="none"/>
        </w:rPr>
      </w:pPr>
    </w:p>
    <w:p>
      <w:pPr>
        <w:spacing w:line="360" w:lineRule="auto"/>
        <w:rPr>
          <w:rFonts w:hint="eastAsia" w:ascii="宋体" w:hAnsi="宋体" w:cs="宋体"/>
          <w:b/>
          <w:sz w:val="21"/>
          <w:szCs w:val="21"/>
          <w:highlight w:val="none"/>
        </w:rPr>
      </w:pPr>
      <w:r>
        <w:rPr>
          <w:rFonts w:hint="eastAsia" w:ascii="宋体" w:hAnsi="宋体" w:cs="宋体"/>
          <w:b/>
          <w:sz w:val="21"/>
          <w:szCs w:val="21"/>
          <w:highlight w:val="none"/>
        </w:rPr>
        <w:t>质疑函制作说明：</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1.投标人提出质疑时，应提交质疑函和必要的证明材料。</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2.质疑投标人若委托代理人进行质疑的，质疑函应按要求列明“授权代表”的有关内容，并在附件中提交由质疑投标人签署的授权委托书。授权委托书应载明代理人的姓名或者名称、代理事项、具体权限、期限和相关事项。</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3.质疑投标人若对项目的某一分包进行质疑，质疑函中应列明具体分包号。</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4.质疑函的质疑事项应具体、明确，并有必要的事实依据和法律依据。</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5.质疑函的质疑请求应与质疑事项相关。</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6.质疑投标人为自然人的，质疑函应由本人签字；质疑投标人为法人或者其他组织的，质疑函应由法定代表人、主要负责人，或者其授权代表签字或者盖章，并加盖公章。</w:t>
      </w:r>
    </w:p>
    <w:p>
      <w:pPr>
        <w:spacing w:line="360" w:lineRule="auto"/>
        <w:ind w:firstLine="420" w:firstLineChars="200"/>
        <w:rPr>
          <w:rFonts w:hint="eastAsia" w:ascii="宋体" w:hAnsi="宋体" w:eastAsia="宋体"/>
          <w:bCs w:val="0"/>
          <w:sz w:val="21"/>
          <w:szCs w:val="21"/>
          <w:highlight w:val="none"/>
        </w:rPr>
      </w:pPr>
      <w:r>
        <w:rPr>
          <w:rFonts w:hint="eastAsia" w:ascii="宋体" w:hAnsi="宋体" w:cs="宋体"/>
          <w:sz w:val="21"/>
          <w:szCs w:val="21"/>
          <w:highlight w:val="none"/>
        </w:rPr>
        <w:br w:type="page"/>
      </w:r>
    </w:p>
    <w:bookmarkEnd w:id="43"/>
    <w:bookmarkEnd w:id="44"/>
    <w:bookmarkEnd w:id="62"/>
    <w:bookmarkEnd w:id="63"/>
    <w:bookmarkEnd w:id="64"/>
    <w:bookmarkEnd w:id="65"/>
    <w:bookmarkEnd w:id="66"/>
    <w:bookmarkEnd w:id="67"/>
    <w:bookmarkEnd w:id="68"/>
    <w:bookmarkEnd w:id="69"/>
    <w:bookmarkEnd w:id="70"/>
    <w:bookmarkEnd w:id="71"/>
    <w:bookmarkEnd w:id="72"/>
    <w:bookmarkEnd w:id="73"/>
    <w:bookmarkEnd w:id="74"/>
    <w:p>
      <w:pPr>
        <w:pStyle w:val="4"/>
        <w:spacing w:before="0" w:after="0" w:line="360" w:lineRule="auto"/>
        <w:ind w:left="0" w:firstLine="0"/>
        <w:rPr>
          <w:rFonts w:hint="eastAsia" w:hAnsi="宋体" w:eastAsia="宋体"/>
          <w:sz w:val="36"/>
          <w:szCs w:val="36"/>
          <w:highlight w:val="none"/>
          <w:lang w:val="en-US" w:eastAsia="zh-CN"/>
        </w:rPr>
      </w:pPr>
      <w:bookmarkStart w:id="160" w:name="_Toc27486"/>
      <w:bookmarkStart w:id="161" w:name="_Toc347320342"/>
      <w:bookmarkStart w:id="162" w:name="_Toc295374457"/>
      <w:bookmarkStart w:id="163" w:name="_Toc4788"/>
      <w:r>
        <w:rPr>
          <w:rFonts w:hint="eastAsia" w:hAnsi="宋体" w:eastAsia="宋体"/>
          <w:sz w:val="36"/>
          <w:szCs w:val="36"/>
          <w:highlight w:val="none"/>
          <w:lang w:val="en-US" w:eastAsia="zh-CN"/>
        </w:rPr>
        <w:t>第七部分  投标人须知</w:t>
      </w:r>
      <w:bookmarkEnd w:id="160"/>
      <w:bookmarkEnd w:id="161"/>
      <w:bookmarkEnd w:id="162"/>
      <w:bookmarkEnd w:id="163"/>
    </w:p>
    <w:p>
      <w:pPr>
        <w:pStyle w:val="2"/>
        <w:numPr>
          <w:ilvl w:val="1"/>
          <w:numId w:val="0"/>
        </w:numPr>
        <w:spacing w:before="40" w:after="40" w:line="360" w:lineRule="auto"/>
        <w:rPr>
          <w:rFonts w:ascii="宋体" w:hAnsi="宋体" w:eastAsia="宋体"/>
          <w:sz w:val="21"/>
          <w:szCs w:val="21"/>
          <w:highlight w:val="none"/>
        </w:rPr>
      </w:pPr>
      <w:bookmarkStart w:id="164" w:name="_Toc435345599"/>
      <w:bookmarkStart w:id="165" w:name="_Toc453844574"/>
      <w:bookmarkStart w:id="166" w:name="_Toc259090934"/>
      <w:bookmarkStart w:id="167" w:name="_Toc276645574"/>
      <w:r>
        <w:rPr>
          <w:rFonts w:hint="eastAsia" w:ascii="宋体" w:hAnsi="宋体" w:eastAsia="宋体"/>
          <w:sz w:val="21"/>
          <w:szCs w:val="21"/>
          <w:highlight w:val="none"/>
        </w:rPr>
        <w:t>一、说  明</w:t>
      </w:r>
      <w:bookmarkEnd w:id="164"/>
      <w:bookmarkEnd w:id="165"/>
      <w:bookmarkEnd w:id="166"/>
      <w:bookmarkEnd w:id="167"/>
    </w:p>
    <w:p>
      <w:pPr>
        <w:pStyle w:val="5"/>
        <w:numPr>
          <w:ilvl w:val="2"/>
          <w:numId w:val="0"/>
        </w:numPr>
        <w:spacing w:before="100" w:after="0" w:line="360" w:lineRule="auto"/>
        <w:rPr>
          <w:rFonts w:hAnsi="宋体"/>
          <w:sz w:val="21"/>
          <w:szCs w:val="21"/>
          <w:highlight w:val="none"/>
        </w:rPr>
      </w:pPr>
      <w:bookmarkStart w:id="168" w:name="_Toc453844575"/>
      <w:bookmarkStart w:id="169" w:name="_Toc435345600"/>
      <w:bookmarkStart w:id="170" w:name="_Toc259090935"/>
      <w:r>
        <w:rPr>
          <w:rFonts w:hint="eastAsia" w:hAnsi="宋体"/>
          <w:sz w:val="21"/>
          <w:szCs w:val="21"/>
          <w:highlight w:val="none"/>
        </w:rPr>
        <w:t>1</w:t>
      </w:r>
      <w:r>
        <w:rPr>
          <w:rFonts w:hint="eastAsia" w:hAnsi="宋体"/>
          <w:sz w:val="21"/>
          <w:szCs w:val="21"/>
          <w:highlight w:val="none"/>
          <w:lang w:eastAsia="zh-CN"/>
        </w:rPr>
        <w:t>.</w:t>
      </w:r>
      <w:r>
        <w:rPr>
          <w:rFonts w:hint="eastAsia" w:hAnsi="宋体"/>
          <w:sz w:val="21"/>
          <w:szCs w:val="21"/>
          <w:highlight w:val="none"/>
        </w:rPr>
        <w:t>适用范围</w:t>
      </w:r>
      <w:bookmarkEnd w:id="168"/>
      <w:bookmarkEnd w:id="169"/>
      <w:bookmarkEnd w:id="170"/>
    </w:p>
    <w:p>
      <w:pPr>
        <w:pStyle w:val="45"/>
        <w:adjustRightInd w:val="0"/>
        <w:snapToGrid w:val="0"/>
        <w:spacing w:line="360" w:lineRule="auto"/>
        <w:rPr>
          <w:rFonts w:hAnsi="宋体" w:cs="Times New Roman"/>
          <w:highlight w:val="none"/>
        </w:rPr>
      </w:pPr>
      <w:r>
        <w:rPr>
          <w:rFonts w:hint="eastAsia" w:hAnsi="宋体" w:cs="Times New Roman"/>
          <w:highlight w:val="none"/>
        </w:rPr>
        <w:t>1.1本招标文件适用于《投标人须知前附表》所述项目的采购。</w:t>
      </w:r>
    </w:p>
    <w:p>
      <w:pPr>
        <w:pStyle w:val="5"/>
        <w:numPr>
          <w:ilvl w:val="2"/>
          <w:numId w:val="0"/>
        </w:numPr>
        <w:spacing w:before="100" w:after="0" w:line="360" w:lineRule="auto"/>
        <w:rPr>
          <w:rFonts w:hAnsi="宋体"/>
          <w:sz w:val="21"/>
          <w:szCs w:val="21"/>
          <w:highlight w:val="none"/>
        </w:rPr>
      </w:pPr>
      <w:bookmarkStart w:id="171" w:name="_Toc453844576"/>
      <w:bookmarkStart w:id="172" w:name="_Toc435345601"/>
      <w:bookmarkStart w:id="173" w:name="_Toc259090936"/>
      <w:r>
        <w:rPr>
          <w:rFonts w:hint="eastAsia" w:hAnsi="宋体"/>
          <w:sz w:val="21"/>
          <w:szCs w:val="21"/>
          <w:highlight w:val="none"/>
        </w:rPr>
        <w:t>2</w:t>
      </w:r>
      <w:r>
        <w:rPr>
          <w:rFonts w:hint="eastAsia" w:hAnsi="宋体"/>
          <w:sz w:val="21"/>
          <w:szCs w:val="21"/>
          <w:highlight w:val="none"/>
          <w:lang w:eastAsia="zh-CN"/>
        </w:rPr>
        <w:t>.</w:t>
      </w:r>
      <w:r>
        <w:rPr>
          <w:rFonts w:hint="eastAsia" w:hAnsi="宋体"/>
          <w:sz w:val="21"/>
          <w:szCs w:val="21"/>
          <w:highlight w:val="none"/>
        </w:rPr>
        <w:t>定义</w:t>
      </w:r>
      <w:bookmarkEnd w:id="171"/>
      <w:bookmarkEnd w:id="172"/>
      <w:bookmarkEnd w:id="173"/>
    </w:p>
    <w:p>
      <w:pPr>
        <w:pStyle w:val="45"/>
        <w:adjustRightInd w:val="0"/>
        <w:snapToGrid w:val="0"/>
        <w:spacing w:line="360" w:lineRule="auto"/>
        <w:ind w:left="420" w:hanging="420" w:hangingChars="200"/>
        <w:rPr>
          <w:rFonts w:hAnsi="宋体" w:cs="Times New Roman"/>
          <w:highlight w:val="none"/>
        </w:rPr>
      </w:pPr>
      <w:r>
        <w:rPr>
          <w:rFonts w:hint="eastAsia" w:hAnsi="宋体" w:cs="Times New Roman"/>
          <w:highlight w:val="none"/>
        </w:rPr>
        <w:t>2.1“采购人”是指《投标人须知前附表》列明的、获得资金的国家机关、企事业单位、团体组织或者其他社会组织。</w:t>
      </w:r>
    </w:p>
    <w:p>
      <w:pPr>
        <w:pStyle w:val="45"/>
        <w:adjustRightInd w:val="0"/>
        <w:snapToGrid w:val="0"/>
        <w:spacing w:line="360" w:lineRule="auto"/>
        <w:rPr>
          <w:rFonts w:hAnsi="宋体" w:cs="Times New Roman"/>
          <w:highlight w:val="none"/>
        </w:rPr>
      </w:pPr>
      <w:r>
        <w:rPr>
          <w:rFonts w:hint="eastAsia" w:hAnsi="宋体" w:cs="Times New Roman"/>
          <w:highlight w:val="none"/>
        </w:rPr>
        <w:t>2.</w:t>
      </w:r>
      <w:r>
        <w:rPr>
          <w:rFonts w:hint="eastAsia" w:hAnsi="宋体" w:cs="Times New Roman"/>
          <w:highlight w:val="none"/>
          <w:lang w:val="en-US" w:eastAsia="zh-CN"/>
        </w:rPr>
        <w:t>2</w:t>
      </w:r>
      <w:r>
        <w:rPr>
          <w:rFonts w:hint="eastAsia" w:hAnsi="宋体" w:cs="Times New Roman"/>
          <w:highlight w:val="none"/>
        </w:rPr>
        <w:t>“采购代理机构”是指：</w:t>
      </w:r>
      <w:r>
        <w:rPr>
          <w:rFonts w:hint="eastAsia" w:hAnsi="宋体" w:cs="Times New Roman"/>
          <w:highlight w:val="none"/>
          <w:lang w:eastAsia="zh-CN"/>
        </w:rPr>
        <w:t>大航海（广东）项目咨询有限公司</w:t>
      </w:r>
      <w:r>
        <w:rPr>
          <w:rFonts w:hint="eastAsia" w:hAnsi="宋体" w:cs="Times New Roman"/>
          <w:highlight w:val="none"/>
        </w:rPr>
        <w:t>。</w:t>
      </w:r>
    </w:p>
    <w:p>
      <w:pPr>
        <w:pStyle w:val="45"/>
        <w:adjustRightInd w:val="0"/>
        <w:snapToGrid w:val="0"/>
        <w:spacing w:line="360" w:lineRule="auto"/>
        <w:rPr>
          <w:rFonts w:hAnsi="宋体" w:cs="Times New Roman"/>
          <w:highlight w:val="none"/>
        </w:rPr>
      </w:pPr>
      <w:r>
        <w:rPr>
          <w:rFonts w:hint="eastAsia" w:hAnsi="宋体" w:cs="Times New Roman"/>
          <w:highlight w:val="none"/>
        </w:rPr>
        <w:t>2.</w:t>
      </w:r>
      <w:r>
        <w:rPr>
          <w:rFonts w:hint="eastAsia" w:hAnsi="宋体" w:cs="Times New Roman"/>
          <w:highlight w:val="none"/>
          <w:lang w:val="en-US" w:eastAsia="zh-CN"/>
        </w:rPr>
        <w:t>3</w:t>
      </w:r>
      <w:r>
        <w:rPr>
          <w:rFonts w:hint="eastAsia" w:hAnsi="宋体" w:cs="Times New Roman"/>
          <w:highlight w:val="none"/>
        </w:rPr>
        <w:t>“招标采购单位”是指：采购人和采购代理机构。</w:t>
      </w:r>
    </w:p>
    <w:p>
      <w:pPr>
        <w:pStyle w:val="45"/>
        <w:adjustRightInd w:val="0"/>
        <w:snapToGrid w:val="0"/>
        <w:spacing w:line="360" w:lineRule="auto"/>
        <w:ind w:left="420" w:hanging="420" w:hangingChars="200"/>
        <w:rPr>
          <w:rFonts w:hAnsi="宋体" w:cs="Times New Roman"/>
          <w:highlight w:val="none"/>
        </w:rPr>
      </w:pPr>
      <w:r>
        <w:rPr>
          <w:rFonts w:hint="eastAsia" w:hAnsi="宋体" w:cs="Times New Roman"/>
          <w:highlight w:val="none"/>
        </w:rPr>
        <w:t>2.</w:t>
      </w:r>
      <w:r>
        <w:rPr>
          <w:rFonts w:hint="eastAsia" w:hAnsi="宋体" w:cs="Times New Roman"/>
          <w:highlight w:val="none"/>
          <w:lang w:val="en-US" w:eastAsia="zh-CN"/>
        </w:rPr>
        <w:t>4</w:t>
      </w:r>
      <w:r>
        <w:rPr>
          <w:rFonts w:hint="eastAsia" w:hAnsi="宋体" w:cs="Times New Roman"/>
          <w:highlight w:val="none"/>
        </w:rPr>
        <w:t>“</w:t>
      </w:r>
      <w:r>
        <w:rPr>
          <w:rFonts w:hint="eastAsia" w:hAnsi="宋体" w:cs="Times New Roman"/>
          <w:highlight w:val="none"/>
          <w:lang w:eastAsia="zh-CN"/>
        </w:rPr>
        <w:t>投标人</w:t>
      </w:r>
      <w:r>
        <w:rPr>
          <w:rFonts w:hint="eastAsia" w:hAnsi="宋体" w:cs="Times New Roman"/>
          <w:highlight w:val="none"/>
        </w:rPr>
        <w:t>”是指：向采购人提供货物、工程、服务的法人、其它组织或者自然人。</w:t>
      </w:r>
    </w:p>
    <w:p>
      <w:pPr>
        <w:pStyle w:val="45"/>
        <w:adjustRightInd w:val="0"/>
        <w:snapToGrid w:val="0"/>
        <w:spacing w:line="360" w:lineRule="auto"/>
        <w:rPr>
          <w:rFonts w:hAnsi="宋体" w:cs="Times New Roman"/>
          <w:highlight w:val="none"/>
        </w:rPr>
      </w:pPr>
      <w:r>
        <w:rPr>
          <w:rFonts w:hint="eastAsia" w:hAnsi="宋体" w:cs="Times New Roman"/>
          <w:highlight w:val="none"/>
        </w:rPr>
        <w:t>2.</w:t>
      </w:r>
      <w:r>
        <w:rPr>
          <w:rFonts w:hint="eastAsia" w:hAnsi="宋体" w:cs="Times New Roman"/>
          <w:highlight w:val="none"/>
          <w:lang w:val="en-US" w:eastAsia="zh-CN"/>
        </w:rPr>
        <w:t>5</w:t>
      </w:r>
      <w:r>
        <w:rPr>
          <w:rFonts w:hint="eastAsia" w:hAnsi="宋体" w:cs="Times New Roman"/>
          <w:highlight w:val="none"/>
        </w:rPr>
        <w:t>“货物”是指：各种形态和种类的物品，包括原材料、燃料、设备、产品等。</w:t>
      </w:r>
    </w:p>
    <w:p>
      <w:pPr>
        <w:pStyle w:val="45"/>
        <w:adjustRightInd w:val="0"/>
        <w:snapToGrid w:val="0"/>
        <w:spacing w:line="360" w:lineRule="auto"/>
        <w:rPr>
          <w:rFonts w:hAnsi="宋体" w:cs="Times New Roman"/>
          <w:highlight w:val="none"/>
        </w:rPr>
      </w:pPr>
      <w:r>
        <w:rPr>
          <w:rFonts w:hint="eastAsia" w:hAnsi="宋体" w:cs="Times New Roman"/>
          <w:highlight w:val="none"/>
        </w:rPr>
        <w:t>2.</w:t>
      </w:r>
      <w:r>
        <w:rPr>
          <w:rFonts w:hint="eastAsia" w:hAnsi="宋体" w:cs="Times New Roman"/>
          <w:highlight w:val="none"/>
          <w:lang w:val="en-US" w:eastAsia="zh-CN"/>
        </w:rPr>
        <w:t>6</w:t>
      </w:r>
      <w:r>
        <w:rPr>
          <w:rFonts w:hint="eastAsia" w:hAnsi="宋体" w:cs="Times New Roman"/>
          <w:highlight w:val="none"/>
        </w:rPr>
        <w:t>“服务”是指：货物和工程以外的其它采购对象。</w:t>
      </w:r>
    </w:p>
    <w:p>
      <w:pPr>
        <w:pStyle w:val="45"/>
        <w:adjustRightInd w:val="0"/>
        <w:snapToGrid w:val="0"/>
        <w:spacing w:line="360" w:lineRule="auto"/>
        <w:rPr>
          <w:rFonts w:hAnsi="宋体" w:cs="Times New Roman"/>
          <w:highlight w:val="none"/>
        </w:rPr>
      </w:pPr>
      <w:r>
        <w:rPr>
          <w:rFonts w:hint="eastAsia" w:hAnsi="宋体" w:cs="Times New Roman"/>
          <w:highlight w:val="none"/>
        </w:rPr>
        <w:t>2.</w:t>
      </w:r>
      <w:r>
        <w:rPr>
          <w:rFonts w:hint="eastAsia" w:hAnsi="宋体" w:cs="Times New Roman"/>
          <w:highlight w:val="none"/>
          <w:lang w:val="en-US" w:eastAsia="zh-CN"/>
        </w:rPr>
        <w:t>7</w:t>
      </w:r>
      <w:r>
        <w:rPr>
          <w:rFonts w:hint="eastAsia" w:hAnsi="宋体" w:cs="Times New Roman"/>
          <w:highlight w:val="none"/>
        </w:rPr>
        <w:t>合格的投标人</w:t>
      </w:r>
    </w:p>
    <w:p>
      <w:pPr>
        <w:pStyle w:val="45"/>
        <w:adjustRightInd w:val="0"/>
        <w:snapToGrid w:val="0"/>
        <w:spacing w:line="360" w:lineRule="auto"/>
        <w:rPr>
          <w:rFonts w:hAnsi="宋体" w:cs="Times New Roman"/>
          <w:highlight w:val="none"/>
        </w:rPr>
      </w:pPr>
      <w:r>
        <w:rPr>
          <w:rFonts w:hint="eastAsia" w:hAnsi="宋体" w:cs="Times New Roman"/>
          <w:highlight w:val="none"/>
        </w:rPr>
        <w:t>2.</w:t>
      </w:r>
      <w:r>
        <w:rPr>
          <w:rFonts w:hint="eastAsia" w:hAnsi="宋体" w:cs="Times New Roman"/>
          <w:highlight w:val="none"/>
          <w:lang w:val="en-US" w:eastAsia="zh-CN"/>
        </w:rPr>
        <w:t>7</w:t>
      </w:r>
      <w:r>
        <w:rPr>
          <w:rFonts w:hint="eastAsia" w:hAnsi="宋体" w:cs="Times New Roman"/>
          <w:highlight w:val="none"/>
        </w:rPr>
        <w:t>.1符合招标文件资格规定的</w:t>
      </w:r>
      <w:r>
        <w:rPr>
          <w:rFonts w:hint="eastAsia" w:hAnsi="宋体" w:cs="Times New Roman"/>
          <w:highlight w:val="none"/>
          <w:lang w:eastAsia="zh-CN"/>
        </w:rPr>
        <w:t>投标人</w:t>
      </w:r>
      <w:r>
        <w:rPr>
          <w:rFonts w:hint="eastAsia" w:hAnsi="宋体" w:cs="Times New Roman"/>
          <w:highlight w:val="none"/>
        </w:rPr>
        <w:t>。</w:t>
      </w:r>
    </w:p>
    <w:p>
      <w:pPr>
        <w:pStyle w:val="45"/>
        <w:adjustRightInd w:val="0"/>
        <w:snapToGrid w:val="0"/>
        <w:spacing w:line="360" w:lineRule="auto"/>
        <w:rPr>
          <w:rFonts w:hAnsi="宋体" w:cs="Times New Roman"/>
          <w:highlight w:val="none"/>
        </w:rPr>
      </w:pPr>
      <w:r>
        <w:rPr>
          <w:rFonts w:hint="eastAsia" w:hAnsi="宋体" w:cs="Times New Roman"/>
          <w:highlight w:val="none"/>
        </w:rPr>
        <w:t>2.</w:t>
      </w:r>
      <w:r>
        <w:rPr>
          <w:rFonts w:hint="eastAsia" w:hAnsi="宋体" w:cs="Times New Roman"/>
          <w:highlight w:val="none"/>
          <w:lang w:val="en-US" w:eastAsia="zh-CN"/>
        </w:rPr>
        <w:t>7</w:t>
      </w:r>
      <w:r>
        <w:rPr>
          <w:rFonts w:hint="eastAsia" w:hAnsi="宋体" w:cs="Times New Roman"/>
          <w:highlight w:val="none"/>
        </w:rPr>
        <w:t>.2符合《投标人须知前附表》所列资格要求的</w:t>
      </w:r>
      <w:r>
        <w:rPr>
          <w:rFonts w:hint="eastAsia" w:hAnsi="宋体" w:cs="Times New Roman"/>
          <w:highlight w:val="none"/>
          <w:lang w:eastAsia="zh-CN"/>
        </w:rPr>
        <w:t>投标人</w:t>
      </w:r>
      <w:r>
        <w:rPr>
          <w:rFonts w:hint="eastAsia" w:hAnsi="宋体" w:cs="Times New Roman"/>
          <w:highlight w:val="none"/>
        </w:rPr>
        <w:t>。</w:t>
      </w:r>
    </w:p>
    <w:p>
      <w:pPr>
        <w:pStyle w:val="45"/>
        <w:adjustRightInd w:val="0"/>
        <w:snapToGrid w:val="0"/>
        <w:spacing w:line="360" w:lineRule="auto"/>
        <w:ind w:left="420" w:hanging="420" w:hangingChars="200"/>
        <w:rPr>
          <w:rFonts w:hAnsi="宋体" w:cs="Times New Roman"/>
          <w:highlight w:val="none"/>
        </w:rPr>
      </w:pPr>
      <w:bookmarkStart w:id="174" w:name="_Toc259090937"/>
      <w:r>
        <w:rPr>
          <w:rFonts w:hint="eastAsia" w:hAnsi="宋体" w:cs="Times New Roman"/>
          <w:highlight w:val="none"/>
        </w:rPr>
        <w:t>2.</w:t>
      </w:r>
      <w:r>
        <w:rPr>
          <w:rFonts w:hint="eastAsia" w:hAnsi="宋体" w:cs="Times New Roman"/>
          <w:highlight w:val="none"/>
          <w:lang w:val="en-US" w:eastAsia="zh-CN"/>
        </w:rPr>
        <w:t>8</w:t>
      </w:r>
      <w:r>
        <w:rPr>
          <w:rFonts w:hint="eastAsia" w:hAnsi="宋体" w:cs="Times New Roman"/>
          <w:highlight w:val="none"/>
        </w:rPr>
        <w:t>合格的货物</w:t>
      </w:r>
      <w:bookmarkEnd w:id="174"/>
    </w:p>
    <w:p>
      <w:pPr>
        <w:pStyle w:val="45"/>
        <w:adjustRightInd w:val="0"/>
        <w:snapToGrid w:val="0"/>
        <w:spacing w:line="360" w:lineRule="auto"/>
        <w:ind w:left="420" w:hanging="420" w:hangingChars="200"/>
        <w:rPr>
          <w:rFonts w:hAnsi="宋体" w:cs="Times New Roman"/>
          <w:highlight w:val="none"/>
        </w:rPr>
      </w:pPr>
      <w:r>
        <w:rPr>
          <w:rFonts w:hint="eastAsia" w:hAnsi="宋体" w:cs="Times New Roman"/>
          <w:highlight w:val="none"/>
        </w:rPr>
        <w:t>2.</w:t>
      </w:r>
      <w:r>
        <w:rPr>
          <w:rFonts w:hint="eastAsia" w:hAnsi="宋体" w:cs="Times New Roman"/>
          <w:highlight w:val="none"/>
          <w:lang w:val="en-US" w:eastAsia="zh-CN"/>
        </w:rPr>
        <w:t>8</w:t>
      </w:r>
      <w:r>
        <w:rPr>
          <w:rFonts w:hint="eastAsia" w:hAnsi="宋体" w:cs="Times New Roman"/>
          <w:highlight w:val="none"/>
        </w:rPr>
        <w:t>.1投标人提供所有货物必须是全新的、未使用过的货物。</w:t>
      </w:r>
    </w:p>
    <w:p>
      <w:pPr>
        <w:pStyle w:val="45"/>
        <w:adjustRightInd w:val="0"/>
        <w:snapToGrid w:val="0"/>
        <w:spacing w:line="360" w:lineRule="auto"/>
        <w:ind w:left="420" w:hanging="420" w:hangingChars="200"/>
        <w:rPr>
          <w:rFonts w:hAnsi="宋体" w:cs="Times New Roman"/>
          <w:highlight w:val="none"/>
        </w:rPr>
      </w:pPr>
      <w:r>
        <w:rPr>
          <w:rFonts w:hint="eastAsia" w:hAnsi="宋体" w:cs="Times New Roman"/>
          <w:highlight w:val="none"/>
        </w:rPr>
        <w:t>2.</w:t>
      </w:r>
      <w:r>
        <w:rPr>
          <w:rFonts w:hint="eastAsia" w:hAnsi="宋体" w:cs="Times New Roman"/>
          <w:highlight w:val="none"/>
          <w:lang w:val="en-US" w:eastAsia="zh-CN"/>
        </w:rPr>
        <w:t>8</w:t>
      </w:r>
      <w:r>
        <w:rPr>
          <w:rFonts w:hint="eastAsia" w:hAnsi="宋体" w:cs="Times New Roman"/>
          <w:highlight w:val="none"/>
        </w:rPr>
        <w:t>.2国产的货物及其有关服务必须符合中华人民共和国的设计和制造的国家及行业标准、强制性规范。</w:t>
      </w:r>
    </w:p>
    <w:p>
      <w:pPr>
        <w:pStyle w:val="45"/>
        <w:adjustRightInd w:val="0"/>
        <w:snapToGrid w:val="0"/>
        <w:spacing w:line="360" w:lineRule="auto"/>
        <w:ind w:left="420" w:hanging="420" w:hangingChars="200"/>
        <w:rPr>
          <w:rFonts w:hAnsi="宋体" w:cs="Times New Roman"/>
          <w:highlight w:val="none"/>
        </w:rPr>
      </w:pPr>
      <w:r>
        <w:rPr>
          <w:rFonts w:hint="eastAsia" w:hAnsi="宋体" w:cs="Times New Roman"/>
          <w:highlight w:val="none"/>
        </w:rPr>
        <w:t>2.</w:t>
      </w:r>
      <w:r>
        <w:rPr>
          <w:rFonts w:hint="eastAsia" w:hAnsi="宋体" w:cs="Times New Roman"/>
          <w:highlight w:val="none"/>
          <w:lang w:val="en-US" w:eastAsia="zh-CN"/>
        </w:rPr>
        <w:t>8</w:t>
      </w:r>
      <w:r>
        <w:rPr>
          <w:rFonts w:hint="eastAsia" w:hAnsi="宋体" w:cs="Times New Roman"/>
          <w:highlight w:val="none"/>
        </w:rPr>
        <w:t>.3进口的货物及其有关服务必须符合原产地和/或中华人民共和国的设计和制造生产或行业标准，具有合法的进口手续和途径，并通过了进口检验检疫主管部门的检验。</w:t>
      </w:r>
    </w:p>
    <w:p>
      <w:pPr>
        <w:pStyle w:val="45"/>
        <w:adjustRightInd w:val="0"/>
        <w:snapToGrid w:val="0"/>
        <w:spacing w:line="360" w:lineRule="auto"/>
        <w:ind w:left="420" w:hanging="420" w:hangingChars="200"/>
        <w:rPr>
          <w:rFonts w:hAnsi="宋体" w:cs="Times New Roman"/>
          <w:highlight w:val="none"/>
        </w:rPr>
      </w:pPr>
      <w:r>
        <w:rPr>
          <w:rFonts w:hint="eastAsia" w:hAnsi="宋体" w:cs="Times New Roman"/>
          <w:highlight w:val="none"/>
        </w:rPr>
        <w:t>2.</w:t>
      </w:r>
      <w:r>
        <w:rPr>
          <w:rFonts w:hint="eastAsia" w:hAnsi="宋体" w:cs="Times New Roman"/>
          <w:highlight w:val="none"/>
          <w:lang w:val="en-US" w:eastAsia="zh-CN"/>
        </w:rPr>
        <w:t>8</w:t>
      </w:r>
      <w:r>
        <w:rPr>
          <w:rFonts w:hint="eastAsia" w:hAnsi="宋体" w:cs="Times New Roman"/>
          <w:highlight w:val="none"/>
        </w:rPr>
        <w:t>.4除非“投标须知前附表”中允许，否则不允许以进口产品参加投标。</w:t>
      </w:r>
    </w:p>
    <w:p>
      <w:pPr>
        <w:pStyle w:val="45"/>
        <w:adjustRightInd w:val="0"/>
        <w:snapToGrid w:val="0"/>
        <w:spacing w:line="360" w:lineRule="auto"/>
        <w:ind w:left="420" w:hanging="420" w:hangingChars="200"/>
        <w:rPr>
          <w:rFonts w:hAnsi="宋体" w:cs="Times New Roman"/>
          <w:highlight w:val="none"/>
        </w:rPr>
      </w:pPr>
      <w:r>
        <w:rPr>
          <w:rFonts w:hint="eastAsia" w:hAnsi="宋体" w:cs="Times New Roman"/>
          <w:highlight w:val="none"/>
        </w:rPr>
        <w:t>2.</w:t>
      </w:r>
      <w:r>
        <w:rPr>
          <w:rFonts w:hint="eastAsia" w:hAnsi="宋体" w:cs="Times New Roman"/>
          <w:highlight w:val="none"/>
          <w:lang w:val="en-US" w:eastAsia="zh-CN"/>
        </w:rPr>
        <w:t>8</w:t>
      </w:r>
      <w:r>
        <w:rPr>
          <w:rFonts w:hint="eastAsia" w:hAnsi="宋体" w:cs="Times New Roman"/>
          <w:highlight w:val="none"/>
        </w:rPr>
        <w:t>.5投标人应保证，采购人在中华人民共和国使用该货物或货物的任何一部分时，免受第三方提出的侵犯其专利权、商标权、著作权或其它知识产权的起诉。</w:t>
      </w:r>
    </w:p>
    <w:p>
      <w:pPr>
        <w:pStyle w:val="45"/>
        <w:adjustRightInd w:val="0"/>
        <w:snapToGrid w:val="0"/>
        <w:spacing w:line="360" w:lineRule="auto"/>
        <w:ind w:left="420" w:hanging="420" w:hangingChars="200"/>
        <w:rPr>
          <w:rFonts w:hAnsi="宋体" w:cs="Times New Roman"/>
          <w:highlight w:val="none"/>
        </w:rPr>
      </w:pPr>
      <w:r>
        <w:rPr>
          <w:rFonts w:hint="eastAsia" w:hAnsi="宋体" w:cs="Times New Roman"/>
          <w:highlight w:val="none"/>
        </w:rPr>
        <w:t>2.9.6满足《投标人须知前附表》所列其它要求。</w:t>
      </w:r>
    </w:p>
    <w:p>
      <w:pPr>
        <w:pStyle w:val="45"/>
        <w:adjustRightInd w:val="0"/>
        <w:snapToGrid w:val="0"/>
        <w:spacing w:line="360" w:lineRule="auto"/>
        <w:rPr>
          <w:rFonts w:hAnsi="宋体" w:cs="Times New Roman"/>
          <w:snapToGrid w:val="0"/>
          <w:kern w:val="0"/>
          <w:highlight w:val="none"/>
        </w:rPr>
      </w:pPr>
      <w:r>
        <w:rPr>
          <w:rFonts w:hint="eastAsia" w:hAnsi="宋体" w:cs="Times New Roman"/>
          <w:highlight w:val="none"/>
        </w:rPr>
        <w:t>2.</w:t>
      </w:r>
      <w:r>
        <w:rPr>
          <w:rFonts w:hint="eastAsia" w:hAnsi="宋体" w:cs="Times New Roman"/>
          <w:highlight w:val="none"/>
          <w:lang w:val="en-US" w:eastAsia="zh-CN"/>
        </w:rPr>
        <w:t>9</w:t>
      </w:r>
      <w:r>
        <w:rPr>
          <w:rFonts w:hint="eastAsia" w:hAnsi="宋体" w:cs="Times New Roman"/>
          <w:highlight w:val="none"/>
        </w:rPr>
        <w:t>合格的服务：</w:t>
      </w:r>
      <w:r>
        <w:rPr>
          <w:rFonts w:hint="eastAsia" w:hAnsi="宋体" w:cs="Times New Roman"/>
          <w:snapToGrid w:val="0"/>
          <w:kern w:val="0"/>
          <w:highlight w:val="none"/>
        </w:rPr>
        <w:t>满足《投标人须知前附表》所列要求。</w:t>
      </w:r>
    </w:p>
    <w:p>
      <w:pPr>
        <w:pStyle w:val="45"/>
        <w:adjustRightInd w:val="0"/>
        <w:snapToGrid w:val="0"/>
        <w:spacing w:line="360" w:lineRule="auto"/>
        <w:rPr>
          <w:rFonts w:hAnsi="宋体" w:cs="Times New Roman"/>
          <w:highlight w:val="none"/>
        </w:rPr>
      </w:pPr>
      <w:r>
        <w:rPr>
          <w:rFonts w:hint="eastAsia" w:hAnsi="宋体" w:cs="Times New Roman"/>
          <w:highlight w:val="none"/>
        </w:rPr>
        <w:t>2.1</w:t>
      </w:r>
      <w:r>
        <w:rPr>
          <w:rFonts w:hint="eastAsia" w:hAnsi="宋体" w:cs="Times New Roman"/>
          <w:highlight w:val="none"/>
          <w:lang w:val="en-US" w:eastAsia="zh-CN"/>
        </w:rPr>
        <w:t>0</w:t>
      </w:r>
      <w:r>
        <w:rPr>
          <w:rFonts w:hint="eastAsia" w:hAnsi="宋体" w:cs="Times New Roman"/>
          <w:highlight w:val="none"/>
        </w:rPr>
        <w:t>“中标人”是指经法定程序确定并授予合同的投标人。</w:t>
      </w:r>
    </w:p>
    <w:p>
      <w:pPr>
        <w:pStyle w:val="5"/>
        <w:numPr>
          <w:ilvl w:val="2"/>
          <w:numId w:val="0"/>
        </w:numPr>
        <w:spacing w:before="100" w:after="0" w:line="360" w:lineRule="auto"/>
        <w:rPr>
          <w:rFonts w:hAnsi="宋体"/>
          <w:sz w:val="21"/>
          <w:szCs w:val="21"/>
          <w:highlight w:val="none"/>
        </w:rPr>
      </w:pPr>
      <w:bookmarkStart w:id="175" w:name="_Toc453844577"/>
      <w:bookmarkStart w:id="176" w:name="_Toc259090938"/>
      <w:bookmarkStart w:id="177" w:name="_Toc435345602"/>
      <w:r>
        <w:rPr>
          <w:rFonts w:hint="eastAsia" w:hAnsi="宋体"/>
          <w:sz w:val="21"/>
          <w:szCs w:val="21"/>
          <w:highlight w:val="none"/>
        </w:rPr>
        <w:t>3</w:t>
      </w:r>
      <w:r>
        <w:rPr>
          <w:rFonts w:hint="eastAsia" w:hAnsi="宋体"/>
          <w:sz w:val="21"/>
          <w:szCs w:val="21"/>
          <w:highlight w:val="none"/>
          <w:lang w:eastAsia="zh-CN"/>
        </w:rPr>
        <w:t>.</w:t>
      </w:r>
      <w:r>
        <w:rPr>
          <w:rFonts w:hint="eastAsia" w:hAnsi="宋体"/>
          <w:sz w:val="21"/>
          <w:szCs w:val="21"/>
          <w:highlight w:val="none"/>
        </w:rPr>
        <w:t>投标费用</w:t>
      </w:r>
      <w:bookmarkEnd w:id="175"/>
      <w:bookmarkEnd w:id="176"/>
      <w:bookmarkEnd w:id="177"/>
    </w:p>
    <w:p>
      <w:pPr>
        <w:pStyle w:val="45"/>
        <w:adjustRightInd w:val="0"/>
        <w:snapToGrid w:val="0"/>
        <w:spacing w:line="360" w:lineRule="auto"/>
        <w:ind w:left="420" w:hanging="420" w:hangingChars="200"/>
        <w:rPr>
          <w:rFonts w:hAnsi="宋体" w:cs="Times New Roman"/>
          <w:highlight w:val="none"/>
        </w:rPr>
      </w:pPr>
      <w:r>
        <w:rPr>
          <w:rFonts w:hint="eastAsia" w:hAnsi="宋体" w:cs="Times New Roman"/>
          <w:highlight w:val="none"/>
        </w:rPr>
        <w:t>3.1投标人应承担所有与准备和参加投标有关的费用。不论投标的结果如何，采购代理机构和采购人均无义务和责任承担这些费用。</w:t>
      </w:r>
    </w:p>
    <w:p>
      <w:pPr>
        <w:pStyle w:val="2"/>
        <w:numPr>
          <w:ilvl w:val="1"/>
          <w:numId w:val="0"/>
        </w:numPr>
        <w:spacing w:before="40" w:after="40" w:line="360" w:lineRule="auto"/>
        <w:rPr>
          <w:rFonts w:ascii="宋体" w:hAnsi="宋体" w:eastAsia="宋体"/>
          <w:sz w:val="21"/>
          <w:szCs w:val="21"/>
          <w:highlight w:val="none"/>
        </w:rPr>
      </w:pPr>
      <w:bookmarkStart w:id="178" w:name="_Toc435345603"/>
      <w:bookmarkStart w:id="179" w:name="_Toc259090939"/>
      <w:bookmarkStart w:id="180" w:name="_Toc453844578"/>
      <w:r>
        <w:rPr>
          <w:rFonts w:hint="eastAsia" w:ascii="宋体" w:hAnsi="宋体" w:eastAsia="宋体"/>
          <w:sz w:val="21"/>
          <w:szCs w:val="21"/>
          <w:highlight w:val="none"/>
        </w:rPr>
        <w:t>二、招标文件</w:t>
      </w:r>
      <w:bookmarkEnd w:id="178"/>
      <w:bookmarkEnd w:id="179"/>
      <w:bookmarkEnd w:id="180"/>
    </w:p>
    <w:p>
      <w:pPr>
        <w:pStyle w:val="5"/>
        <w:numPr>
          <w:ilvl w:val="2"/>
          <w:numId w:val="0"/>
        </w:numPr>
        <w:spacing w:before="100" w:after="0" w:line="360" w:lineRule="auto"/>
        <w:rPr>
          <w:rFonts w:hAnsi="宋体"/>
          <w:sz w:val="21"/>
          <w:szCs w:val="21"/>
          <w:highlight w:val="none"/>
        </w:rPr>
      </w:pPr>
      <w:bookmarkStart w:id="181" w:name="_Toc259090940"/>
      <w:bookmarkStart w:id="182" w:name="_Toc435345604"/>
      <w:bookmarkStart w:id="183" w:name="_Toc453844579"/>
      <w:r>
        <w:rPr>
          <w:rFonts w:hint="eastAsia" w:hAnsi="宋体"/>
          <w:sz w:val="21"/>
          <w:szCs w:val="21"/>
          <w:highlight w:val="none"/>
        </w:rPr>
        <w:t>4</w:t>
      </w:r>
      <w:r>
        <w:rPr>
          <w:rFonts w:hint="eastAsia" w:hAnsi="宋体"/>
          <w:sz w:val="21"/>
          <w:szCs w:val="21"/>
          <w:highlight w:val="none"/>
          <w:lang w:eastAsia="zh-CN"/>
        </w:rPr>
        <w:t>.</w:t>
      </w:r>
      <w:r>
        <w:rPr>
          <w:rFonts w:hint="eastAsia" w:hAnsi="宋体"/>
          <w:sz w:val="21"/>
          <w:szCs w:val="21"/>
          <w:highlight w:val="none"/>
        </w:rPr>
        <w:t>招标文件的构成</w:t>
      </w:r>
      <w:bookmarkEnd w:id="181"/>
      <w:bookmarkEnd w:id="182"/>
      <w:bookmarkEnd w:id="183"/>
    </w:p>
    <w:p>
      <w:pPr>
        <w:pStyle w:val="45"/>
        <w:adjustRightInd w:val="0"/>
        <w:snapToGrid w:val="0"/>
        <w:spacing w:line="360" w:lineRule="auto"/>
        <w:ind w:left="420" w:hanging="420" w:hangingChars="200"/>
        <w:rPr>
          <w:rFonts w:hAnsi="宋体" w:cs="Times New Roman"/>
          <w:highlight w:val="none"/>
        </w:rPr>
      </w:pPr>
      <w:r>
        <w:rPr>
          <w:rFonts w:hint="eastAsia" w:hAnsi="宋体" w:cs="Times New Roman"/>
          <w:highlight w:val="none"/>
        </w:rPr>
        <w:t>4.1招标文件由下列文件以及在招标过程中发出的修正和补充文件组成：</w:t>
      </w:r>
    </w:p>
    <w:p>
      <w:pPr>
        <w:pStyle w:val="45"/>
        <w:adjustRightInd w:val="0"/>
        <w:snapToGrid w:val="0"/>
        <w:spacing w:line="360" w:lineRule="auto"/>
        <w:ind w:firstLine="360"/>
        <w:rPr>
          <w:rFonts w:hAnsi="宋体" w:cs="Times New Roman"/>
          <w:highlight w:val="none"/>
        </w:rPr>
      </w:pPr>
      <w:r>
        <w:rPr>
          <w:rFonts w:hint="eastAsia" w:hAnsi="宋体" w:cs="Times New Roman"/>
          <w:highlight w:val="none"/>
        </w:rPr>
        <w:t>1） 投标邀请函</w:t>
      </w:r>
    </w:p>
    <w:p>
      <w:pPr>
        <w:pStyle w:val="45"/>
        <w:adjustRightInd w:val="0"/>
        <w:snapToGrid w:val="0"/>
        <w:spacing w:line="360" w:lineRule="auto"/>
        <w:ind w:firstLine="360"/>
        <w:rPr>
          <w:rFonts w:hint="eastAsia" w:hAnsi="宋体" w:eastAsia="宋体" w:cs="Times New Roman"/>
          <w:highlight w:val="none"/>
          <w:lang w:eastAsia="zh-CN"/>
        </w:rPr>
      </w:pPr>
      <w:r>
        <w:rPr>
          <w:rFonts w:hint="eastAsia" w:hAnsi="宋体" w:cs="Times New Roman"/>
          <w:highlight w:val="none"/>
        </w:rPr>
        <w:t xml:space="preserve">2） </w:t>
      </w:r>
      <w:r>
        <w:rPr>
          <w:rFonts w:hint="eastAsia" w:hAnsi="宋体" w:cs="Times New Roman"/>
          <w:highlight w:val="none"/>
          <w:lang w:eastAsia="zh-CN"/>
        </w:rPr>
        <w:t>用户需求书</w:t>
      </w:r>
    </w:p>
    <w:p>
      <w:pPr>
        <w:pStyle w:val="45"/>
        <w:adjustRightInd w:val="0"/>
        <w:snapToGrid w:val="0"/>
        <w:spacing w:line="360" w:lineRule="auto"/>
        <w:ind w:firstLine="360"/>
        <w:rPr>
          <w:rFonts w:hint="eastAsia" w:hAnsi="宋体" w:eastAsia="宋体" w:cs="Times New Roman"/>
          <w:highlight w:val="none"/>
          <w:lang w:eastAsia="zh-CN"/>
        </w:rPr>
      </w:pPr>
      <w:r>
        <w:rPr>
          <w:rFonts w:hint="eastAsia" w:hAnsi="宋体" w:cs="Times New Roman"/>
          <w:highlight w:val="none"/>
        </w:rPr>
        <w:t xml:space="preserve">3） </w:t>
      </w:r>
      <w:r>
        <w:rPr>
          <w:rFonts w:hint="eastAsia" w:hAnsi="宋体" w:cs="Times New Roman"/>
          <w:highlight w:val="none"/>
          <w:lang w:eastAsia="zh-CN"/>
        </w:rPr>
        <w:t>投标人须知前附表</w:t>
      </w:r>
    </w:p>
    <w:p>
      <w:pPr>
        <w:pStyle w:val="45"/>
        <w:adjustRightInd w:val="0"/>
        <w:snapToGrid w:val="0"/>
        <w:spacing w:line="360" w:lineRule="auto"/>
        <w:ind w:firstLine="360"/>
        <w:rPr>
          <w:rFonts w:hint="default" w:hAnsi="宋体" w:eastAsia="宋体" w:cs="Times New Roman"/>
          <w:highlight w:val="none"/>
          <w:lang w:val="en-US" w:eastAsia="zh-CN"/>
        </w:rPr>
      </w:pPr>
      <w:r>
        <w:rPr>
          <w:rFonts w:hint="eastAsia" w:hAnsi="宋体" w:cs="Times New Roman"/>
          <w:highlight w:val="none"/>
        </w:rPr>
        <w:t>4） 评标方法和标准</w:t>
      </w:r>
    </w:p>
    <w:p>
      <w:pPr>
        <w:pStyle w:val="45"/>
        <w:adjustRightInd w:val="0"/>
        <w:snapToGrid w:val="0"/>
        <w:spacing w:line="360" w:lineRule="auto"/>
        <w:ind w:firstLine="360"/>
        <w:rPr>
          <w:rFonts w:hAnsi="宋体" w:cs="Times New Roman"/>
          <w:highlight w:val="none"/>
        </w:rPr>
      </w:pPr>
      <w:r>
        <w:rPr>
          <w:rFonts w:hint="eastAsia" w:hAnsi="宋体" w:cs="Times New Roman"/>
          <w:highlight w:val="none"/>
          <w:lang w:val="en-US" w:eastAsia="zh-CN"/>
        </w:rPr>
        <w:t>5） 合同文本</w:t>
      </w:r>
    </w:p>
    <w:p>
      <w:pPr>
        <w:pStyle w:val="45"/>
        <w:adjustRightInd w:val="0"/>
        <w:snapToGrid w:val="0"/>
        <w:spacing w:line="360" w:lineRule="auto"/>
        <w:ind w:firstLine="360"/>
        <w:rPr>
          <w:rFonts w:hint="eastAsia" w:hAnsi="宋体" w:cs="Times New Roman"/>
          <w:highlight w:val="none"/>
        </w:rPr>
      </w:pPr>
      <w:r>
        <w:rPr>
          <w:rFonts w:hint="eastAsia" w:hAnsi="宋体" w:cs="Times New Roman"/>
          <w:highlight w:val="none"/>
          <w:lang w:val="en-US" w:eastAsia="zh-CN"/>
        </w:rPr>
        <w:t>6</w:t>
      </w:r>
      <w:r>
        <w:rPr>
          <w:rFonts w:hint="eastAsia" w:hAnsi="宋体" w:cs="Times New Roman"/>
          <w:highlight w:val="none"/>
        </w:rPr>
        <w:t>） 格式文件</w:t>
      </w:r>
    </w:p>
    <w:p>
      <w:pPr>
        <w:pStyle w:val="45"/>
        <w:numPr>
          <w:ilvl w:val="0"/>
          <w:numId w:val="11"/>
        </w:numPr>
        <w:adjustRightInd w:val="0"/>
        <w:snapToGrid w:val="0"/>
        <w:spacing w:line="360" w:lineRule="auto"/>
        <w:ind w:firstLine="360"/>
        <w:rPr>
          <w:rFonts w:hint="eastAsia" w:hAnsi="宋体" w:eastAsia="宋体" w:cs="Times New Roman"/>
          <w:highlight w:val="none"/>
          <w:lang w:val="en-US" w:eastAsia="zh-CN"/>
        </w:rPr>
      </w:pPr>
      <w:r>
        <w:rPr>
          <w:rFonts w:hint="eastAsia" w:hAnsi="宋体" w:cs="Times New Roman"/>
          <w:highlight w:val="none"/>
        </w:rPr>
        <w:t>投标人须知</w:t>
      </w:r>
    </w:p>
    <w:p>
      <w:pPr>
        <w:pStyle w:val="45"/>
        <w:adjustRightInd w:val="0"/>
        <w:snapToGrid w:val="0"/>
        <w:spacing w:line="360" w:lineRule="auto"/>
        <w:ind w:firstLine="360"/>
        <w:rPr>
          <w:rFonts w:hAnsi="宋体" w:cs="Times New Roman"/>
          <w:highlight w:val="none"/>
        </w:rPr>
      </w:pPr>
      <w:r>
        <w:rPr>
          <w:rFonts w:hint="eastAsia" w:hAnsi="宋体" w:cs="Times New Roman"/>
          <w:highlight w:val="none"/>
          <w:lang w:val="en-US" w:eastAsia="zh-CN"/>
        </w:rPr>
        <w:t>8</w:t>
      </w:r>
      <w:r>
        <w:rPr>
          <w:rFonts w:hint="eastAsia" w:hAnsi="宋体" w:cs="Times New Roman"/>
          <w:highlight w:val="none"/>
        </w:rPr>
        <w:t>） 在招标过程中由招标采购单位发出的修正和补充文件等</w:t>
      </w:r>
    </w:p>
    <w:p>
      <w:pPr>
        <w:pStyle w:val="45"/>
        <w:adjustRightInd w:val="0"/>
        <w:snapToGrid w:val="0"/>
        <w:spacing w:line="360" w:lineRule="auto"/>
        <w:ind w:left="420" w:hanging="420" w:hangingChars="200"/>
        <w:rPr>
          <w:rFonts w:hAnsi="宋体" w:cs="Times New Roman"/>
          <w:highlight w:val="none"/>
        </w:rPr>
      </w:pPr>
      <w:r>
        <w:rPr>
          <w:rFonts w:hint="eastAsia" w:hAnsi="宋体" w:cs="Times New Roman"/>
          <w:highlight w:val="none"/>
        </w:rPr>
        <w:t>4.2投标人应认真阅读、并充分理解招标文件的全部内容（包括所有的补充、修改内容、重要事项、格式、条款和技术规范、参数及要求等）。投标人没有按照招标文件要求提交全部资料，或者投标没有对招标文件在各方面都做出实质性响应是投标人的风险，有可能导致其投标被拒绝，或被认定为无效投标或被确定为投标无效。</w:t>
      </w:r>
    </w:p>
    <w:p>
      <w:pPr>
        <w:pStyle w:val="5"/>
        <w:numPr>
          <w:ilvl w:val="2"/>
          <w:numId w:val="0"/>
        </w:numPr>
        <w:spacing w:before="100" w:after="0" w:line="360" w:lineRule="auto"/>
        <w:rPr>
          <w:rFonts w:hAnsi="宋体"/>
          <w:sz w:val="21"/>
          <w:szCs w:val="21"/>
          <w:highlight w:val="none"/>
        </w:rPr>
      </w:pPr>
      <w:bookmarkStart w:id="184" w:name="_Toc453844580"/>
      <w:bookmarkStart w:id="185" w:name="_Toc435345605"/>
      <w:bookmarkStart w:id="186" w:name="_Toc259090941"/>
      <w:r>
        <w:rPr>
          <w:rFonts w:hint="eastAsia" w:hAnsi="宋体"/>
          <w:sz w:val="21"/>
          <w:szCs w:val="21"/>
          <w:highlight w:val="none"/>
        </w:rPr>
        <w:t>5</w:t>
      </w:r>
      <w:r>
        <w:rPr>
          <w:rFonts w:hint="eastAsia" w:hAnsi="宋体"/>
          <w:sz w:val="21"/>
          <w:szCs w:val="21"/>
          <w:highlight w:val="none"/>
          <w:lang w:eastAsia="zh-CN"/>
        </w:rPr>
        <w:t>.</w:t>
      </w:r>
      <w:r>
        <w:rPr>
          <w:rFonts w:hint="eastAsia" w:hAnsi="宋体"/>
          <w:sz w:val="21"/>
          <w:szCs w:val="21"/>
          <w:highlight w:val="none"/>
        </w:rPr>
        <w:t>招标文件的澄清或修改</w:t>
      </w:r>
      <w:bookmarkEnd w:id="184"/>
      <w:bookmarkEnd w:id="185"/>
      <w:bookmarkEnd w:id="186"/>
    </w:p>
    <w:p>
      <w:pPr>
        <w:pStyle w:val="45"/>
        <w:adjustRightInd w:val="0"/>
        <w:snapToGrid w:val="0"/>
        <w:spacing w:line="360" w:lineRule="auto"/>
        <w:ind w:left="420" w:hanging="420" w:hangingChars="200"/>
        <w:rPr>
          <w:rFonts w:hAnsi="宋体" w:cs="Times New Roman"/>
          <w:highlight w:val="none"/>
        </w:rPr>
      </w:pPr>
      <w:r>
        <w:rPr>
          <w:rFonts w:hint="eastAsia" w:hAnsi="宋体" w:cs="Times New Roman"/>
          <w:highlight w:val="none"/>
        </w:rPr>
        <w:t>5.1招标文件的澄清是指采购人对招标文件中的遗漏、错误、词义表达不清或对比较复杂的事项进行说明，回答投标人提出的各种问题。招标文件的修改是指采购人或采购代理机构对招标文件中出现的错误进行修订。投标截止期前的任何时候，无论出于何种原因，采购代理机构可主动地或在解答投标人提出的澄清问题时对招标文件进行修改，但不得改变采购标的和资格条件。澄清或者修改应当在原公告发布媒体上发布澄清公告。澄清或者修改的内容为招标文件的组成部分。</w:t>
      </w:r>
    </w:p>
    <w:p>
      <w:pPr>
        <w:pStyle w:val="45"/>
        <w:keepLines/>
        <w:adjustRightInd w:val="0"/>
        <w:snapToGrid w:val="0"/>
        <w:spacing w:line="360" w:lineRule="auto"/>
        <w:ind w:left="420" w:hanging="420" w:hangingChars="200"/>
        <w:rPr>
          <w:rFonts w:hAnsi="宋体" w:cs="Times New Roman"/>
          <w:highlight w:val="none"/>
        </w:rPr>
      </w:pPr>
      <w:r>
        <w:rPr>
          <w:rFonts w:hint="eastAsia" w:hAnsi="宋体" w:cs="Times New Roman"/>
          <w:highlight w:val="none"/>
        </w:rPr>
        <w:t>5.2任何要求对招标文件进行澄清的投标人，均应以书面形式通知招标采购单位。招标采购单位对其收到的对招标文件的书面澄清要求均以书面形式予以答复，同时将书面答复发给每个获取招标文件的投标人（答复中不包括问题的来源）。投标人在收到上述答复后，应立即向招标采购单位回函确认。该答复作为招标文件的一部分，对投标人有约束力。</w:t>
      </w:r>
    </w:p>
    <w:p>
      <w:pPr>
        <w:pStyle w:val="45"/>
        <w:adjustRightInd w:val="0"/>
        <w:snapToGrid w:val="0"/>
        <w:spacing w:line="360" w:lineRule="auto"/>
        <w:ind w:left="420" w:hanging="420" w:hangingChars="200"/>
        <w:rPr>
          <w:rFonts w:hAnsi="宋体" w:cs="Times New Roman"/>
          <w:highlight w:val="none"/>
        </w:rPr>
      </w:pPr>
      <w:r>
        <w:rPr>
          <w:rFonts w:hint="eastAsia" w:hAnsi="宋体" w:cs="Times New Roman"/>
          <w:highlight w:val="none"/>
        </w:rPr>
        <w:t>5.3招标文件的修改将以书面形式通知所有获取招标文件的投标人，并对其具有约束力。投标人在收到修改通知后，应立即向招标采购单位回函确认。</w:t>
      </w:r>
    </w:p>
    <w:p>
      <w:pPr>
        <w:pStyle w:val="45"/>
        <w:adjustRightInd w:val="0"/>
        <w:snapToGrid w:val="0"/>
        <w:spacing w:line="360" w:lineRule="auto"/>
        <w:ind w:left="420" w:hanging="420" w:hangingChars="200"/>
        <w:rPr>
          <w:rFonts w:hAnsi="宋体" w:cs="Times New Roman"/>
          <w:highlight w:val="none"/>
        </w:rPr>
      </w:pPr>
      <w:r>
        <w:rPr>
          <w:rFonts w:hint="eastAsia" w:hAnsi="宋体" w:cs="Times New Roman"/>
          <w:highlight w:val="none"/>
        </w:rPr>
        <w:t>5.4采购人对已发出的招标文件进行必要的澄清或者修改的，应当在招标文件要求提交投标文件截止时间至少</w:t>
      </w:r>
      <w:r>
        <w:rPr>
          <w:rFonts w:hint="eastAsia" w:hAnsi="宋体" w:cs="Times New Roman"/>
          <w:highlight w:val="none"/>
          <w:lang w:val="en-US" w:eastAsia="zh-CN"/>
        </w:rPr>
        <w:t>十五</w:t>
      </w:r>
      <w:r>
        <w:rPr>
          <w:rFonts w:hint="eastAsia" w:hAnsi="宋体" w:cs="Times New Roman"/>
          <w:highlight w:val="none"/>
        </w:rPr>
        <w:t>个日历日前，以书面形式通知所有招标文件收受人。该澄清或者修改的内容为招标文件的组成部分。采购人修改招标文件之日起至投标截止期少于</w:t>
      </w:r>
      <w:r>
        <w:rPr>
          <w:rFonts w:hint="eastAsia" w:hAnsi="宋体" w:cs="Times New Roman"/>
          <w:highlight w:val="none"/>
          <w:lang w:val="en-US" w:eastAsia="zh-CN"/>
        </w:rPr>
        <w:t>十五</w:t>
      </w:r>
      <w:r>
        <w:rPr>
          <w:rFonts w:hint="eastAsia" w:hAnsi="宋体" w:cs="Times New Roman"/>
          <w:highlight w:val="none"/>
        </w:rPr>
        <w:t>个日历日的</w:t>
      </w:r>
      <w:r>
        <w:rPr>
          <w:rFonts w:hAnsi="宋体" w:cs="Times New Roman"/>
          <w:highlight w:val="none"/>
        </w:rPr>
        <w:t>，采购人或者采购代理机构应当顺延提交投标文件的截止时间</w:t>
      </w:r>
      <w:r>
        <w:rPr>
          <w:rFonts w:hint="eastAsia" w:hAnsi="宋体" w:cs="Times New Roman"/>
          <w:highlight w:val="none"/>
        </w:rPr>
        <w:t xml:space="preserve">，将变更时间书面通知所有招标文件收受人。 </w:t>
      </w:r>
    </w:p>
    <w:p>
      <w:pPr>
        <w:pStyle w:val="2"/>
        <w:numPr>
          <w:ilvl w:val="1"/>
          <w:numId w:val="0"/>
        </w:numPr>
        <w:spacing w:before="40" w:after="40" w:line="360" w:lineRule="auto"/>
        <w:rPr>
          <w:rFonts w:ascii="宋体" w:hAnsi="宋体" w:eastAsia="宋体"/>
          <w:sz w:val="21"/>
          <w:szCs w:val="21"/>
          <w:highlight w:val="none"/>
        </w:rPr>
      </w:pPr>
      <w:bookmarkStart w:id="187" w:name="_Toc453844581"/>
      <w:bookmarkStart w:id="188" w:name="_Toc259090942"/>
      <w:bookmarkStart w:id="189" w:name="_Toc435345606"/>
      <w:r>
        <w:rPr>
          <w:rFonts w:hint="eastAsia" w:ascii="宋体" w:hAnsi="宋体" w:eastAsia="宋体"/>
          <w:sz w:val="21"/>
          <w:szCs w:val="21"/>
          <w:highlight w:val="none"/>
        </w:rPr>
        <w:t>三、投标文件的编制</w:t>
      </w:r>
      <w:bookmarkEnd w:id="187"/>
      <w:bookmarkEnd w:id="188"/>
      <w:bookmarkEnd w:id="189"/>
    </w:p>
    <w:p>
      <w:pPr>
        <w:pStyle w:val="5"/>
        <w:numPr>
          <w:ilvl w:val="2"/>
          <w:numId w:val="0"/>
        </w:numPr>
        <w:spacing w:before="100" w:after="0" w:line="360" w:lineRule="auto"/>
        <w:rPr>
          <w:rFonts w:hAnsi="宋体"/>
          <w:sz w:val="21"/>
          <w:szCs w:val="21"/>
          <w:highlight w:val="none"/>
        </w:rPr>
      </w:pPr>
      <w:bookmarkStart w:id="190" w:name="_Toc259090943"/>
      <w:bookmarkStart w:id="191" w:name="_Toc453844582"/>
      <w:bookmarkStart w:id="192" w:name="_Toc435345607"/>
      <w:r>
        <w:rPr>
          <w:rFonts w:hint="eastAsia" w:hAnsi="宋体"/>
          <w:sz w:val="21"/>
          <w:szCs w:val="21"/>
          <w:highlight w:val="none"/>
        </w:rPr>
        <w:t>6</w:t>
      </w:r>
      <w:r>
        <w:rPr>
          <w:rFonts w:hint="eastAsia" w:hAnsi="宋体"/>
          <w:sz w:val="21"/>
          <w:szCs w:val="21"/>
          <w:highlight w:val="none"/>
          <w:lang w:eastAsia="zh-CN"/>
        </w:rPr>
        <w:t>.</w:t>
      </w:r>
      <w:r>
        <w:rPr>
          <w:rFonts w:hint="eastAsia" w:hAnsi="宋体"/>
          <w:sz w:val="21"/>
          <w:szCs w:val="21"/>
          <w:highlight w:val="none"/>
        </w:rPr>
        <w:t>投标的语言</w:t>
      </w:r>
      <w:bookmarkEnd w:id="190"/>
      <w:r>
        <w:rPr>
          <w:rFonts w:hint="eastAsia" w:hAnsi="宋体"/>
          <w:sz w:val="21"/>
          <w:szCs w:val="21"/>
          <w:highlight w:val="none"/>
        </w:rPr>
        <w:t>及计量</w:t>
      </w:r>
      <w:bookmarkEnd w:id="191"/>
      <w:bookmarkEnd w:id="192"/>
    </w:p>
    <w:p>
      <w:pPr>
        <w:pStyle w:val="45"/>
        <w:adjustRightInd w:val="0"/>
        <w:snapToGrid w:val="0"/>
        <w:spacing w:line="360" w:lineRule="auto"/>
        <w:ind w:left="420" w:hanging="420" w:hangingChars="200"/>
        <w:rPr>
          <w:rFonts w:hAnsi="宋体" w:cs="Times New Roman"/>
          <w:highlight w:val="none"/>
        </w:rPr>
      </w:pPr>
      <w:r>
        <w:rPr>
          <w:rFonts w:hint="eastAsia" w:hAnsi="宋体" w:cs="Times New Roman"/>
          <w:highlight w:val="none"/>
        </w:rPr>
        <w:t>6.1投标人提交的投标文件以及投标人与（招标采购单位）就有关投标的所有来往函电均应使用中文。投标人提交的支持文件或印刷的资料可以用另一种语言，但相应内容应附有中文翻译本，在解释投标文件的修改内容时以中文翻译本为准。对中文翻译有异议的，以权威机构的译本为准。</w:t>
      </w:r>
    </w:p>
    <w:p>
      <w:pPr>
        <w:pStyle w:val="45"/>
        <w:adjustRightInd w:val="0"/>
        <w:snapToGrid w:val="0"/>
        <w:spacing w:line="360" w:lineRule="auto"/>
        <w:ind w:left="420" w:hanging="420" w:hangingChars="200"/>
        <w:rPr>
          <w:rFonts w:hAnsi="宋体" w:cs="Times New Roman"/>
          <w:highlight w:val="none"/>
        </w:rPr>
      </w:pPr>
      <w:r>
        <w:rPr>
          <w:rFonts w:hint="eastAsia" w:hAnsi="宋体" w:cs="Times New Roman"/>
          <w:highlight w:val="none"/>
        </w:rPr>
        <w:t>6.2除非招标文件中另有规定，投标人在投标文件中及其与招标采购单位的所有往来文件中的计量单位均应采用中华人民共和国法定计量单位。</w:t>
      </w:r>
    </w:p>
    <w:p>
      <w:pPr>
        <w:pStyle w:val="5"/>
        <w:numPr>
          <w:ilvl w:val="2"/>
          <w:numId w:val="0"/>
        </w:numPr>
        <w:spacing w:before="100" w:after="0" w:line="360" w:lineRule="auto"/>
        <w:rPr>
          <w:rFonts w:hAnsi="宋体"/>
          <w:sz w:val="21"/>
          <w:szCs w:val="21"/>
          <w:highlight w:val="none"/>
        </w:rPr>
      </w:pPr>
      <w:bookmarkStart w:id="193" w:name="_Toc453844583"/>
      <w:bookmarkStart w:id="194" w:name="_Toc435345608"/>
      <w:bookmarkStart w:id="195" w:name="_Toc259090944"/>
      <w:r>
        <w:rPr>
          <w:rFonts w:hint="eastAsia" w:hAnsi="宋体"/>
          <w:sz w:val="21"/>
          <w:szCs w:val="21"/>
          <w:highlight w:val="none"/>
        </w:rPr>
        <w:t>7</w:t>
      </w:r>
      <w:r>
        <w:rPr>
          <w:rFonts w:hint="eastAsia" w:hAnsi="宋体"/>
          <w:sz w:val="21"/>
          <w:szCs w:val="21"/>
          <w:highlight w:val="none"/>
          <w:lang w:eastAsia="zh-CN"/>
        </w:rPr>
        <w:t>.</w:t>
      </w:r>
      <w:r>
        <w:rPr>
          <w:rFonts w:hint="eastAsia" w:hAnsi="宋体"/>
          <w:sz w:val="21"/>
          <w:szCs w:val="21"/>
          <w:highlight w:val="none"/>
        </w:rPr>
        <w:t>投标文件的构成</w:t>
      </w:r>
      <w:bookmarkEnd w:id="193"/>
      <w:bookmarkEnd w:id="194"/>
      <w:bookmarkEnd w:id="195"/>
    </w:p>
    <w:p>
      <w:pPr>
        <w:pStyle w:val="45"/>
        <w:adjustRightInd w:val="0"/>
        <w:snapToGrid w:val="0"/>
        <w:spacing w:line="360" w:lineRule="auto"/>
        <w:ind w:left="420" w:hanging="420" w:hangingChars="200"/>
        <w:rPr>
          <w:rFonts w:hint="eastAsia" w:hAnsi="宋体" w:cs="Times New Roman"/>
          <w:highlight w:val="none"/>
        </w:rPr>
      </w:pPr>
      <w:r>
        <w:rPr>
          <w:rFonts w:hint="eastAsia" w:hAnsi="宋体" w:cs="Times New Roman"/>
          <w:highlight w:val="none"/>
        </w:rPr>
        <w:t>7.1投标文件的构成应符合招标文件的要求，具体内容应</w:t>
      </w:r>
      <w:r>
        <w:rPr>
          <w:rFonts w:hint="eastAsia" w:hAnsi="宋体" w:cs="Times New Roman"/>
          <w:highlight w:val="none"/>
          <w:lang w:val="en-US" w:eastAsia="zh-CN"/>
        </w:rPr>
        <w:t>参照</w:t>
      </w:r>
      <w:r>
        <w:rPr>
          <w:rFonts w:hint="eastAsia" w:hAnsi="宋体" w:cs="Times New Roman"/>
          <w:highlight w:val="none"/>
        </w:rPr>
        <w:t>本招标文件《投标文件格式》的所</w:t>
      </w:r>
      <w:r>
        <w:rPr>
          <w:rFonts w:hint="eastAsia" w:hAnsi="宋体" w:cs="Times New Roman"/>
          <w:highlight w:val="none"/>
          <w:lang w:val="en-US" w:eastAsia="zh-CN"/>
        </w:rPr>
        <w:t>列</w:t>
      </w:r>
      <w:r>
        <w:rPr>
          <w:rFonts w:hint="eastAsia" w:hAnsi="宋体" w:cs="Times New Roman"/>
          <w:highlight w:val="none"/>
        </w:rPr>
        <w:t>内容。</w:t>
      </w:r>
    </w:p>
    <w:p>
      <w:pPr>
        <w:pStyle w:val="45"/>
        <w:adjustRightInd w:val="0"/>
        <w:snapToGrid w:val="0"/>
        <w:spacing w:line="360" w:lineRule="auto"/>
        <w:ind w:left="420" w:hanging="420" w:hangingChars="200"/>
        <w:rPr>
          <w:rFonts w:hAnsi="宋体" w:cs="Times New Roman"/>
          <w:highlight w:val="none"/>
        </w:rPr>
      </w:pPr>
      <w:r>
        <w:rPr>
          <w:rFonts w:hint="eastAsia" w:hAnsi="宋体" w:cs="Times New Roman"/>
          <w:highlight w:val="none"/>
          <w:lang w:val="en-US" w:eastAsia="zh-CN"/>
        </w:rPr>
        <w:t>7.2</w:t>
      </w:r>
      <w:r>
        <w:rPr>
          <w:rFonts w:hint="eastAsia" w:ascii="宋体" w:hAnsi="宋体" w:cs="宋体"/>
          <w:kern w:val="2"/>
          <w:szCs w:val="21"/>
          <w:highlight w:val="none"/>
          <w:lang w:val="en-US" w:eastAsia="zh-CN"/>
        </w:rPr>
        <w:t>投标文件必须按照招标文件要求签署、盖章（不接受电子公章、电子签名或者电子签章</w:t>
      </w:r>
      <w:r>
        <w:rPr>
          <w:rFonts w:hint="eastAsia" w:hAnsi="宋体" w:cs="宋体"/>
          <w:kern w:val="2"/>
          <w:szCs w:val="21"/>
          <w:highlight w:val="none"/>
          <w:lang w:val="en-US" w:eastAsia="zh-CN"/>
        </w:rPr>
        <w:t>）</w:t>
      </w:r>
      <w:r>
        <w:rPr>
          <w:rFonts w:hint="eastAsia" w:ascii="宋体" w:hAnsi="宋体" w:cs="宋体"/>
          <w:kern w:val="2"/>
          <w:szCs w:val="21"/>
          <w:highlight w:val="none"/>
          <w:lang w:val="en-US" w:eastAsia="zh-CN"/>
        </w:rPr>
        <w:t>。</w:t>
      </w:r>
    </w:p>
    <w:p>
      <w:pPr>
        <w:pStyle w:val="5"/>
        <w:numPr>
          <w:ilvl w:val="2"/>
          <w:numId w:val="0"/>
        </w:numPr>
        <w:spacing w:before="100" w:after="0" w:line="360" w:lineRule="auto"/>
        <w:rPr>
          <w:rFonts w:hAnsi="宋体"/>
          <w:sz w:val="21"/>
          <w:szCs w:val="21"/>
          <w:highlight w:val="none"/>
        </w:rPr>
      </w:pPr>
      <w:bookmarkStart w:id="196" w:name="_Toc435345609"/>
      <w:bookmarkStart w:id="197" w:name="_Toc453844584"/>
      <w:bookmarkStart w:id="198" w:name="_Toc259090945"/>
      <w:r>
        <w:rPr>
          <w:rFonts w:hint="eastAsia" w:hAnsi="宋体"/>
          <w:sz w:val="21"/>
          <w:szCs w:val="21"/>
          <w:highlight w:val="none"/>
        </w:rPr>
        <w:t>8</w:t>
      </w:r>
      <w:r>
        <w:rPr>
          <w:rFonts w:hint="eastAsia" w:hAnsi="宋体"/>
          <w:sz w:val="21"/>
          <w:szCs w:val="21"/>
          <w:highlight w:val="none"/>
          <w:lang w:eastAsia="zh-CN"/>
        </w:rPr>
        <w:t>.</w:t>
      </w:r>
      <w:r>
        <w:rPr>
          <w:rFonts w:hint="eastAsia" w:hAnsi="宋体"/>
          <w:sz w:val="21"/>
          <w:szCs w:val="21"/>
          <w:highlight w:val="none"/>
        </w:rPr>
        <w:t>投标文件编制</w:t>
      </w:r>
      <w:bookmarkEnd w:id="196"/>
      <w:bookmarkEnd w:id="197"/>
      <w:bookmarkEnd w:id="198"/>
    </w:p>
    <w:p>
      <w:pPr>
        <w:pStyle w:val="45"/>
        <w:adjustRightInd w:val="0"/>
        <w:snapToGrid w:val="0"/>
        <w:spacing w:line="360" w:lineRule="auto"/>
        <w:ind w:left="420" w:hanging="420" w:hangingChars="200"/>
        <w:rPr>
          <w:rFonts w:hAnsi="宋体" w:cs="Times New Roman"/>
          <w:highlight w:val="none"/>
        </w:rPr>
      </w:pPr>
      <w:r>
        <w:rPr>
          <w:rFonts w:hint="eastAsia" w:hAnsi="宋体" w:cs="Times New Roman"/>
          <w:highlight w:val="none"/>
        </w:rPr>
        <w:t>8.1投标人应当对投标文件进行装订，对未经装订的投标文件可能发生的文件散落或缺损，由此产生的后果由投标人承担。</w:t>
      </w:r>
    </w:p>
    <w:p>
      <w:pPr>
        <w:pStyle w:val="45"/>
        <w:adjustRightInd w:val="0"/>
        <w:snapToGrid w:val="0"/>
        <w:spacing w:line="360" w:lineRule="auto"/>
        <w:ind w:left="420" w:hanging="420" w:hangingChars="200"/>
        <w:rPr>
          <w:rFonts w:hAnsi="宋体" w:cs="Times New Roman"/>
          <w:highlight w:val="none"/>
        </w:rPr>
      </w:pPr>
      <w:r>
        <w:rPr>
          <w:rFonts w:hint="eastAsia" w:hAnsi="宋体" w:cs="Times New Roman"/>
          <w:highlight w:val="none"/>
        </w:rPr>
        <w:t>8.2投标人应完整、真实、准确的填写招标文件中规定的所有内容。</w:t>
      </w:r>
    </w:p>
    <w:p>
      <w:pPr>
        <w:pStyle w:val="45"/>
        <w:adjustRightInd w:val="0"/>
        <w:snapToGrid w:val="0"/>
        <w:spacing w:line="360" w:lineRule="auto"/>
        <w:ind w:left="420" w:hanging="420" w:hangingChars="200"/>
        <w:rPr>
          <w:rFonts w:hAnsi="宋体" w:cs="Times New Roman"/>
          <w:highlight w:val="none"/>
        </w:rPr>
      </w:pPr>
      <w:r>
        <w:rPr>
          <w:rFonts w:hint="eastAsia" w:hAnsi="宋体" w:cs="Times New Roman"/>
          <w:highlight w:val="none"/>
        </w:rPr>
        <w:t>8.3投标人必须对投标文件所提供的全部资料的真实性承担法律责任，并无条件接受招标采购单位对其中任何资料进行核实的要求。</w:t>
      </w:r>
    </w:p>
    <w:p>
      <w:pPr>
        <w:pStyle w:val="45"/>
        <w:adjustRightInd w:val="0"/>
        <w:snapToGrid w:val="0"/>
        <w:spacing w:line="360" w:lineRule="auto"/>
        <w:ind w:left="420" w:hanging="420" w:hangingChars="200"/>
        <w:rPr>
          <w:rFonts w:hAnsi="宋体" w:cs="Times New Roman"/>
          <w:highlight w:val="none"/>
        </w:rPr>
      </w:pPr>
      <w:r>
        <w:rPr>
          <w:rFonts w:hint="eastAsia" w:hAnsi="宋体" w:cs="Times New Roman"/>
          <w:highlight w:val="none"/>
        </w:rPr>
        <w:t>8.4如果因为投标人投标文件填报的内容不详，或没有提供招标文件中所要求的全部资料及数据，由此造成的后果由投标人承担。</w:t>
      </w:r>
    </w:p>
    <w:p>
      <w:pPr>
        <w:pStyle w:val="5"/>
        <w:numPr>
          <w:ilvl w:val="2"/>
          <w:numId w:val="0"/>
        </w:numPr>
        <w:spacing w:before="100" w:after="0" w:line="360" w:lineRule="auto"/>
        <w:rPr>
          <w:rFonts w:hAnsi="宋体"/>
          <w:sz w:val="21"/>
          <w:szCs w:val="21"/>
          <w:highlight w:val="none"/>
        </w:rPr>
      </w:pPr>
      <w:bookmarkStart w:id="199" w:name="_Toc453844585"/>
      <w:bookmarkStart w:id="200" w:name="_Toc435345610"/>
      <w:bookmarkStart w:id="201" w:name="_Toc259090946"/>
      <w:r>
        <w:rPr>
          <w:rFonts w:hint="eastAsia" w:hAnsi="宋体"/>
          <w:sz w:val="21"/>
          <w:szCs w:val="21"/>
          <w:highlight w:val="none"/>
        </w:rPr>
        <w:t>9</w:t>
      </w:r>
      <w:r>
        <w:rPr>
          <w:rFonts w:hint="eastAsia" w:hAnsi="宋体"/>
          <w:sz w:val="21"/>
          <w:szCs w:val="21"/>
          <w:highlight w:val="none"/>
          <w:lang w:eastAsia="zh-CN"/>
        </w:rPr>
        <w:t>.</w:t>
      </w:r>
      <w:r>
        <w:rPr>
          <w:rFonts w:hint="eastAsia" w:hAnsi="宋体"/>
          <w:sz w:val="21"/>
          <w:szCs w:val="21"/>
          <w:highlight w:val="none"/>
        </w:rPr>
        <w:t>投标报价</w:t>
      </w:r>
      <w:bookmarkEnd w:id="199"/>
      <w:bookmarkEnd w:id="200"/>
      <w:bookmarkEnd w:id="201"/>
    </w:p>
    <w:p>
      <w:pPr>
        <w:pStyle w:val="45"/>
        <w:adjustRightInd w:val="0"/>
        <w:snapToGrid w:val="0"/>
        <w:spacing w:line="360" w:lineRule="auto"/>
        <w:ind w:left="420" w:hanging="420" w:hangingChars="200"/>
        <w:rPr>
          <w:rFonts w:hAnsi="宋体" w:cs="Times New Roman"/>
          <w:highlight w:val="none"/>
        </w:rPr>
      </w:pPr>
      <w:r>
        <w:rPr>
          <w:rFonts w:hint="eastAsia" w:hAnsi="宋体" w:cs="Times New Roman"/>
          <w:highlight w:val="none"/>
        </w:rPr>
        <w:t>9.1如招标文件无特殊规定，投标价格以人民币填报。</w:t>
      </w:r>
    </w:p>
    <w:p>
      <w:pPr>
        <w:pStyle w:val="45"/>
        <w:adjustRightInd w:val="0"/>
        <w:snapToGrid w:val="0"/>
        <w:spacing w:line="360" w:lineRule="auto"/>
        <w:ind w:left="420" w:hanging="420" w:hangingChars="200"/>
        <w:rPr>
          <w:rFonts w:hAnsi="宋体" w:cs="Times New Roman"/>
          <w:highlight w:val="none"/>
        </w:rPr>
      </w:pPr>
      <w:r>
        <w:rPr>
          <w:rFonts w:hint="eastAsia" w:hAnsi="宋体" w:cs="Times New Roman"/>
          <w:highlight w:val="none"/>
        </w:rPr>
        <w:t>9.2投标人应按照《投标人须知前附表》、《合同资料表》、《</w:t>
      </w:r>
      <w:r>
        <w:rPr>
          <w:rFonts w:hint="eastAsia" w:hAnsi="宋体" w:cs="Times New Roman"/>
          <w:highlight w:val="none"/>
          <w:lang w:eastAsia="zh-CN"/>
        </w:rPr>
        <w:t>用户需求书</w:t>
      </w:r>
      <w:r>
        <w:rPr>
          <w:rFonts w:hint="eastAsia" w:hAnsi="宋体" w:cs="Times New Roman"/>
          <w:highlight w:val="none"/>
        </w:rPr>
        <w:t>》规定的内容进行报价，并按《</w:t>
      </w:r>
      <w:r>
        <w:rPr>
          <w:rFonts w:hint="eastAsia" w:hAnsi="宋体" w:cs="Times New Roman"/>
          <w:highlight w:val="none"/>
          <w:lang w:val="en-US" w:eastAsia="zh-CN"/>
        </w:rPr>
        <w:t>开</w:t>
      </w:r>
      <w:r>
        <w:rPr>
          <w:rFonts w:hint="eastAsia" w:hAnsi="宋体" w:cs="Times New Roman"/>
          <w:highlight w:val="none"/>
        </w:rPr>
        <w:t>标一览表》和《投标</w:t>
      </w:r>
      <w:r>
        <w:rPr>
          <w:rFonts w:hint="eastAsia" w:hAnsi="宋体" w:cs="Times New Roman"/>
          <w:highlight w:val="none"/>
          <w:lang w:val="en-US" w:eastAsia="zh-CN"/>
        </w:rPr>
        <w:t>分项</w:t>
      </w:r>
      <w:r>
        <w:rPr>
          <w:rFonts w:hint="eastAsia" w:hAnsi="宋体" w:cs="Times New Roman"/>
          <w:highlight w:val="none"/>
        </w:rPr>
        <w:t>报价表》确定的格式报出分项价格和总价。投标总价中不得包含招标文件要求以外的内容，否则，在评标时不予核减。投标总价中也不得缺漏招标文件所要求的内容，否则，视为该漏报或不报部分的费用已包括在已报的分项报价中而不予支付</w:t>
      </w:r>
    </w:p>
    <w:p>
      <w:pPr>
        <w:pStyle w:val="45"/>
        <w:adjustRightInd w:val="0"/>
        <w:snapToGrid w:val="0"/>
        <w:spacing w:line="360" w:lineRule="auto"/>
        <w:ind w:left="420" w:hanging="420" w:hangingChars="200"/>
        <w:rPr>
          <w:rFonts w:hAnsi="宋体" w:cs="Times New Roman"/>
          <w:highlight w:val="none"/>
        </w:rPr>
      </w:pPr>
      <w:r>
        <w:rPr>
          <w:rFonts w:hint="eastAsia" w:hAnsi="宋体" w:cs="Times New Roman"/>
          <w:highlight w:val="none"/>
        </w:rPr>
        <w:t>9.3《</w:t>
      </w:r>
      <w:r>
        <w:rPr>
          <w:rFonts w:hint="eastAsia" w:hAnsi="宋体" w:cs="Times New Roman"/>
          <w:highlight w:val="none"/>
          <w:lang w:eastAsia="zh-CN"/>
        </w:rPr>
        <w:t>投标分项报价表</w:t>
      </w:r>
      <w:r>
        <w:rPr>
          <w:rFonts w:hint="eastAsia" w:hAnsi="宋体" w:cs="Times New Roman"/>
          <w:highlight w:val="none"/>
        </w:rPr>
        <w:t>》填写时应响应下列要求：</w:t>
      </w:r>
    </w:p>
    <w:p>
      <w:pPr>
        <w:pStyle w:val="45"/>
        <w:adjustRightInd w:val="0"/>
        <w:snapToGrid w:val="0"/>
        <w:spacing w:line="360" w:lineRule="auto"/>
        <w:ind w:firstLine="420"/>
        <w:rPr>
          <w:rFonts w:hAnsi="宋体" w:cs="Times New Roman"/>
          <w:highlight w:val="none"/>
        </w:rPr>
      </w:pPr>
      <w:r>
        <w:rPr>
          <w:rFonts w:hint="eastAsia" w:hAnsi="宋体" w:cs="Times New Roman"/>
          <w:highlight w:val="none"/>
        </w:rPr>
        <w:t>1） 对于报价免费的项目必须标明“免费”；</w:t>
      </w:r>
    </w:p>
    <w:p>
      <w:pPr>
        <w:pStyle w:val="45"/>
        <w:adjustRightInd w:val="0"/>
        <w:snapToGrid w:val="0"/>
        <w:spacing w:line="360" w:lineRule="auto"/>
        <w:ind w:left="690" w:leftChars="200" w:hanging="210" w:hangingChars="100"/>
        <w:rPr>
          <w:rFonts w:hAnsi="宋体" w:cs="Times New Roman"/>
          <w:highlight w:val="none"/>
        </w:rPr>
      </w:pPr>
      <w:r>
        <w:rPr>
          <w:rFonts w:hint="eastAsia" w:hAnsi="宋体" w:cs="Times New Roman"/>
          <w:highlight w:val="none"/>
        </w:rPr>
        <w:t>2） 所有根据合同或其它原因应由投标人支付的税款和其它应交纳的费用都要包括在投标人提交的投标价格中；</w:t>
      </w:r>
    </w:p>
    <w:p>
      <w:pPr>
        <w:pStyle w:val="45"/>
        <w:adjustRightInd w:val="0"/>
        <w:snapToGrid w:val="0"/>
        <w:spacing w:line="360" w:lineRule="auto"/>
        <w:ind w:left="700" w:hanging="280"/>
        <w:rPr>
          <w:rFonts w:hAnsi="宋体" w:cs="Times New Roman"/>
          <w:kern w:val="0"/>
          <w:highlight w:val="none"/>
        </w:rPr>
      </w:pPr>
      <w:r>
        <w:rPr>
          <w:rFonts w:hint="eastAsia" w:hAnsi="宋体" w:cs="Times New Roman"/>
          <w:highlight w:val="none"/>
        </w:rPr>
        <w:t xml:space="preserve">3） </w:t>
      </w:r>
      <w:r>
        <w:rPr>
          <w:rFonts w:hint="eastAsia" w:hAnsi="宋体" w:cs="Times New Roman"/>
          <w:kern w:val="0"/>
          <w:highlight w:val="none"/>
        </w:rPr>
        <w:t>应包含货物运至最终目的地的运输、保险和伴随货物服务的其他所有费用。</w:t>
      </w:r>
    </w:p>
    <w:p>
      <w:pPr>
        <w:pStyle w:val="45"/>
        <w:adjustRightInd w:val="0"/>
        <w:snapToGrid w:val="0"/>
        <w:spacing w:line="360" w:lineRule="auto"/>
        <w:rPr>
          <w:rFonts w:hAnsi="宋体" w:cs="Times New Roman"/>
          <w:highlight w:val="none"/>
        </w:rPr>
      </w:pPr>
      <w:r>
        <w:rPr>
          <w:rFonts w:hint="eastAsia" w:hAnsi="宋体" w:cs="Times New Roman"/>
          <w:kern w:val="0"/>
          <w:highlight w:val="none"/>
        </w:rPr>
        <w:t>9.4</w:t>
      </w:r>
      <w:r>
        <w:rPr>
          <w:rFonts w:hint="eastAsia" w:hAnsi="宋体" w:cs="Times New Roman"/>
          <w:highlight w:val="none"/>
        </w:rPr>
        <w:t>投标文件报价出现前后不一致的，按照下列规定修正：（一）投标文件中开标一览表（报价表）内容与投标文件中相应内容不一致的，以开标一览表（报价表）为准；（二）大写金额和小写金额不一致的，以大写金额为准；（三）单价金额小数点或者百分比有明显错位的，以开标一览表的总价为准，并修改单价；（四）总价金额与按单价汇总金额不一致的，以单价金额计算结果为准</w:t>
      </w:r>
      <w:r>
        <w:rPr>
          <w:rFonts w:hint="eastAsia" w:hAnsi="宋体" w:cs="Times New Roman"/>
          <w:highlight w:val="none"/>
          <w:lang w:eastAsia="zh-CN"/>
        </w:rPr>
        <w:t>（</w:t>
      </w:r>
      <w:r>
        <w:rPr>
          <w:rFonts w:hint="eastAsia" w:hAnsi="宋体" w:cs="Times New Roman"/>
          <w:highlight w:val="none"/>
          <w:lang w:val="en-US" w:eastAsia="zh-CN"/>
        </w:rPr>
        <w:t>但</w:t>
      </w:r>
      <w:r>
        <w:rPr>
          <w:rFonts w:hint="eastAsia" w:hAnsi="宋体" w:cs="Times New Roman"/>
          <w:highlight w:val="none"/>
        </w:rPr>
        <w:t>以单价金额计算</w:t>
      </w:r>
      <w:r>
        <w:rPr>
          <w:rFonts w:hint="eastAsia" w:hAnsi="宋体" w:cs="Times New Roman"/>
          <w:highlight w:val="none"/>
          <w:lang w:val="en-US" w:eastAsia="zh-CN"/>
        </w:rPr>
        <w:t>汇总金额超过项目预算金额的除外）</w:t>
      </w:r>
      <w:r>
        <w:rPr>
          <w:rFonts w:hint="eastAsia" w:hAnsi="宋体" w:cs="Times New Roman"/>
          <w:highlight w:val="none"/>
        </w:rPr>
        <w:t>。同时出现两种以上不一致的，按照前款规定的顺序修正。</w:t>
      </w:r>
    </w:p>
    <w:p>
      <w:pPr>
        <w:pStyle w:val="5"/>
        <w:numPr>
          <w:ilvl w:val="2"/>
          <w:numId w:val="0"/>
        </w:numPr>
        <w:spacing w:before="100" w:after="0" w:line="360" w:lineRule="auto"/>
        <w:rPr>
          <w:rFonts w:hAnsi="宋体"/>
          <w:sz w:val="21"/>
          <w:szCs w:val="21"/>
          <w:highlight w:val="none"/>
        </w:rPr>
      </w:pPr>
      <w:bookmarkStart w:id="202" w:name="_Toc435345611"/>
      <w:bookmarkStart w:id="203" w:name="_Toc259090947"/>
      <w:bookmarkStart w:id="204" w:name="_Toc453844586"/>
      <w:r>
        <w:rPr>
          <w:rFonts w:hint="eastAsia" w:hAnsi="宋体"/>
          <w:sz w:val="21"/>
          <w:szCs w:val="21"/>
          <w:highlight w:val="none"/>
        </w:rPr>
        <w:t>10</w:t>
      </w:r>
      <w:r>
        <w:rPr>
          <w:rFonts w:hint="eastAsia" w:hAnsi="宋体"/>
          <w:sz w:val="21"/>
          <w:szCs w:val="21"/>
          <w:highlight w:val="none"/>
          <w:lang w:eastAsia="zh-CN"/>
        </w:rPr>
        <w:t>.</w:t>
      </w:r>
      <w:r>
        <w:rPr>
          <w:rFonts w:hint="eastAsia" w:hAnsi="宋体"/>
          <w:sz w:val="21"/>
          <w:szCs w:val="21"/>
          <w:highlight w:val="none"/>
        </w:rPr>
        <w:t>备选方案</w:t>
      </w:r>
      <w:bookmarkEnd w:id="202"/>
      <w:bookmarkEnd w:id="203"/>
      <w:bookmarkEnd w:id="204"/>
    </w:p>
    <w:p>
      <w:pPr>
        <w:pStyle w:val="45"/>
        <w:adjustRightInd w:val="0"/>
        <w:snapToGrid w:val="0"/>
        <w:spacing w:line="360" w:lineRule="auto"/>
        <w:ind w:left="420" w:hanging="420" w:hangingChars="200"/>
        <w:rPr>
          <w:rFonts w:hAnsi="宋体" w:cs="Times New Roman"/>
          <w:highlight w:val="none"/>
        </w:rPr>
      </w:pPr>
      <w:r>
        <w:rPr>
          <w:rFonts w:hint="eastAsia" w:hAnsi="宋体" w:cs="Times New Roman"/>
          <w:highlight w:val="none"/>
        </w:rPr>
        <w:t>10.1只允许投标人有一个投标方案，否则将被视为无效投标。（招标文件允许有备选方案的除外）</w:t>
      </w:r>
    </w:p>
    <w:p>
      <w:pPr>
        <w:pStyle w:val="5"/>
        <w:numPr>
          <w:ilvl w:val="2"/>
          <w:numId w:val="0"/>
        </w:numPr>
        <w:spacing w:before="100" w:after="0" w:line="360" w:lineRule="auto"/>
        <w:rPr>
          <w:rFonts w:hAnsi="宋体"/>
          <w:sz w:val="21"/>
          <w:szCs w:val="21"/>
          <w:highlight w:val="none"/>
        </w:rPr>
      </w:pPr>
      <w:bookmarkStart w:id="205" w:name="_Toc259090949"/>
      <w:bookmarkStart w:id="206" w:name="_Toc453844587"/>
      <w:bookmarkStart w:id="207" w:name="_Toc435345612"/>
      <w:r>
        <w:rPr>
          <w:rFonts w:hint="eastAsia" w:hAnsi="宋体"/>
          <w:sz w:val="21"/>
          <w:szCs w:val="21"/>
          <w:highlight w:val="none"/>
        </w:rPr>
        <w:t>11</w:t>
      </w:r>
      <w:r>
        <w:rPr>
          <w:rFonts w:hint="eastAsia" w:hAnsi="宋体"/>
          <w:sz w:val="21"/>
          <w:szCs w:val="21"/>
          <w:highlight w:val="none"/>
          <w:lang w:eastAsia="zh-CN"/>
        </w:rPr>
        <w:t>.</w:t>
      </w:r>
      <w:r>
        <w:rPr>
          <w:rFonts w:hint="eastAsia" w:hAnsi="宋体"/>
          <w:sz w:val="21"/>
          <w:szCs w:val="21"/>
          <w:highlight w:val="none"/>
        </w:rPr>
        <w:t>投标人资格证明文件</w:t>
      </w:r>
      <w:bookmarkEnd w:id="205"/>
      <w:bookmarkEnd w:id="206"/>
      <w:bookmarkEnd w:id="207"/>
    </w:p>
    <w:p>
      <w:pPr>
        <w:pStyle w:val="45"/>
        <w:tabs>
          <w:tab w:val="left" w:pos="7740"/>
        </w:tabs>
        <w:adjustRightInd w:val="0"/>
        <w:snapToGrid w:val="0"/>
        <w:spacing w:line="300" w:lineRule="auto"/>
        <w:ind w:left="420" w:hanging="420"/>
        <w:rPr>
          <w:rFonts w:hAnsi="宋体" w:cs="Times New Roman"/>
          <w:highlight w:val="none"/>
        </w:rPr>
      </w:pPr>
      <w:r>
        <w:rPr>
          <w:rFonts w:hint="eastAsia" w:hAnsi="宋体" w:cs="Times New Roman"/>
          <w:highlight w:val="none"/>
        </w:rPr>
        <w:t>11.1投标人应按招标文件的要求，提交证明其有资格参加投标和中标后有履行合同能力的文件，并作为其投标文件的组成部分，内容详见招标文件《投标文件格式》中的“资格性文件”。</w:t>
      </w:r>
    </w:p>
    <w:p>
      <w:pPr>
        <w:pStyle w:val="45"/>
        <w:tabs>
          <w:tab w:val="left" w:pos="7740"/>
        </w:tabs>
        <w:adjustRightInd w:val="0"/>
        <w:snapToGrid w:val="0"/>
        <w:spacing w:line="300" w:lineRule="auto"/>
        <w:ind w:left="420" w:hanging="420"/>
        <w:rPr>
          <w:rFonts w:hAnsi="宋体" w:cs="Times New Roman"/>
          <w:highlight w:val="none"/>
        </w:rPr>
      </w:pPr>
      <w:r>
        <w:rPr>
          <w:rFonts w:hint="eastAsia" w:hAnsi="宋体" w:cs="Times New Roman"/>
          <w:highlight w:val="none"/>
        </w:rPr>
        <w:t>11.2资格证明文件必须真实有效，复印件必须加盖单位印章；招标文件投标人资格要求或者《投标文件格式》中的“资格性文件”要求携带原件的，投标人应该在开标现场向评标委员会提供原件核对，否则将作无效投标处理。</w:t>
      </w:r>
    </w:p>
    <w:p>
      <w:pPr>
        <w:pStyle w:val="5"/>
        <w:numPr>
          <w:ilvl w:val="2"/>
          <w:numId w:val="0"/>
        </w:numPr>
        <w:spacing w:before="100" w:after="0" w:line="360" w:lineRule="auto"/>
        <w:rPr>
          <w:rFonts w:hAnsi="宋体" w:cs="宋体"/>
          <w:sz w:val="21"/>
          <w:szCs w:val="21"/>
          <w:highlight w:val="none"/>
        </w:rPr>
      </w:pPr>
      <w:bookmarkStart w:id="208" w:name="_Toc259090951"/>
      <w:bookmarkStart w:id="209" w:name="_Toc230597966"/>
      <w:bookmarkStart w:id="210" w:name="_Toc435345614"/>
      <w:bookmarkStart w:id="211" w:name="_Toc453844589"/>
      <w:bookmarkStart w:id="212" w:name="_Toc42923352"/>
      <w:bookmarkStart w:id="213" w:name="_Toc222823292"/>
      <w:r>
        <w:rPr>
          <w:rFonts w:hint="eastAsia" w:hAnsi="宋体" w:cs="宋体"/>
          <w:sz w:val="21"/>
          <w:szCs w:val="21"/>
          <w:highlight w:val="none"/>
        </w:rPr>
        <w:t>12</w:t>
      </w:r>
      <w:r>
        <w:rPr>
          <w:rFonts w:hint="eastAsia" w:hAnsi="宋体" w:cs="宋体"/>
          <w:sz w:val="21"/>
          <w:szCs w:val="21"/>
          <w:highlight w:val="none"/>
          <w:lang w:eastAsia="zh-CN"/>
        </w:rPr>
        <w:t>.</w:t>
      </w:r>
      <w:r>
        <w:rPr>
          <w:rFonts w:hint="eastAsia" w:hAnsi="宋体" w:cs="宋体"/>
          <w:sz w:val="21"/>
          <w:szCs w:val="21"/>
          <w:highlight w:val="none"/>
        </w:rPr>
        <w:t>投标有效期</w:t>
      </w:r>
      <w:bookmarkEnd w:id="208"/>
      <w:bookmarkEnd w:id="209"/>
      <w:bookmarkEnd w:id="210"/>
      <w:bookmarkEnd w:id="211"/>
      <w:bookmarkEnd w:id="212"/>
      <w:bookmarkEnd w:id="213"/>
    </w:p>
    <w:p>
      <w:pPr>
        <w:autoSpaceDE w:val="0"/>
        <w:autoSpaceDN w:val="0"/>
        <w:adjustRightInd w:val="0"/>
        <w:snapToGrid w:val="0"/>
        <w:spacing w:line="360" w:lineRule="auto"/>
        <w:ind w:left="473" w:right="32" w:hanging="472" w:hangingChars="225"/>
        <w:rPr>
          <w:rFonts w:hAnsi="宋体" w:cs="宋体"/>
          <w:sz w:val="21"/>
          <w:szCs w:val="21"/>
          <w:highlight w:val="none"/>
        </w:rPr>
      </w:pPr>
      <w:r>
        <w:rPr>
          <w:rFonts w:hint="eastAsia" w:hAnsi="宋体" w:cs="宋体"/>
          <w:sz w:val="21"/>
          <w:szCs w:val="21"/>
          <w:highlight w:val="none"/>
        </w:rPr>
        <w:t>12.1 投标文件应在《投标人须知前附表》规定的时间内保持有效。投标有效期比规定时间短的将作无效投标处理。</w:t>
      </w:r>
    </w:p>
    <w:p>
      <w:pPr>
        <w:autoSpaceDE w:val="0"/>
        <w:autoSpaceDN w:val="0"/>
        <w:adjustRightInd w:val="0"/>
        <w:snapToGrid w:val="0"/>
        <w:spacing w:line="360" w:lineRule="auto"/>
        <w:ind w:left="473" w:right="32" w:hanging="472" w:hangingChars="225"/>
        <w:rPr>
          <w:rFonts w:hAnsi="宋体" w:cs="宋体"/>
          <w:sz w:val="21"/>
          <w:szCs w:val="21"/>
          <w:highlight w:val="none"/>
        </w:rPr>
      </w:pPr>
      <w:r>
        <w:rPr>
          <w:rFonts w:hint="eastAsia" w:hAnsi="宋体" w:cs="宋体"/>
          <w:sz w:val="21"/>
          <w:szCs w:val="21"/>
          <w:highlight w:val="none"/>
        </w:rPr>
        <w:t>12.2 特殊情况下，采购代理机构可于投标有效期期满之前，要求</w:t>
      </w:r>
      <w:r>
        <w:rPr>
          <w:rFonts w:hint="eastAsia" w:hAnsi="宋体" w:cs="宋体"/>
          <w:sz w:val="21"/>
          <w:szCs w:val="21"/>
          <w:highlight w:val="none"/>
          <w:lang w:eastAsia="zh-CN"/>
        </w:rPr>
        <w:t>投标人</w:t>
      </w:r>
      <w:r>
        <w:rPr>
          <w:rFonts w:hint="eastAsia" w:hAnsi="宋体" w:cs="宋体"/>
          <w:sz w:val="21"/>
          <w:szCs w:val="21"/>
          <w:highlight w:val="none"/>
        </w:rPr>
        <w:t>同意延长投标有效期，要求与答复均应为书面形式。</w:t>
      </w:r>
      <w:r>
        <w:rPr>
          <w:rFonts w:hint="eastAsia" w:hAnsi="宋体" w:cs="宋体"/>
          <w:sz w:val="21"/>
          <w:szCs w:val="21"/>
          <w:highlight w:val="none"/>
          <w:lang w:eastAsia="zh-CN"/>
        </w:rPr>
        <w:t>投标人</w:t>
      </w:r>
      <w:r>
        <w:rPr>
          <w:rFonts w:hint="eastAsia" w:hAnsi="宋体" w:cs="宋体"/>
          <w:sz w:val="21"/>
          <w:szCs w:val="21"/>
          <w:highlight w:val="none"/>
        </w:rPr>
        <w:t>可以拒绝上述要求。对于同意该要求的</w:t>
      </w:r>
      <w:r>
        <w:rPr>
          <w:rFonts w:hint="eastAsia" w:hAnsi="宋体" w:cs="宋体"/>
          <w:sz w:val="21"/>
          <w:szCs w:val="21"/>
          <w:highlight w:val="none"/>
          <w:lang w:eastAsia="zh-CN"/>
        </w:rPr>
        <w:t>投标人</w:t>
      </w:r>
      <w:r>
        <w:rPr>
          <w:rFonts w:hint="eastAsia" w:hAnsi="宋体" w:cs="宋体"/>
          <w:sz w:val="21"/>
          <w:szCs w:val="21"/>
          <w:highlight w:val="none"/>
        </w:rPr>
        <w:t>，既不要求也不允许其修改投标文件。</w:t>
      </w:r>
    </w:p>
    <w:p>
      <w:pPr>
        <w:pStyle w:val="5"/>
        <w:numPr>
          <w:ilvl w:val="2"/>
          <w:numId w:val="0"/>
        </w:numPr>
        <w:spacing w:before="100" w:after="0" w:line="360" w:lineRule="auto"/>
        <w:rPr>
          <w:rFonts w:hAnsi="宋体" w:cs="宋体"/>
          <w:sz w:val="21"/>
          <w:szCs w:val="21"/>
          <w:highlight w:val="none"/>
        </w:rPr>
      </w:pPr>
      <w:bookmarkStart w:id="214" w:name="_Toc435345615"/>
      <w:bookmarkStart w:id="215" w:name="_Toc453844590"/>
      <w:bookmarkStart w:id="216" w:name="_Toc259090952"/>
      <w:r>
        <w:rPr>
          <w:rFonts w:hint="eastAsia" w:hAnsi="宋体" w:cs="宋体"/>
          <w:sz w:val="21"/>
          <w:szCs w:val="21"/>
          <w:highlight w:val="none"/>
        </w:rPr>
        <w:t>13</w:t>
      </w:r>
      <w:r>
        <w:rPr>
          <w:rFonts w:hint="eastAsia" w:hAnsi="宋体" w:cs="宋体"/>
          <w:sz w:val="21"/>
          <w:szCs w:val="21"/>
          <w:highlight w:val="none"/>
          <w:lang w:eastAsia="zh-CN"/>
        </w:rPr>
        <w:t>.</w:t>
      </w:r>
      <w:r>
        <w:rPr>
          <w:rFonts w:hint="eastAsia" w:hAnsi="宋体" w:cs="宋体"/>
          <w:sz w:val="21"/>
          <w:szCs w:val="21"/>
          <w:highlight w:val="none"/>
        </w:rPr>
        <w:t>投标文件的数量和签署</w:t>
      </w:r>
      <w:bookmarkEnd w:id="214"/>
      <w:bookmarkEnd w:id="215"/>
      <w:bookmarkEnd w:id="216"/>
    </w:p>
    <w:p>
      <w:pPr>
        <w:autoSpaceDE w:val="0"/>
        <w:autoSpaceDN w:val="0"/>
        <w:adjustRightInd w:val="0"/>
        <w:snapToGrid w:val="0"/>
        <w:spacing w:line="360" w:lineRule="auto"/>
        <w:ind w:left="473" w:right="32" w:hanging="472" w:hangingChars="225"/>
        <w:rPr>
          <w:rFonts w:hAnsi="宋体" w:cs="宋体"/>
          <w:sz w:val="21"/>
          <w:szCs w:val="21"/>
          <w:highlight w:val="none"/>
        </w:rPr>
      </w:pPr>
      <w:r>
        <w:rPr>
          <w:rFonts w:hint="eastAsia" w:hAnsi="宋体" w:cs="宋体"/>
          <w:sz w:val="21"/>
          <w:szCs w:val="21"/>
          <w:highlight w:val="none"/>
        </w:rPr>
        <w:t>13.1 投标人应按《投标人须知前附表》规定的数量提交投标文件，投标文件的副本可采用正本的复印件。每套投标文件须清楚地标明“正本”、“副本”。若副本与正本不符，以正本为准。</w:t>
      </w:r>
    </w:p>
    <w:p>
      <w:pPr>
        <w:autoSpaceDE w:val="0"/>
        <w:autoSpaceDN w:val="0"/>
        <w:adjustRightInd w:val="0"/>
        <w:snapToGrid w:val="0"/>
        <w:spacing w:line="360" w:lineRule="auto"/>
        <w:ind w:left="473" w:right="32" w:hanging="472" w:hangingChars="225"/>
        <w:rPr>
          <w:rFonts w:hAnsi="宋体" w:cs="宋体"/>
          <w:sz w:val="21"/>
          <w:szCs w:val="21"/>
          <w:highlight w:val="none"/>
        </w:rPr>
      </w:pPr>
      <w:r>
        <w:rPr>
          <w:rFonts w:hint="eastAsia" w:hAnsi="宋体" w:cs="宋体"/>
          <w:sz w:val="21"/>
          <w:szCs w:val="21"/>
          <w:highlight w:val="none"/>
        </w:rPr>
        <w:t>13.2 投标文件的正本需打印或用不褪色墨水书写，并由法定代表人或经其正式授权的代表签字，被授权代表签字的应在投标文件中附《法定代表人授权书》。</w:t>
      </w:r>
    </w:p>
    <w:p>
      <w:pPr>
        <w:pStyle w:val="45"/>
        <w:adjustRightInd w:val="0"/>
        <w:snapToGrid w:val="0"/>
        <w:spacing w:line="360" w:lineRule="auto"/>
        <w:ind w:left="473" w:hanging="472" w:hangingChars="225"/>
        <w:rPr>
          <w:rFonts w:hAnsi="宋体" w:cs="宋体"/>
          <w:kern w:val="0"/>
          <w:highlight w:val="none"/>
        </w:rPr>
      </w:pPr>
      <w:r>
        <w:rPr>
          <w:rFonts w:hint="eastAsia" w:hAnsi="宋体" w:cs="宋体"/>
          <w:kern w:val="0"/>
          <w:highlight w:val="none"/>
        </w:rPr>
        <w:t>13.3 投标文件中的任何重要的插字、涂改和增删，必须由法定代表人或经其正式授权的代表在旁边签章或签字才有效。（暗标除外）</w:t>
      </w:r>
    </w:p>
    <w:p>
      <w:pPr>
        <w:pStyle w:val="45"/>
        <w:adjustRightInd w:val="0"/>
        <w:snapToGrid w:val="0"/>
        <w:spacing w:line="360" w:lineRule="auto"/>
        <w:ind w:left="473" w:hanging="472" w:hangingChars="225"/>
        <w:rPr>
          <w:rFonts w:hAnsi="宋体" w:cs="宋体"/>
          <w:kern w:val="0"/>
          <w:highlight w:val="none"/>
        </w:rPr>
      </w:pPr>
      <w:r>
        <w:rPr>
          <w:rFonts w:hint="eastAsia" w:hAnsi="宋体" w:cs="宋体"/>
          <w:kern w:val="0"/>
          <w:highlight w:val="none"/>
        </w:rPr>
        <w:t>13.4招标文件中已明示需盖章签名处，均须加盖投标人公章，并经投标人法定代表人或其授权委托人签名或盖章。（暗标除外）</w:t>
      </w:r>
    </w:p>
    <w:p>
      <w:pPr>
        <w:pStyle w:val="45"/>
        <w:adjustRightInd w:val="0"/>
        <w:snapToGrid w:val="0"/>
        <w:spacing w:line="360" w:lineRule="auto"/>
        <w:ind w:left="473" w:hanging="472" w:hangingChars="225"/>
        <w:rPr>
          <w:rFonts w:hAnsi="宋体" w:cs="宋体"/>
          <w:kern w:val="0"/>
          <w:highlight w:val="none"/>
        </w:rPr>
      </w:pPr>
      <w:r>
        <w:rPr>
          <w:rFonts w:hint="eastAsia" w:hAnsi="宋体" w:cs="宋体"/>
          <w:kern w:val="0"/>
          <w:highlight w:val="none"/>
        </w:rPr>
        <w:t>13.5电报、电话、传真形式的投标文件概不接受。</w:t>
      </w:r>
    </w:p>
    <w:p>
      <w:pPr>
        <w:pStyle w:val="2"/>
        <w:numPr>
          <w:ilvl w:val="1"/>
          <w:numId w:val="0"/>
        </w:numPr>
        <w:spacing w:before="40" w:after="40" w:line="360" w:lineRule="auto"/>
        <w:rPr>
          <w:rFonts w:ascii="宋体" w:hAnsi="宋体" w:eastAsia="宋体" w:cs="宋体"/>
          <w:sz w:val="21"/>
          <w:szCs w:val="21"/>
          <w:highlight w:val="none"/>
        </w:rPr>
      </w:pPr>
      <w:bookmarkStart w:id="217" w:name="_Toc259090953"/>
      <w:bookmarkStart w:id="218" w:name="_Toc435345616"/>
      <w:bookmarkStart w:id="219" w:name="_Toc453844591"/>
      <w:r>
        <w:rPr>
          <w:rFonts w:hint="eastAsia" w:ascii="宋体" w:hAnsi="宋体" w:eastAsia="宋体" w:cs="宋体"/>
          <w:sz w:val="21"/>
          <w:szCs w:val="21"/>
          <w:highlight w:val="none"/>
        </w:rPr>
        <w:t>四、投标文件的递交</w:t>
      </w:r>
      <w:bookmarkEnd w:id="217"/>
      <w:bookmarkEnd w:id="218"/>
      <w:bookmarkEnd w:id="219"/>
    </w:p>
    <w:p>
      <w:pPr>
        <w:pStyle w:val="5"/>
        <w:numPr>
          <w:ilvl w:val="2"/>
          <w:numId w:val="0"/>
        </w:numPr>
        <w:spacing w:before="100" w:after="0" w:line="360" w:lineRule="auto"/>
        <w:rPr>
          <w:rFonts w:hAnsi="宋体" w:cs="宋体"/>
          <w:sz w:val="21"/>
          <w:szCs w:val="21"/>
          <w:highlight w:val="none"/>
        </w:rPr>
      </w:pPr>
      <w:bookmarkStart w:id="220" w:name="_Toc435345617"/>
      <w:bookmarkStart w:id="221" w:name="_Toc259090954"/>
      <w:bookmarkStart w:id="222" w:name="_Toc453844592"/>
      <w:r>
        <w:rPr>
          <w:rFonts w:hint="eastAsia" w:hAnsi="宋体" w:cs="宋体"/>
          <w:sz w:val="21"/>
          <w:szCs w:val="21"/>
          <w:highlight w:val="none"/>
        </w:rPr>
        <w:t>14</w:t>
      </w:r>
      <w:r>
        <w:rPr>
          <w:rFonts w:hint="eastAsia" w:hAnsi="宋体" w:cs="宋体"/>
          <w:sz w:val="21"/>
          <w:szCs w:val="21"/>
          <w:highlight w:val="none"/>
          <w:lang w:eastAsia="zh-CN"/>
        </w:rPr>
        <w:t>.</w:t>
      </w:r>
      <w:r>
        <w:rPr>
          <w:rFonts w:hint="eastAsia" w:hAnsi="宋体" w:cs="宋体"/>
          <w:sz w:val="21"/>
          <w:szCs w:val="21"/>
          <w:highlight w:val="none"/>
        </w:rPr>
        <w:t>投标文件的密封和标记</w:t>
      </w:r>
      <w:bookmarkEnd w:id="220"/>
      <w:bookmarkEnd w:id="221"/>
      <w:bookmarkEnd w:id="222"/>
    </w:p>
    <w:p>
      <w:pPr>
        <w:pStyle w:val="45"/>
        <w:tabs>
          <w:tab w:val="left" w:pos="7740"/>
        </w:tabs>
        <w:adjustRightInd w:val="0"/>
        <w:snapToGrid w:val="0"/>
        <w:spacing w:line="360" w:lineRule="auto"/>
        <w:ind w:left="473" w:hanging="472" w:hangingChars="225"/>
        <w:rPr>
          <w:rFonts w:hAnsi="宋体" w:cs="宋体"/>
          <w:kern w:val="0"/>
          <w:highlight w:val="none"/>
        </w:rPr>
      </w:pPr>
      <w:r>
        <w:rPr>
          <w:rFonts w:hint="eastAsia" w:hAnsi="宋体" w:cs="宋体"/>
          <w:kern w:val="0"/>
          <w:highlight w:val="none"/>
        </w:rPr>
        <w:t>14.1投标人应将投标文件正本和副本进行密封。</w:t>
      </w:r>
    </w:p>
    <w:p>
      <w:pPr>
        <w:pStyle w:val="45"/>
        <w:tabs>
          <w:tab w:val="left" w:pos="7740"/>
        </w:tabs>
        <w:adjustRightInd w:val="0"/>
        <w:snapToGrid w:val="0"/>
        <w:spacing w:line="360" w:lineRule="auto"/>
        <w:ind w:left="473" w:hanging="472" w:hangingChars="225"/>
        <w:rPr>
          <w:rFonts w:hAnsi="宋体" w:cs="宋体"/>
          <w:kern w:val="0"/>
          <w:highlight w:val="none"/>
        </w:rPr>
      </w:pPr>
      <w:r>
        <w:rPr>
          <w:rFonts w:hint="eastAsia" w:hAnsi="宋体" w:cs="宋体"/>
          <w:kern w:val="0"/>
          <w:highlight w:val="none"/>
        </w:rPr>
        <w:t>14.2每一密封信封均应：</w:t>
      </w:r>
    </w:p>
    <w:p>
      <w:pPr>
        <w:pStyle w:val="45"/>
        <w:tabs>
          <w:tab w:val="left" w:pos="7740"/>
        </w:tabs>
        <w:adjustRightInd w:val="0"/>
        <w:snapToGrid w:val="0"/>
        <w:spacing w:line="360" w:lineRule="auto"/>
        <w:ind w:left="1362" w:leftChars="343" w:hanging="539" w:hangingChars="257"/>
        <w:rPr>
          <w:rFonts w:hAnsi="宋体" w:cs="宋体"/>
          <w:kern w:val="0"/>
          <w:highlight w:val="none"/>
        </w:rPr>
      </w:pPr>
      <w:r>
        <w:rPr>
          <w:rFonts w:hint="eastAsia" w:hAnsi="宋体" w:cs="宋体"/>
          <w:kern w:val="0"/>
          <w:highlight w:val="none"/>
        </w:rPr>
        <w:t>（1）标明</w:t>
      </w:r>
      <w:r>
        <w:rPr>
          <w:rFonts w:hint="eastAsia" w:hAnsi="宋体" w:cs="宋体"/>
          <w:kern w:val="0"/>
          <w:highlight w:val="none"/>
          <w:lang w:eastAsia="zh-CN"/>
        </w:rPr>
        <w:t>项目编号</w:t>
      </w:r>
      <w:r>
        <w:rPr>
          <w:rFonts w:hint="eastAsia" w:hAnsi="宋体" w:cs="宋体"/>
          <w:kern w:val="0"/>
          <w:highlight w:val="none"/>
        </w:rPr>
        <w:t>、招标项目名称，并注明“正本”或“副本”字样；</w:t>
      </w:r>
    </w:p>
    <w:p>
      <w:pPr>
        <w:pStyle w:val="45"/>
        <w:tabs>
          <w:tab w:val="left" w:pos="7740"/>
        </w:tabs>
        <w:adjustRightInd w:val="0"/>
        <w:snapToGrid w:val="0"/>
        <w:spacing w:line="360" w:lineRule="auto"/>
        <w:ind w:left="1362" w:leftChars="343" w:hanging="539" w:hangingChars="257"/>
        <w:rPr>
          <w:rFonts w:hAnsi="宋体" w:cs="宋体"/>
          <w:kern w:val="0"/>
          <w:highlight w:val="none"/>
        </w:rPr>
      </w:pPr>
      <w:r>
        <w:rPr>
          <w:rFonts w:hint="eastAsia" w:hAnsi="宋体" w:cs="宋体"/>
          <w:kern w:val="0"/>
          <w:highlight w:val="none"/>
        </w:rPr>
        <w:t>（2）注明“于（投标截止时间）之前不准启封”的字样。</w:t>
      </w:r>
    </w:p>
    <w:p>
      <w:pPr>
        <w:pStyle w:val="45"/>
        <w:tabs>
          <w:tab w:val="left" w:pos="7740"/>
        </w:tabs>
        <w:adjustRightInd w:val="0"/>
        <w:snapToGrid w:val="0"/>
        <w:spacing w:line="360" w:lineRule="auto"/>
        <w:ind w:left="1362" w:leftChars="343" w:hanging="539" w:hangingChars="257"/>
        <w:rPr>
          <w:rFonts w:hAnsi="宋体" w:cs="宋体"/>
          <w:kern w:val="0"/>
          <w:highlight w:val="none"/>
        </w:rPr>
      </w:pPr>
      <w:r>
        <w:rPr>
          <w:rFonts w:hint="eastAsia" w:hAnsi="宋体" w:cs="宋体"/>
          <w:kern w:val="0"/>
          <w:highlight w:val="none"/>
        </w:rPr>
        <w:t>（3）</w:t>
      </w:r>
      <w:r>
        <w:rPr>
          <w:rFonts w:hint="eastAsia" w:hAnsi="宋体" w:cs="宋体"/>
          <w:highlight w:val="none"/>
        </w:rPr>
        <w:t>封口处应加盖投标人印章</w:t>
      </w:r>
      <w:r>
        <w:rPr>
          <w:rFonts w:hint="eastAsia" w:hAnsi="宋体" w:cs="宋体"/>
          <w:kern w:val="0"/>
          <w:highlight w:val="none"/>
        </w:rPr>
        <w:t>。</w:t>
      </w:r>
    </w:p>
    <w:p>
      <w:pPr>
        <w:pStyle w:val="45"/>
        <w:tabs>
          <w:tab w:val="left" w:pos="7740"/>
        </w:tabs>
        <w:adjustRightInd w:val="0"/>
        <w:snapToGrid w:val="0"/>
        <w:spacing w:line="360" w:lineRule="auto"/>
        <w:ind w:left="473" w:hanging="472" w:hangingChars="225"/>
        <w:rPr>
          <w:rFonts w:hAnsi="宋体" w:cs="宋体"/>
          <w:kern w:val="0"/>
          <w:highlight w:val="none"/>
        </w:rPr>
      </w:pPr>
      <w:r>
        <w:rPr>
          <w:rFonts w:hint="eastAsia" w:hAnsi="宋体" w:cs="宋体"/>
          <w:kern w:val="0"/>
          <w:highlight w:val="none"/>
        </w:rPr>
        <w:t>14.3如果信封未按本须知第14.1条和第14.2条要求进行密封和标记的，采购代理机构不会拒绝接收其投标文件，但采购代理机构对误投或过早启封以及由此造成的风险和损失概不负责。</w:t>
      </w:r>
    </w:p>
    <w:p>
      <w:pPr>
        <w:pStyle w:val="45"/>
        <w:adjustRightInd w:val="0"/>
        <w:snapToGrid w:val="0"/>
        <w:spacing w:line="360" w:lineRule="auto"/>
        <w:ind w:left="473" w:right="32" w:hanging="472" w:hangingChars="225"/>
        <w:rPr>
          <w:rFonts w:hAnsi="宋体" w:cs="宋体"/>
          <w:kern w:val="0"/>
          <w:highlight w:val="none"/>
        </w:rPr>
      </w:pPr>
      <w:r>
        <w:rPr>
          <w:rFonts w:hint="eastAsia" w:hAnsi="宋体" w:cs="宋体"/>
          <w:kern w:val="0"/>
          <w:highlight w:val="none"/>
        </w:rPr>
        <w:t>14.4投标文件未密封的或在递交截止时间后递交的，采购代理机构将拒绝接收。</w:t>
      </w:r>
    </w:p>
    <w:p>
      <w:pPr>
        <w:pStyle w:val="5"/>
        <w:numPr>
          <w:ilvl w:val="2"/>
          <w:numId w:val="0"/>
        </w:numPr>
        <w:spacing w:before="100" w:after="0" w:line="360" w:lineRule="auto"/>
        <w:rPr>
          <w:rFonts w:hAnsi="宋体" w:cs="宋体"/>
          <w:sz w:val="21"/>
          <w:szCs w:val="21"/>
          <w:highlight w:val="none"/>
        </w:rPr>
      </w:pPr>
      <w:bookmarkStart w:id="223" w:name="_Toc435345618"/>
      <w:bookmarkStart w:id="224" w:name="_Toc453844593"/>
      <w:bookmarkStart w:id="225" w:name="_Toc259090955"/>
      <w:r>
        <w:rPr>
          <w:rFonts w:hint="eastAsia" w:hAnsi="宋体" w:cs="宋体"/>
          <w:sz w:val="21"/>
          <w:szCs w:val="21"/>
          <w:highlight w:val="none"/>
        </w:rPr>
        <w:t>15</w:t>
      </w:r>
      <w:r>
        <w:rPr>
          <w:rFonts w:hint="eastAsia" w:hAnsi="宋体" w:cs="宋体"/>
          <w:sz w:val="21"/>
          <w:szCs w:val="21"/>
          <w:highlight w:val="none"/>
          <w:lang w:eastAsia="zh-CN"/>
        </w:rPr>
        <w:t>.</w:t>
      </w:r>
      <w:r>
        <w:rPr>
          <w:rFonts w:hint="eastAsia" w:hAnsi="宋体" w:cs="宋体"/>
          <w:sz w:val="21"/>
          <w:szCs w:val="21"/>
          <w:highlight w:val="none"/>
        </w:rPr>
        <w:t>投标截止期</w:t>
      </w:r>
      <w:bookmarkEnd w:id="223"/>
      <w:bookmarkEnd w:id="224"/>
      <w:bookmarkEnd w:id="225"/>
    </w:p>
    <w:p>
      <w:pPr>
        <w:pStyle w:val="45"/>
        <w:tabs>
          <w:tab w:val="left" w:pos="7740"/>
        </w:tabs>
        <w:adjustRightInd w:val="0"/>
        <w:snapToGrid w:val="0"/>
        <w:spacing w:line="360" w:lineRule="auto"/>
        <w:ind w:left="473" w:hanging="472" w:hangingChars="225"/>
        <w:rPr>
          <w:rFonts w:hAnsi="宋体" w:cs="宋体"/>
          <w:kern w:val="0"/>
          <w:highlight w:val="none"/>
        </w:rPr>
      </w:pPr>
      <w:r>
        <w:rPr>
          <w:rFonts w:hint="eastAsia" w:hAnsi="宋体" w:cs="宋体"/>
          <w:kern w:val="0"/>
          <w:highlight w:val="none"/>
        </w:rPr>
        <w:t>15.1招标采购单位在《投标人须知前附表》中规定的地点和投标截止时间之前接收投标文件，超过截止时点后的投标为无效投标。</w:t>
      </w:r>
    </w:p>
    <w:p>
      <w:pPr>
        <w:pStyle w:val="45"/>
        <w:adjustRightInd w:val="0"/>
        <w:snapToGrid w:val="0"/>
        <w:spacing w:line="360" w:lineRule="auto"/>
        <w:ind w:left="473" w:right="32" w:hanging="472" w:hangingChars="225"/>
        <w:rPr>
          <w:rFonts w:hAnsi="宋体" w:cs="宋体"/>
          <w:highlight w:val="none"/>
        </w:rPr>
      </w:pPr>
      <w:r>
        <w:rPr>
          <w:rFonts w:hint="eastAsia" w:hAnsi="宋体" w:cs="宋体"/>
          <w:kern w:val="0"/>
          <w:highlight w:val="none"/>
        </w:rPr>
        <w:t>15.2招标采购单位可以按本须知5.规定，通过修改招标文件自行决定酌情延长投标截止期。在此情况下，招标采购单位和投标人受投标截止期制约的所有权利和义务均应延长至新的截止期。</w:t>
      </w:r>
    </w:p>
    <w:p>
      <w:pPr>
        <w:pStyle w:val="5"/>
        <w:numPr>
          <w:ilvl w:val="2"/>
          <w:numId w:val="0"/>
        </w:numPr>
        <w:spacing w:before="100" w:after="0" w:line="360" w:lineRule="auto"/>
        <w:rPr>
          <w:rFonts w:hAnsi="宋体" w:cs="宋体"/>
          <w:sz w:val="21"/>
          <w:szCs w:val="21"/>
          <w:highlight w:val="none"/>
        </w:rPr>
      </w:pPr>
      <w:bookmarkStart w:id="226" w:name="_Toc435345619"/>
      <w:bookmarkStart w:id="227" w:name="_Toc453844594"/>
      <w:bookmarkStart w:id="228" w:name="_Toc259090956"/>
      <w:r>
        <w:rPr>
          <w:rFonts w:hint="eastAsia" w:hAnsi="宋体" w:cs="宋体"/>
          <w:sz w:val="21"/>
          <w:szCs w:val="21"/>
          <w:highlight w:val="none"/>
        </w:rPr>
        <w:t>16</w:t>
      </w:r>
      <w:r>
        <w:rPr>
          <w:rFonts w:hint="eastAsia" w:hAnsi="宋体" w:cs="宋体"/>
          <w:sz w:val="21"/>
          <w:szCs w:val="21"/>
          <w:highlight w:val="none"/>
          <w:lang w:eastAsia="zh-CN"/>
        </w:rPr>
        <w:t>.</w:t>
      </w:r>
      <w:r>
        <w:rPr>
          <w:rFonts w:hint="eastAsia" w:hAnsi="宋体" w:cs="宋体"/>
          <w:sz w:val="21"/>
          <w:szCs w:val="21"/>
          <w:highlight w:val="none"/>
        </w:rPr>
        <w:t>投标文件的修改和撤回</w:t>
      </w:r>
      <w:bookmarkEnd w:id="226"/>
      <w:bookmarkEnd w:id="227"/>
      <w:bookmarkEnd w:id="228"/>
    </w:p>
    <w:p>
      <w:pPr>
        <w:pStyle w:val="45"/>
        <w:tabs>
          <w:tab w:val="left" w:pos="7740"/>
        </w:tabs>
        <w:adjustRightInd w:val="0"/>
        <w:snapToGrid w:val="0"/>
        <w:spacing w:line="360" w:lineRule="auto"/>
        <w:ind w:left="473" w:hanging="472" w:hangingChars="225"/>
        <w:rPr>
          <w:rFonts w:hAnsi="宋体" w:cs="宋体"/>
          <w:kern w:val="0"/>
          <w:highlight w:val="none"/>
        </w:rPr>
      </w:pPr>
      <w:r>
        <w:rPr>
          <w:rFonts w:hint="eastAsia" w:hAnsi="宋体" w:cs="宋体"/>
          <w:kern w:val="0"/>
          <w:highlight w:val="none"/>
        </w:rPr>
        <w:t>16.1投标人在投标截止时间前，可以对所递交的投标文件进行补充、修改或者撤回，并书面通知招标采购单位。补充、修改的内容应当按招标文件要求签署、盖章，并作为投标文件的组成部分。在投标截止时点之后，投标人不得对其投标文件做任何修改和补充。</w:t>
      </w:r>
    </w:p>
    <w:p>
      <w:pPr>
        <w:tabs>
          <w:tab w:val="left" w:pos="7740"/>
        </w:tabs>
        <w:autoSpaceDE w:val="0"/>
        <w:autoSpaceDN w:val="0"/>
        <w:adjustRightInd w:val="0"/>
        <w:snapToGrid w:val="0"/>
        <w:spacing w:before="3" w:line="360" w:lineRule="auto"/>
        <w:ind w:left="525" w:right="32" w:hanging="525" w:hangingChars="250"/>
        <w:rPr>
          <w:rFonts w:hAnsi="宋体" w:cs="宋体"/>
          <w:sz w:val="21"/>
          <w:szCs w:val="21"/>
          <w:highlight w:val="none"/>
        </w:rPr>
      </w:pPr>
      <w:r>
        <w:rPr>
          <w:rFonts w:hint="eastAsia" w:hAnsi="宋体" w:cs="宋体"/>
          <w:sz w:val="21"/>
          <w:szCs w:val="21"/>
          <w:highlight w:val="none"/>
        </w:rPr>
        <w:t>16.2投标人在递交投标文件后，可以撤回其投标，但投标人必须在规定的投标截止时点前以书面形式告知招标采购单位。从投标截止期至投标人承诺的投标有效期内，投标人不得撤回其投标。</w:t>
      </w:r>
    </w:p>
    <w:p>
      <w:pPr>
        <w:pStyle w:val="45"/>
        <w:adjustRightInd w:val="0"/>
        <w:snapToGrid w:val="0"/>
        <w:spacing w:line="360" w:lineRule="auto"/>
        <w:ind w:left="720" w:right="32" w:hanging="720"/>
        <w:rPr>
          <w:rFonts w:hAnsi="宋体" w:cs="宋体"/>
          <w:highlight w:val="none"/>
        </w:rPr>
      </w:pPr>
      <w:r>
        <w:rPr>
          <w:rFonts w:hint="eastAsia" w:hAnsi="宋体" w:cs="宋体"/>
          <w:highlight w:val="none"/>
        </w:rPr>
        <w:t>16.3投标人所提交的投标文件在评标结束后，无论中标与否都不退还。</w:t>
      </w:r>
    </w:p>
    <w:p>
      <w:pPr>
        <w:pStyle w:val="2"/>
        <w:numPr>
          <w:ilvl w:val="1"/>
          <w:numId w:val="0"/>
        </w:numPr>
        <w:spacing w:before="40" w:after="40" w:line="360" w:lineRule="auto"/>
        <w:rPr>
          <w:rFonts w:ascii="宋体" w:hAnsi="宋体" w:eastAsia="宋体" w:cs="宋体"/>
          <w:sz w:val="21"/>
          <w:szCs w:val="21"/>
          <w:highlight w:val="none"/>
        </w:rPr>
      </w:pPr>
      <w:bookmarkStart w:id="229" w:name="_Toc453844595"/>
      <w:bookmarkStart w:id="230" w:name="_Toc259090957"/>
      <w:bookmarkStart w:id="231" w:name="_Toc435345620"/>
      <w:r>
        <w:rPr>
          <w:rFonts w:hint="eastAsia" w:ascii="宋体" w:hAnsi="宋体" w:eastAsia="宋体" w:cs="宋体"/>
          <w:sz w:val="21"/>
          <w:szCs w:val="21"/>
          <w:highlight w:val="none"/>
        </w:rPr>
        <w:t>五、开标、评标、定标</w:t>
      </w:r>
      <w:bookmarkEnd w:id="229"/>
      <w:bookmarkEnd w:id="230"/>
      <w:bookmarkEnd w:id="231"/>
    </w:p>
    <w:p>
      <w:pPr>
        <w:pStyle w:val="5"/>
        <w:numPr>
          <w:ilvl w:val="2"/>
          <w:numId w:val="0"/>
        </w:numPr>
        <w:spacing w:before="100" w:after="0" w:line="360" w:lineRule="auto"/>
        <w:rPr>
          <w:rFonts w:hAnsi="宋体" w:cs="宋体"/>
          <w:sz w:val="21"/>
          <w:szCs w:val="21"/>
          <w:highlight w:val="none"/>
        </w:rPr>
      </w:pPr>
      <w:bookmarkStart w:id="232" w:name="_Toc453844596"/>
      <w:bookmarkStart w:id="233" w:name="_Toc259090958"/>
      <w:bookmarkStart w:id="234" w:name="_Toc435345621"/>
      <w:r>
        <w:rPr>
          <w:rFonts w:hint="eastAsia" w:hAnsi="宋体" w:cs="宋体"/>
          <w:sz w:val="21"/>
          <w:szCs w:val="21"/>
          <w:highlight w:val="none"/>
        </w:rPr>
        <w:t>17</w:t>
      </w:r>
      <w:r>
        <w:rPr>
          <w:rFonts w:hint="eastAsia" w:hAnsi="宋体" w:cs="宋体"/>
          <w:sz w:val="21"/>
          <w:szCs w:val="21"/>
          <w:highlight w:val="none"/>
          <w:lang w:eastAsia="zh-CN"/>
        </w:rPr>
        <w:t>.</w:t>
      </w:r>
      <w:r>
        <w:rPr>
          <w:rFonts w:hint="eastAsia" w:hAnsi="宋体" w:cs="宋体"/>
          <w:sz w:val="21"/>
          <w:szCs w:val="21"/>
          <w:highlight w:val="none"/>
        </w:rPr>
        <w:t>开标</w:t>
      </w:r>
      <w:bookmarkEnd w:id="232"/>
      <w:bookmarkEnd w:id="233"/>
      <w:bookmarkEnd w:id="234"/>
    </w:p>
    <w:p>
      <w:pPr>
        <w:tabs>
          <w:tab w:val="left" w:pos="840"/>
        </w:tabs>
        <w:adjustRightInd w:val="0"/>
        <w:snapToGrid w:val="0"/>
        <w:spacing w:line="360" w:lineRule="auto"/>
        <w:ind w:left="473" w:hanging="472" w:hangingChars="225"/>
        <w:rPr>
          <w:rFonts w:hAnsi="宋体" w:cs="宋体"/>
          <w:sz w:val="21"/>
          <w:szCs w:val="21"/>
          <w:highlight w:val="none"/>
        </w:rPr>
      </w:pPr>
      <w:r>
        <w:rPr>
          <w:rFonts w:hint="eastAsia" w:hAnsi="宋体" w:cs="宋体"/>
          <w:sz w:val="21"/>
          <w:szCs w:val="21"/>
          <w:highlight w:val="none"/>
        </w:rPr>
        <w:t>17.1招标采购单位在《投标人须知前附表》中规定的日期、时间和地点组织公开开标。开标时原则上应当有采购人代表和投标人代表参加，投标人代表因自身原因未参加开标会议的，视同认可开标结果。参加开标的代表应签到以证明其出席。</w:t>
      </w:r>
    </w:p>
    <w:p>
      <w:pPr>
        <w:pStyle w:val="45"/>
        <w:adjustRightInd w:val="0"/>
        <w:snapToGrid w:val="0"/>
        <w:spacing w:line="360" w:lineRule="auto"/>
        <w:ind w:left="474" w:leftChars="1" w:hanging="472" w:hangingChars="225"/>
        <w:rPr>
          <w:rFonts w:hAnsi="宋体" w:cs="宋体"/>
          <w:highlight w:val="none"/>
        </w:rPr>
      </w:pPr>
      <w:r>
        <w:rPr>
          <w:rFonts w:hint="eastAsia" w:hAnsi="宋体" w:cs="宋体"/>
          <w:highlight w:val="none"/>
        </w:rPr>
        <w:t>17.2开标时，采购代理机构邀请投标人对自己提交的投标文件的密封情况进行检查，当参加投标的投标人较多时，也可以由前三名递交投标文件的投标人被授权代表作为全体投标人推选的代表就全部投标文件的密封情况进行检查，经确认无误后由招标工作人员当众拆封。招标工作人员宣读投标人名称、投标价格、价格折扣、投标文件的其他主要内容和招标文件允许提供的备选投标方案。</w:t>
      </w:r>
    </w:p>
    <w:p>
      <w:pPr>
        <w:pStyle w:val="45"/>
        <w:adjustRightInd w:val="0"/>
        <w:snapToGrid w:val="0"/>
        <w:spacing w:line="360" w:lineRule="auto"/>
        <w:ind w:left="474" w:leftChars="1" w:hanging="472" w:hangingChars="225"/>
        <w:rPr>
          <w:rFonts w:hAnsi="宋体" w:cs="宋体"/>
          <w:kern w:val="0"/>
          <w:highlight w:val="none"/>
        </w:rPr>
      </w:pPr>
      <w:r>
        <w:rPr>
          <w:rFonts w:hint="eastAsia" w:hAnsi="宋体" w:cs="宋体"/>
          <w:kern w:val="0"/>
          <w:highlight w:val="none"/>
        </w:rPr>
        <w:t>17.3招标采购单位做好开标记录，开标记录由</w:t>
      </w:r>
      <w:r>
        <w:rPr>
          <w:rFonts w:hint="eastAsia" w:hAnsi="宋体" w:cs="宋体"/>
          <w:highlight w:val="none"/>
        </w:rPr>
        <w:t>各投标人代表签字确认；如开标记录表内容与投标文件不一致，或者投标人对开标有异议的，投标人代表须当场提出</w:t>
      </w:r>
      <w:r>
        <w:rPr>
          <w:rFonts w:hint="eastAsia" w:hAnsi="宋体" w:cs="宋体"/>
          <w:kern w:val="0"/>
          <w:highlight w:val="none"/>
        </w:rPr>
        <w:t>。</w:t>
      </w:r>
    </w:p>
    <w:p>
      <w:pPr>
        <w:pStyle w:val="5"/>
        <w:numPr>
          <w:ilvl w:val="2"/>
          <w:numId w:val="0"/>
        </w:numPr>
        <w:spacing w:before="100" w:after="0" w:line="360" w:lineRule="auto"/>
        <w:rPr>
          <w:rFonts w:hAnsi="宋体" w:cs="宋体"/>
          <w:sz w:val="21"/>
          <w:szCs w:val="21"/>
          <w:highlight w:val="none"/>
        </w:rPr>
      </w:pPr>
      <w:bookmarkStart w:id="235" w:name="_Toc259090959"/>
      <w:bookmarkStart w:id="236" w:name="_Toc435345622"/>
      <w:bookmarkStart w:id="237" w:name="_Toc453844597"/>
      <w:r>
        <w:rPr>
          <w:rFonts w:hint="eastAsia" w:hAnsi="宋体" w:cs="宋体"/>
          <w:sz w:val="21"/>
          <w:szCs w:val="21"/>
          <w:highlight w:val="none"/>
        </w:rPr>
        <w:t>18</w:t>
      </w:r>
      <w:r>
        <w:rPr>
          <w:rFonts w:hint="eastAsia" w:hAnsi="宋体" w:cs="宋体"/>
          <w:sz w:val="21"/>
          <w:szCs w:val="21"/>
          <w:highlight w:val="none"/>
          <w:lang w:eastAsia="zh-CN"/>
        </w:rPr>
        <w:t>.</w:t>
      </w:r>
      <w:r>
        <w:rPr>
          <w:rFonts w:hint="eastAsia" w:hAnsi="宋体" w:cs="宋体"/>
          <w:sz w:val="21"/>
          <w:szCs w:val="21"/>
          <w:highlight w:val="none"/>
        </w:rPr>
        <w:t>评标委员会</w:t>
      </w:r>
      <w:bookmarkEnd w:id="235"/>
      <w:bookmarkEnd w:id="236"/>
      <w:bookmarkEnd w:id="237"/>
    </w:p>
    <w:p>
      <w:pPr>
        <w:pStyle w:val="45"/>
        <w:adjustRightInd w:val="0"/>
        <w:snapToGrid w:val="0"/>
        <w:spacing w:line="360" w:lineRule="auto"/>
        <w:ind w:left="474" w:leftChars="1" w:hanging="472" w:hangingChars="225"/>
        <w:rPr>
          <w:rFonts w:hAnsi="宋体" w:cs="宋体"/>
          <w:kern w:val="0"/>
          <w:highlight w:val="none"/>
        </w:rPr>
      </w:pPr>
      <w:r>
        <w:rPr>
          <w:rFonts w:hint="eastAsia" w:hAnsi="宋体" w:cs="宋体"/>
          <w:kern w:val="0"/>
          <w:highlight w:val="none"/>
        </w:rPr>
        <w:t>18.1 评标由招标采购单位依照招标文件的规定，组建的评标委员会负责。评标委员会成员由采购人代表和技术、经济等方面的评审专家组成，采购人代表人数、专家人数及专业构成按招标文件规定确定。评标委员会成员依法从</w:t>
      </w:r>
      <w:r>
        <w:rPr>
          <w:rFonts w:hint="eastAsia" w:hAnsi="宋体" w:cs="宋体"/>
          <w:kern w:val="0"/>
          <w:highlight w:val="none"/>
          <w:lang w:val="en-US" w:eastAsia="zh-CN"/>
        </w:rPr>
        <w:t>采购代理机构的</w:t>
      </w:r>
      <w:r>
        <w:rPr>
          <w:rFonts w:hint="eastAsia" w:hAnsi="宋体" w:cs="宋体"/>
          <w:kern w:val="0"/>
          <w:highlight w:val="none"/>
        </w:rPr>
        <w:t>专家库中随机抽取。</w:t>
      </w:r>
    </w:p>
    <w:p>
      <w:pPr>
        <w:pStyle w:val="5"/>
        <w:numPr>
          <w:ilvl w:val="2"/>
          <w:numId w:val="0"/>
        </w:numPr>
        <w:spacing w:before="100" w:after="0" w:line="360" w:lineRule="auto"/>
        <w:rPr>
          <w:rFonts w:hAnsi="宋体" w:cs="宋体"/>
          <w:sz w:val="21"/>
          <w:szCs w:val="21"/>
          <w:highlight w:val="none"/>
        </w:rPr>
      </w:pPr>
      <w:bookmarkStart w:id="238" w:name="_Toc435345623"/>
      <w:bookmarkStart w:id="239" w:name="_Toc453844598"/>
      <w:bookmarkStart w:id="240" w:name="_Toc259090960"/>
      <w:r>
        <w:rPr>
          <w:rFonts w:hint="eastAsia" w:hAnsi="宋体" w:cs="宋体"/>
          <w:sz w:val="21"/>
          <w:szCs w:val="21"/>
          <w:highlight w:val="none"/>
        </w:rPr>
        <w:t>19</w:t>
      </w:r>
      <w:r>
        <w:rPr>
          <w:rFonts w:hint="eastAsia" w:hAnsi="宋体" w:cs="宋体"/>
          <w:sz w:val="21"/>
          <w:szCs w:val="21"/>
          <w:highlight w:val="none"/>
          <w:lang w:eastAsia="zh-CN"/>
        </w:rPr>
        <w:t>.</w:t>
      </w:r>
      <w:r>
        <w:rPr>
          <w:rFonts w:hint="eastAsia" w:hAnsi="宋体" w:cs="宋体"/>
          <w:sz w:val="21"/>
          <w:szCs w:val="21"/>
          <w:highlight w:val="none"/>
        </w:rPr>
        <w:t>评标程序</w:t>
      </w:r>
      <w:bookmarkEnd w:id="238"/>
      <w:bookmarkEnd w:id="239"/>
    </w:p>
    <w:p>
      <w:pPr>
        <w:pStyle w:val="45"/>
        <w:adjustRightInd w:val="0"/>
        <w:snapToGrid w:val="0"/>
        <w:spacing w:line="360" w:lineRule="auto"/>
        <w:ind w:left="474" w:leftChars="1" w:hanging="472" w:hangingChars="225"/>
        <w:rPr>
          <w:rFonts w:hAnsi="宋体" w:cs="宋体"/>
          <w:kern w:val="0"/>
          <w:highlight w:val="none"/>
        </w:rPr>
      </w:pPr>
      <w:r>
        <w:rPr>
          <w:rFonts w:hint="eastAsia" w:hAnsi="宋体" w:cs="宋体"/>
          <w:kern w:val="0"/>
          <w:highlight w:val="none"/>
        </w:rPr>
        <w:t>19.1投标文件初步审查（初审）。初步审查分为资格审查和符合性审查。</w:t>
      </w:r>
    </w:p>
    <w:p>
      <w:pPr>
        <w:pStyle w:val="45"/>
        <w:adjustRightInd w:val="0"/>
        <w:snapToGrid w:val="0"/>
        <w:spacing w:line="360" w:lineRule="auto"/>
        <w:ind w:left="474" w:leftChars="1" w:hanging="472" w:hangingChars="225"/>
        <w:rPr>
          <w:rFonts w:hAnsi="宋体" w:cs="宋体"/>
          <w:kern w:val="0"/>
          <w:highlight w:val="none"/>
        </w:rPr>
      </w:pPr>
      <w:r>
        <w:rPr>
          <w:rFonts w:hint="eastAsia" w:hAnsi="宋体" w:cs="宋体"/>
          <w:kern w:val="0"/>
          <w:highlight w:val="none"/>
        </w:rPr>
        <w:t>19.1.1资格审查。</w:t>
      </w:r>
      <w:r>
        <w:rPr>
          <w:rFonts w:hint="eastAsia" w:hAnsi="宋体" w:cs="宋体"/>
          <w:kern w:val="0"/>
          <w:highlight w:val="none"/>
          <w:lang w:val="en-US" w:eastAsia="zh-CN"/>
        </w:rPr>
        <w:t>采购人和采购代理机构</w:t>
      </w:r>
      <w:r>
        <w:rPr>
          <w:rFonts w:hint="eastAsia" w:hAnsi="宋体" w:cs="宋体"/>
          <w:kern w:val="0"/>
          <w:highlight w:val="none"/>
        </w:rPr>
        <w:t>依据招标文件的规定，对投标文件中的资格证明等进行审查，以确定投标供应商是否具备投标资格。</w:t>
      </w:r>
    </w:p>
    <w:p>
      <w:pPr>
        <w:pStyle w:val="45"/>
        <w:adjustRightInd w:val="0"/>
        <w:snapToGrid w:val="0"/>
        <w:spacing w:line="360" w:lineRule="auto"/>
        <w:ind w:left="474" w:leftChars="1" w:hanging="472" w:hangingChars="225"/>
        <w:rPr>
          <w:rFonts w:hAnsi="宋体" w:cs="宋体"/>
          <w:kern w:val="0"/>
          <w:highlight w:val="none"/>
        </w:rPr>
      </w:pPr>
      <w:r>
        <w:rPr>
          <w:rFonts w:hint="eastAsia" w:hAnsi="宋体" w:cs="宋体"/>
          <w:kern w:val="0"/>
          <w:highlight w:val="none"/>
        </w:rPr>
        <w:t>19.1.2符合性审查。</w:t>
      </w:r>
      <w:r>
        <w:rPr>
          <w:rFonts w:hint="eastAsia" w:hAnsi="宋体" w:cs="宋体"/>
          <w:kern w:val="0"/>
          <w:highlight w:val="none"/>
          <w:lang w:val="en-US" w:eastAsia="zh-CN"/>
        </w:rPr>
        <w:t>评标委员会</w:t>
      </w:r>
      <w:r>
        <w:rPr>
          <w:rFonts w:hint="eastAsia" w:hAnsi="宋体" w:cs="宋体"/>
          <w:kern w:val="0"/>
          <w:highlight w:val="none"/>
        </w:rPr>
        <w:t>依据招标文件的规定，从投标文件的有效性、完整性和对招标文件的响应程度进行审查，以确定是否对招标文件的实质性要求作出响应。</w:t>
      </w:r>
    </w:p>
    <w:p>
      <w:pPr>
        <w:tabs>
          <w:tab w:val="left" w:pos="8280"/>
        </w:tabs>
        <w:autoSpaceDE w:val="0"/>
        <w:autoSpaceDN w:val="0"/>
        <w:adjustRightInd w:val="0"/>
        <w:snapToGrid w:val="0"/>
        <w:spacing w:line="360" w:lineRule="auto"/>
        <w:ind w:left="473" w:right="32" w:hanging="472" w:hangingChars="225"/>
        <w:rPr>
          <w:rFonts w:hAnsi="宋体" w:cs="宋体"/>
          <w:sz w:val="21"/>
          <w:szCs w:val="21"/>
          <w:highlight w:val="none"/>
        </w:rPr>
      </w:pPr>
      <w:r>
        <w:rPr>
          <w:rFonts w:hint="eastAsia" w:hAnsi="宋体" w:cs="宋体"/>
          <w:sz w:val="21"/>
          <w:szCs w:val="21"/>
          <w:highlight w:val="none"/>
        </w:rPr>
        <w:t>19.1.3在投标文件初审过程中，评标委员会要审查每份投标文件是否实质上响应了招标文件的要求。实质上响应的投标文件应该是与招标文件要求的关键条款、条件和规格相符没有实质偏离的投标文件。评标委员会决定投标文件的响应程度只依据投标文件本身内容，而不依据或寻求任何外部的证据。</w:t>
      </w:r>
    </w:p>
    <w:p>
      <w:pPr>
        <w:tabs>
          <w:tab w:val="left" w:pos="8280"/>
        </w:tabs>
        <w:autoSpaceDE w:val="0"/>
        <w:autoSpaceDN w:val="0"/>
        <w:adjustRightInd w:val="0"/>
        <w:snapToGrid w:val="0"/>
        <w:spacing w:line="360" w:lineRule="auto"/>
        <w:ind w:left="473" w:right="32" w:hanging="472" w:hangingChars="225"/>
        <w:rPr>
          <w:rFonts w:hAnsi="宋体" w:cs="宋体"/>
          <w:sz w:val="21"/>
          <w:szCs w:val="21"/>
          <w:highlight w:val="none"/>
        </w:rPr>
      </w:pPr>
      <w:r>
        <w:rPr>
          <w:rFonts w:hint="eastAsia" w:hAnsi="宋体" w:cs="宋体"/>
          <w:sz w:val="21"/>
          <w:szCs w:val="21"/>
          <w:highlight w:val="none"/>
        </w:rPr>
        <w:t>19.1.4 实质上没有响应招标文件要求的投标将被视为无效投标。投标人不得通过修正或撤销不合要求的偏离从而使其投标文件成为实质上响应的投标。</w:t>
      </w:r>
    </w:p>
    <w:p>
      <w:pPr>
        <w:autoSpaceDE w:val="0"/>
        <w:autoSpaceDN w:val="0"/>
        <w:adjustRightInd w:val="0"/>
        <w:snapToGrid w:val="0"/>
        <w:spacing w:line="360" w:lineRule="auto"/>
        <w:ind w:left="540" w:right="32" w:hanging="539" w:hangingChars="257"/>
        <w:rPr>
          <w:rFonts w:hAnsi="宋体" w:cs="宋体"/>
          <w:sz w:val="21"/>
          <w:szCs w:val="21"/>
          <w:highlight w:val="none"/>
        </w:rPr>
      </w:pPr>
      <w:r>
        <w:rPr>
          <w:rFonts w:hint="eastAsia" w:hAnsi="宋体" w:cs="宋体"/>
          <w:sz w:val="21"/>
          <w:szCs w:val="21"/>
          <w:highlight w:val="none"/>
        </w:rPr>
        <w:t>19.1.5 在投标文件初审过程中，如发现《投标人须知前附表》所列情形之一的，投标文件将确定为无效投标。</w:t>
      </w:r>
    </w:p>
    <w:p>
      <w:pPr>
        <w:autoSpaceDE w:val="0"/>
        <w:autoSpaceDN w:val="0"/>
        <w:adjustRightInd w:val="0"/>
        <w:snapToGrid w:val="0"/>
        <w:spacing w:line="360" w:lineRule="auto"/>
        <w:ind w:left="540" w:right="32" w:hanging="539" w:hangingChars="257"/>
        <w:rPr>
          <w:rFonts w:hAnsi="宋体" w:cs="宋体"/>
          <w:sz w:val="21"/>
          <w:szCs w:val="21"/>
          <w:highlight w:val="none"/>
        </w:rPr>
      </w:pPr>
      <w:r>
        <w:rPr>
          <w:rFonts w:hint="eastAsia" w:hAnsi="宋体" w:cs="宋体"/>
          <w:sz w:val="21"/>
          <w:szCs w:val="21"/>
          <w:highlight w:val="none"/>
        </w:rPr>
        <w:t>19.1.6对各投标人进行资格</w:t>
      </w:r>
      <w:r>
        <w:rPr>
          <w:rFonts w:hint="eastAsia" w:hAnsi="宋体" w:cs="宋体"/>
          <w:sz w:val="21"/>
          <w:szCs w:val="21"/>
          <w:highlight w:val="none"/>
          <w:lang w:val="en-US" w:eastAsia="zh-CN"/>
        </w:rPr>
        <w:t>审查</w:t>
      </w:r>
      <w:r>
        <w:rPr>
          <w:rFonts w:hint="eastAsia" w:hAnsi="宋体" w:cs="宋体"/>
          <w:sz w:val="21"/>
          <w:szCs w:val="21"/>
          <w:highlight w:val="none"/>
        </w:rPr>
        <w:t>和符合性审查过程中，对初步被认定为初审不合格或无效投标者</w:t>
      </w:r>
      <w:r>
        <w:rPr>
          <w:rFonts w:hint="eastAsia" w:hAnsi="宋体" w:cs="宋体"/>
          <w:sz w:val="21"/>
          <w:szCs w:val="21"/>
          <w:highlight w:val="none"/>
          <w:lang w:eastAsia="zh-CN"/>
        </w:rPr>
        <w:t>，</w:t>
      </w:r>
      <w:r>
        <w:rPr>
          <w:rFonts w:hint="eastAsia" w:hAnsi="宋体" w:cs="宋体"/>
          <w:sz w:val="21"/>
          <w:szCs w:val="21"/>
          <w:highlight w:val="none"/>
          <w:lang w:val="en-US" w:eastAsia="zh-CN"/>
        </w:rPr>
        <w:t>采购人或采购代理机构</w:t>
      </w:r>
      <w:r>
        <w:rPr>
          <w:rFonts w:hint="eastAsia" w:hAnsi="宋体" w:cs="宋体"/>
          <w:sz w:val="21"/>
          <w:szCs w:val="21"/>
          <w:highlight w:val="none"/>
        </w:rPr>
        <w:t>应及时告知投标当事人，以让其核证、澄清事实。</w:t>
      </w:r>
    </w:p>
    <w:p>
      <w:pPr>
        <w:pStyle w:val="45"/>
        <w:adjustRightInd w:val="0"/>
        <w:snapToGrid w:val="0"/>
        <w:spacing w:line="360" w:lineRule="auto"/>
        <w:ind w:left="474" w:leftChars="1" w:hanging="472" w:hangingChars="225"/>
        <w:rPr>
          <w:rFonts w:hAnsi="宋体" w:cs="宋体"/>
          <w:kern w:val="0"/>
          <w:highlight w:val="none"/>
        </w:rPr>
      </w:pPr>
      <w:r>
        <w:rPr>
          <w:rFonts w:hint="eastAsia" w:hAnsi="宋体" w:cs="宋体"/>
          <w:highlight w:val="none"/>
        </w:rPr>
        <w:t>19</w:t>
      </w:r>
      <w:r>
        <w:rPr>
          <w:rFonts w:hint="eastAsia" w:hAnsi="宋体" w:cs="宋体"/>
          <w:kern w:val="0"/>
          <w:highlight w:val="none"/>
        </w:rPr>
        <w:t>.2澄清有关问题。</w:t>
      </w:r>
    </w:p>
    <w:p>
      <w:pPr>
        <w:spacing w:line="360" w:lineRule="auto"/>
        <w:ind w:left="600" w:hanging="600"/>
        <w:rPr>
          <w:rFonts w:hint="default" w:hAnsi="宋体" w:eastAsia="宋体" w:cs="宋体"/>
          <w:sz w:val="21"/>
          <w:szCs w:val="21"/>
          <w:highlight w:val="none"/>
          <w:lang w:val="en-US" w:eastAsia="zh-CN"/>
        </w:rPr>
      </w:pPr>
      <w:r>
        <w:rPr>
          <w:rFonts w:hint="eastAsia" w:hAnsi="宋体" w:cs="宋体"/>
          <w:sz w:val="21"/>
          <w:szCs w:val="21"/>
          <w:highlight w:val="none"/>
        </w:rPr>
        <w:t>19.2.1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被授权代表签字，但不得超出投标文件的范围或者改变投标文件的实质性内容。</w:t>
      </w:r>
      <w:r>
        <w:rPr>
          <w:rFonts w:hint="eastAsia" w:hAnsi="宋体" w:cs="宋体"/>
          <w:sz w:val="21"/>
          <w:szCs w:val="21"/>
          <w:highlight w:val="none"/>
          <w:lang w:val="en-US" w:eastAsia="zh-CN"/>
        </w:rPr>
        <w:t>对于投标人主动提出的澄清、说明或者纠正，评标委员会应当拒绝。</w:t>
      </w:r>
    </w:p>
    <w:p>
      <w:pPr>
        <w:pStyle w:val="45"/>
        <w:adjustRightInd w:val="0"/>
        <w:snapToGrid w:val="0"/>
        <w:spacing w:line="360" w:lineRule="auto"/>
        <w:ind w:left="474" w:leftChars="1" w:hanging="472" w:hangingChars="225"/>
        <w:rPr>
          <w:rFonts w:hAnsi="宋体" w:cs="宋体"/>
          <w:kern w:val="0"/>
          <w:highlight w:val="none"/>
        </w:rPr>
      </w:pPr>
      <w:r>
        <w:rPr>
          <w:rFonts w:hint="eastAsia" w:hAnsi="宋体" w:cs="宋体"/>
          <w:highlight w:val="none"/>
        </w:rPr>
        <w:t>19.2.2 投标人的澄清文件是其投标文件的组成部分。</w:t>
      </w:r>
    </w:p>
    <w:p>
      <w:pPr>
        <w:pStyle w:val="45"/>
        <w:adjustRightInd w:val="0"/>
        <w:snapToGrid w:val="0"/>
        <w:spacing w:line="360" w:lineRule="auto"/>
        <w:ind w:left="474" w:leftChars="1" w:hanging="472" w:hangingChars="225"/>
        <w:rPr>
          <w:rFonts w:hAnsi="宋体" w:cs="宋体"/>
          <w:kern w:val="0"/>
          <w:highlight w:val="none"/>
        </w:rPr>
      </w:pPr>
      <w:r>
        <w:rPr>
          <w:rFonts w:hint="eastAsia" w:hAnsi="宋体" w:cs="宋体"/>
          <w:highlight w:val="none"/>
        </w:rPr>
        <w:t>19</w:t>
      </w:r>
      <w:r>
        <w:rPr>
          <w:rFonts w:hint="eastAsia" w:hAnsi="宋体" w:cs="宋体"/>
          <w:kern w:val="0"/>
          <w:highlight w:val="none"/>
        </w:rPr>
        <w:t>.3比较与评价。按招标文件《投标人须知前附表》规定的评标方法和标准，对资格审查和符合性审查合格的投标文件进行商务和技术评估，综合比较与评价。</w:t>
      </w:r>
    </w:p>
    <w:p>
      <w:pPr>
        <w:pStyle w:val="45"/>
        <w:adjustRightInd w:val="0"/>
        <w:snapToGrid w:val="0"/>
        <w:spacing w:line="360" w:lineRule="auto"/>
        <w:ind w:left="474" w:leftChars="1" w:hanging="472" w:hangingChars="225"/>
        <w:rPr>
          <w:rFonts w:hAnsi="宋体" w:cs="宋体"/>
          <w:kern w:val="0"/>
          <w:highlight w:val="none"/>
        </w:rPr>
      </w:pPr>
      <w:r>
        <w:rPr>
          <w:rFonts w:hint="eastAsia" w:hAnsi="宋体" w:cs="宋体"/>
          <w:highlight w:val="none"/>
        </w:rPr>
        <w:t>19</w:t>
      </w:r>
      <w:r>
        <w:rPr>
          <w:rFonts w:hint="eastAsia" w:hAnsi="宋体" w:cs="宋体"/>
          <w:kern w:val="0"/>
          <w:highlight w:val="none"/>
        </w:rPr>
        <w:t>.4按照《投标人须知前附表》所列数量推荐中标候选人名单。</w:t>
      </w:r>
    </w:p>
    <w:p>
      <w:pPr>
        <w:pStyle w:val="45"/>
        <w:adjustRightInd w:val="0"/>
        <w:snapToGrid w:val="0"/>
        <w:spacing w:line="360" w:lineRule="auto"/>
        <w:ind w:left="474" w:leftChars="1" w:hanging="472" w:hangingChars="225"/>
        <w:rPr>
          <w:rFonts w:hAnsi="宋体" w:cs="宋体"/>
          <w:kern w:val="0"/>
          <w:highlight w:val="none"/>
        </w:rPr>
      </w:pPr>
      <w:r>
        <w:rPr>
          <w:rFonts w:hint="eastAsia" w:hAnsi="宋体" w:cs="宋体"/>
          <w:highlight w:val="none"/>
        </w:rPr>
        <w:t>19</w:t>
      </w:r>
      <w:r>
        <w:rPr>
          <w:rFonts w:hint="eastAsia" w:hAnsi="宋体" w:cs="宋体"/>
          <w:kern w:val="0"/>
          <w:highlight w:val="none"/>
        </w:rPr>
        <w:t>.5评标委员会认为（招标文件中存在含义不明确或表述不一致的内容）需要</w:t>
      </w:r>
      <w:r>
        <w:rPr>
          <w:rFonts w:hint="eastAsia" w:hAnsi="宋体" w:cs="宋体"/>
          <w:kern w:val="0"/>
          <w:highlight w:val="none"/>
          <w:lang w:eastAsia="zh-CN"/>
        </w:rPr>
        <w:t>采购人</w:t>
      </w:r>
      <w:r>
        <w:rPr>
          <w:rFonts w:hint="eastAsia" w:hAnsi="宋体" w:cs="宋体"/>
          <w:kern w:val="0"/>
          <w:highlight w:val="none"/>
        </w:rPr>
        <w:t>对招标文件条款进行澄清的，可以要求招标采购单位进行澄清，澄清不得背离招标文件的实质内容（不得超出招标文件的范围或改变招标文件的真实意思表示）。</w:t>
      </w:r>
    </w:p>
    <w:p>
      <w:pPr>
        <w:pStyle w:val="45"/>
        <w:adjustRightInd w:val="0"/>
        <w:snapToGrid w:val="0"/>
        <w:spacing w:line="360" w:lineRule="auto"/>
        <w:ind w:left="474" w:leftChars="1" w:hanging="472" w:hangingChars="225"/>
        <w:rPr>
          <w:rFonts w:hAnsi="宋体" w:cs="宋体"/>
          <w:kern w:val="0"/>
          <w:highlight w:val="none"/>
        </w:rPr>
      </w:pPr>
      <w:r>
        <w:rPr>
          <w:rFonts w:hint="eastAsia" w:hAnsi="宋体" w:cs="宋体"/>
          <w:highlight w:val="none"/>
        </w:rPr>
        <w:t>19</w:t>
      </w:r>
      <w:r>
        <w:rPr>
          <w:rFonts w:hint="eastAsia" w:hAnsi="宋体" w:cs="宋体"/>
          <w:kern w:val="0"/>
          <w:highlight w:val="none"/>
        </w:rPr>
        <w:t>.6在评标过程中，评标委员会发现投标人的报价明显低于其他投标报价或者在设有标底时明显低于标底，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bookmarkEnd w:id="240"/>
    <w:p>
      <w:pPr>
        <w:pStyle w:val="5"/>
        <w:numPr>
          <w:ilvl w:val="2"/>
          <w:numId w:val="0"/>
        </w:numPr>
        <w:spacing w:before="100" w:after="0" w:line="360" w:lineRule="auto"/>
        <w:rPr>
          <w:rFonts w:hAnsi="宋体" w:cs="宋体"/>
          <w:sz w:val="21"/>
          <w:szCs w:val="21"/>
          <w:highlight w:val="none"/>
        </w:rPr>
      </w:pPr>
      <w:bookmarkStart w:id="241" w:name="_Toc435345624"/>
      <w:bookmarkStart w:id="242" w:name="_Toc259090963"/>
      <w:bookmarkStart w:id="243" w:name="_Toc453844599"/>
      <w:r>
        <w:rPr>
          <w:rFonts w:hint="eastAsia" w:hAnsi="宋体" w:cs="宋体"/>
          <w:sz w:val="21"/>
          <w:szCs w:val="21"/>
          <w:highlight w:val="none"/>
        </w:rPr>
        <w:t>20</w:t>
      </w:r>
      <w:r>
        <w:rPr>
          <w:rFonts w:hint="eastAsia" w:hAnsi="宋体" w:cs="宋体"/>
          <w:sz w:val="21"/>
          <w:szCs w:val="21"/>
          <w:highlight w:val="none"/>
          <w:lang w:eastAsia="zh-CN"/>
        </w:rPr>
        <w:t>.</w:t>
      </w:r>
      <w:r>
        <w:rPr>
          <w:rFonts w:hint="eastAsia" w:hAnsi="宋体" w:cs="宋体"/>
          <w:sz w:val="21"/>
          <w:szCs w:val="21"/>
          <w:highlight w:val="none"/>
        </w:rPr>
        <w:t>定标</w:t>
      </w:r>
      <w:bookmarkEnd w:id="241"/>
      <w:bookmarkEnd w:id="242"/>
      <w:bookmarkEnd w:id="243"/>
    </w:p>
    <w:p>
      <w:pPr>
        <w:tabs>
          <w:tab w:val="left" w:pos="0"/>
          <w:tab w:val="left" w:pos="7740"/>
        </w:tabs>
        <w:adjustRightInd w:val="0"/>
        <w:snapToGrid w:val="0"/>
        <w:spacing w:line="360" w:lineRule="auto"/>
        <w:ind w:left="473" w:hanging="472" w:hangingChars="225"/>
        <w:rPr>
          <w:rFonts w:hAnsi="宋体" w:cs="宋体"/>
          <w:sz w:val="21"/>
          <w:szCs w:val="21"/>
          <w:highlight w:val="none"/>
        </w:rPr>
      </w:pPr>
      <w:r>
        <w:rPr>
          <w:rFonts w:hint="eastAsia" w:hAnsi="宋体" w:cs="宋体"/>
          <w:sz w:val="21"/>
          <w:szCs w:val="21"/>
          <w:highlight w:val="none"/>
        </w:rPr>
        <w:t>20.1定标程序。采购人在收到评标报告后五个工作日内，按照评标报告中推荐的中标候选人顺序确定中标人；也可以授权评标委员会直接确定中标人。具体见《投标人须知前附表》。</w:t>
      </w:r>
    </w:p>
    <w:p>
      <w:pPr>
        <w:autoSpaceDE w:val="0"/>
        <w:autoSpaceDN w:val="0"/>
        <w:adjustRightInd w:val="0"/>
        <w:snapToGrid w:val="0"/>
        <w:spacing w:line="360" w:lineRule="auto"/>
        <w:ind w:left="473" w:right="32" w:hanging="472" w:hangingChars="225"/>
        <w:rPr>
          <w:rFonts w:hint="eastAsia" w:hAnsi="宋体" w:cs="宋体"/>
          <w:sz w:val="21"/>
          <w:szCs w:val="21"/>
          <w:highlight w:val="none"/>
        </w:rPr>
      </w:pPr>
      <w:r>
        <w:rPr>
          <w:rFonts w:hint="eastAsia" w:hAnsi="宋体" w:cs="宋体"/>
          <w:sz w:val="21"/>
          <w:szCs w:val="21"/>
          <w:highlight w:val="none"/>
        </w:rPr>
        <w:t>20.2 中标人确定后，招标采购单位将在招标文件指定的媒体上发布中标</w:t>
      </w:r>
      <w:r>
        <w:rPr>
          <w:rFonts w:hint="eastAsia" w:hAnsi="宋体" w:cs="宋体"/>
          <w:sz w:val="21"/>
          <w:szCs w:val="21"/>
          <w:highlight w:val="none"/>
          <w:lang w:val="en-US" w:eastAsia="zh-CN"/>
        </w:rPr>
        <w:t>结果</w:t>
      </w:r>
      <w:r>
        <w:rPr>
          <w:rFonts w:hint="eastAsia" w:hAnsi="宋体" w:cs="宋体"/>
          <w:sz w:val="21"/>
          <w:szCs w:val="21"/>
          <w:highlight w:val="none"/>
        </w:rPr>
        <w:t>公告，并向中标人发出《中标通知书》，《中标通知书》对中标人和采购人具有同等法律效力。</w:t>
      </w:r>
    </w:p>
    <w:p>
      <w:pPr>
        <w:autoSpaceDE w:val="0"/>
        <w:autoSpaceDN w:val="0"/>
        <w:adjustRightInd w:val="0"/>
        <w:snapToGrid w:val="0"/>
        <w:spacing w:line="360" w:lineRule="auto"/>
        <w:ind w:left="473" w:right="32" w:hanging="472" w:hangingChars="225"/>
        <w:rPr>
          <w:rFonts w:hAnsi="宋体" w:cs="宋体"/>
          <w:sz w:val="21"/>
          <w:szCs w:val="21"/>
          <w:highlight w:val="none"/>
        </w:rPr>
      </w:pPr>
      <w:r>
        <w:rPr>
          <w:rFonts w:hint="eastAsia" w:hAnsi="宋体" w:cs="宋体"/>
          <w:sz w:val="21"/>
          <w:szCs w:val="21"/>
          <w:highlight w:val="none"/>
          <w:lang w:val="en-US" w:eastAsia="zh-CN"/>
        </w:rPr>
        <w:t>20.3 中标结果公告的公告期限为1个工作日，结果公告同时作为采购代理机构通知除中标人外的其他投标人没有中标的书面形式，采购代理机构不再以其他形式另行通知。</w:t>
      </w:r>
    </w:p>
    <w:p>
      <w:pPr>
        <w:pStyle w:val="5"/>
        <w:numPr>
          <w:ilvl w:val="2"/>
          <w:numId w:val="0"/>
        </w:numPr>
        <w:spacing w:before="100" w:after="0" w:line="360" w:lineRule="auto"/>
        <w:rPr>
          <w:rFonts w:hAnsi="宋体" w:cs="宋体"/>
          <w:sz w:val="21"/>
          <w:szCs w:val="21"/>
          <w:highlight w:val="none"/>
        </w:rPr>
      </w:pPr>
      <w:bookmarkStart w:id="244" w:name="_Toc453844600"/>
      <w:bookmarkStart w:id="245" w:name="_Toc435345625"/>
      <w:bookmarkStart w:id="246" w:name="_Toc259090964"/>
      <w:r>
        <w:rPr>
          <w:rFonts w:hint="eastAsia" w:hAnsi="宋体" w:cs="宋体"/>
          <w:sz w:val="21"/>
          <w:szCs w:val="21"/>
          <w:highlight w:val="none"/>
        </w:rPr>
        <w:t>21</w:t>
      </w:r>
      <w:r>
        <w:rPr>
          <w:rFonts w:hint="eastAsia" w:hAnsi="宋体" w:cs="宋体"/>
          <w:sz w:val="21"/>
          <w:szCs w:val="21"/>
          <w:highlight w:val="none"/>
          <w:lang w:eastAsia="zh-CN"/>
        </w:rPr>
        <w:t>.</w:t>
      </w:r>
      <w:r>
        <w:rPr>
          <w:rFonts w:hint="eastAsia" w:hAnsi="宋体" w:cs="宋体"/>
          <w:sz w:val="21"/>
          <w:szCs w:val="21"/>
          <w:highlight w:val="none"/>
        </w:rPr>
        <w:t>替补候选人的设定与使用</w:t>
      </w:r>
      <w:bookmarkEnd w:id="244"/>
      <w:bookmarkEnd w:id="245"/>
      <w:bookmarkEnd w:id="246"/>
    </w:p>
    <w:p>
      <w:pPr>
        <w:autoSpaceDE w:val="0"/>
        <w:autoSpaceDN w:val="0"/>
        <w:adjustRightInd w:val="0"/>
        <w:snapToGrid w:val="0"/>
        <w:spacing w:line="360" w:lineRule="auto"/>
        <w:ind w:left="525" w:right="32" w:hanging="525" w:hangingChars="250"/>
        <w:rPr>
          <w:rFonts w:hAnsi="宋体" w:cs="宋体"/>
          <w:sz w:val="21"/>
          <w:szCs w:val="21"/>
          <w:highlight w:val="none"/>
        </w:rPr>
      </w:pPr>
      <w:r>
        <w:rPr>
          <w:rFonts w:hint="eastAsia" w:hAnsi="宋体" w:cs="宋体"/>
          <w:sz w:val="21"/>
          <w:szCs w:val="21"/>
          <w:highlight w:val="none"/>
        </w:rPr>
        <w:t>21.1 中标人因不可抗力或者自身原因不能履行采购合同的，采购人可以与排位在中标人之后第一位的中标候选人签订采购合同（以此类推，但中标资格只顺延给中标候选人），</w:t>
      </w:r>
      <w:r>
        <w:rPr>
          <w:rFonts w:hint="eastAsia" w:hAnsi="宋体" w:cs="宋体"/>
          <w:sz w:val="21"/>
          <w:szCs w:val="21"/>
          <w:highlight w:val="none"/>
          <w:lang w:val="en-US" w:eastAsia="zh-CN"/>
        </w:rPr>
        <w:t>或者</w:t>
      </w:r>
      <w:r>
        <w:rPr>
          <w:rFonts w:hint="eastAsia" w:hAnsi="宋体" w:cs="宋体"/>
          <w:sz w:val="21"/>
          <w:szCs w:val="21"/>
          <w:highlight w:val="none"/>
        </w:rPr>
        <w:t>重新组织招标。</w:t>
      </w:r>
    </w:p>
    <w:p>
      <w:pPr>
        <w:pStyle w:val="5"/>
        <w:numPr>
          <w:ilvl w:val="2"/>
          <w:numId w:val="0"/>
        </w:numPr>
        <w:spacing w:before="100" w:after="0" w:line="360" w:lineRule="auto"/>
        <w:rPr>
          <w:rFonts w:hAnsi="宋体" w:cs="宋体"/>
          <w:sz w:val="21"/>
          <w:szCs w:val="21"/>
          <w:highlight w:val="none"/>
        </w:rPr>
      </w:pPr>
      <w:bookmarkStart w:id="247" w:name="_Toc453844601"/>
      <w:bookmarkStart w:id="248" w:name="_Toc435345626"/>
      <w:bookmarkStart w:id="249" w:name="_Toc222823305"/>
      <w:bookmarkStart w:id="250" w:name="_Toc42923365"/>
      <w:bookmarkStart w:id="251" w:name="_Toc230597979"/>
      <w:bookmarkStart w:id="252" w:name="_Toc259090965"/>
      <w:r>
        <w:rPr>
          <w:rFonts w:hint="eastAsia" w:hAnsi="宋体" w:cs="宋体"/>
          <w:sz w:val="21"/>
          <w:szCs w:val="21"/>
          <w:highlight w:val="none"/>
        </w:rPr>
        <w:t>22</w:t>
      </w:r>
      <w:r>
        <w:rPr>
          <w:rFonts w:hint="eastAsia" w:hAnsi="宋体" w:cs="宋体"/>
          <w:sz w:val="21"/>
          <w:szCs w:val="21"/>
          <w:highlight w:val="none"/>
          <w:lang w:eastAsia="zh-CN"/>
        </w:rPr>
        <w:t>.</w:t>
      </w:r>
      <w:r>
        <w:rPr>
          <w:rFonts w:hint="eastAsia" w:hAnsi="宋体" w:cs="宋体"/>
          <w:sz w:val="21"/>
          <w:szCs w:val="21"/>
          <w:highlight w:val="none"/>
        </w:rPr>
        <w:t>评标注意事项</w:t>
      </w:r>
      <w:bookmarkEnd w:id="247"/>
      <w:bookmarkEnd w:id="248"/>
      <w:bookmarkEnd w:id="249"/>
      <w:bookmarkEnd w:id="250"/>
      <w:bookmarkEnd w:id="251"/>
      <w:bookmarkEnd w:id="252"/>
    </w:p>
    <w:p>
      <w:pPr>
        <w:tabs>
          <w:tab w:val="left" w:pos="0"/>
          <w:tab w:val="left" w:pos="7740"/>
        </w:tabs>
        <w:adjustRightInd w:val="0"/>
        <w:snapToGrid w:val="0"/>
        <w:spacing w:line="360" w:lineRule="auto"/>
        <w:ind w:left="473" w:hanging="472" w:hangingChars="225"/>
        <w:rPr>
          <w:rFonts w:hAnsi="宋体" w:cs="宋体"/>
          <w:sz w:val="21"/>
          <w:szCs w:val="21"/>
          <w:highlight w:val="none"/>
        </w:rPr>
      </w:pPr>
      <w:r>
        <w:rPr>
          <w:rFonts w:hint="eastAsia" w:hAnsi="宋体" w:cs="宋体"/>
          <w:sz w:val="21"/>
          <w:szCs w:val="21"/>
          <w:highlight w:val="none"/>
        </w:rPr>
        <w:t>22.1评委会除主动要求询标外，从开标后至发出《中标通知书》期间，任何投标人均不得就与其投标有关的任何问题与采购代理机构及评标委员会联系。</w:t>
      </w:r>
    </w:p>
    <w:p>
      <w:pPr>
        <w:tabs>
          <w:tab w:val="left" w:pos="0"/>
          <w:tab w:val="left" w:pos="7740"/>
        </w:tabs>
        <w:adjustRightInd w:val="0"/>
        <w:snapToGrid w:val="0"/>
        <w:spacing w:line="360" w:lineRule="auto"/>
        <w:ind w:left="473" w:hanging="472" w:hangingChars="225"/>
        <w:rPr>
          <w:rFonts w:hAnsi="宋体" w:cs="宋体"/>
          <w:sz w:val="21"/>
          <w:szCs w:val="21"/>
          <w:highlight w:val="none"/>
        </w:rPr>
      </w:pPr>
      <w:r>
        <w:rPr>
          <w:rFonts w:hint="eastAsia" w:hAnsi="宋体" w:cs="宋体"/>
          <w:sz w:val="21"/>
          <w:szCs w:val="21"/>
          <w:highlight w:val="none"/>
        </w:rPr>
        <w:t>22.2为保证采购活动的公正性，除本须知20.2的规定外，在开标、评标过程中，评标委员会成员不得与投标人私下交换意见。在招标工作结束后，评标委员会成员和参与评标的有关工作人员不得泄漏对投标文件的评审和比较以及与评标有关的其他情况。</w:t>
      </w:r>
    </w:p>
    <w:p>
      <w:pPr>
        <w:pStyle w:val="5"/>
        <w:numPr>
          <w:ilvl w:val="2"/>
          <w:numId w:val="0"/>
        </w:numPr>
        <w:spacing w:before="100" w:after="0" w:line="360" w:lineRule="auto"/>
        <w:rPr>
          <w:rFonts w:hint="eastAsia" w:hAnsi="宋体" w:eastAsia="宋体" w:cs="宋体"/>
          <w:sz w:val="21"/>
          <w:szCs w:val="21"/>
          <w:highlight w:val="none"/>
          <w:lang w:eastAsia="zh-CN"/>
        </w:rPr>
      </w:pPr>
      <w:bookmarkStart w:id="253" w:name="_Toc453844602"/>
      <w:bookmarkStart w:id="254" w:name="_Toc435345627"/>
      <w:r>
        <w:rPr>
          <w:rFonts w:hint="eastAsia" w:hAnsi="宋体" w:cs="宋体"/>
          <w:sz w:val="21"/>
          <w:szCs w:val="21"/>
          <w:highlight w:val="none"/>
        </w:rPr>
        <w:t>23</w:t>
      </w:r>
      <w:bookmarkEnd w:id="253"/>
      <w:bookmarkEnd w:id="254"/>
      <w:r>
        <w:rPr>
          <w:rFonts w:hint="eastAsia" w:hAnsi="宋体" w:cs="宋体"/>
          <w:sz w:val="21"/>
          <w:szCs w:val="21"/>
          <w:highlight w:val="none"/>
          <w:lang w:eastAsia="zh-CN"/>
        </w:rPr>
        <w:t>.代理服务费</w:t>
      </w:r>
    </w:p>
    <w:p>
      <w:pPr>
        <w:numPr>
          <w:ilvl w:val="0"/>
          <w:numId w:val="0"/>
        </w:numPr>
        <w:tabs>
          <w:tab w:val="left" w:pos="709"/>
        </w:tabs>
        <w:autoSpaceDE w:val="0"/>
        <w:autoSpaceDN w:val="0"/>
        <w:adjustRightInd w:val="0"/>
        <w:snapToGrid w:val="0"/>
        <w:spacing w:line="360" w:lineRule="auto"/>
        <w:ind w:leftChars="0"/>
        <w:jc w:val="left"/>
        <w:rPr>
          <w:rFonts w:ascii="宋体" w:hAnsi="宋体" w:cs="宋体"/>
          <w:sz w:val="21"/>
          <w:szCs w:val="21"/>
          <w:highlight w:val="none"/>
        </w:rPr>
      </w:pPr>
      <w:r>
        <w:rPr>
          <w:rFonts w:hint="eastAsia" w:hAnsi="宋体" w:cs="宋体"/>
          <w:sz w:val="21"/>
          <w:szCs w:val="21"/>
          <w:highlight w:val="none"/>
          <w:lang w:val="en-US" w:eastAsia="zh-CN"/>
        </w:rPr>
        <w:t>23.1中标人</w:t>
      </w:r>
      <w:r>
        <w:rPr>
          <w:rFonts w:hint="eastAsia" w:ascii="宋体" w:hAnsi="宋体" w:cs="宋体"/>
          <w:sz w:val="21"/>
          <w:szCs w:val="21"/>
          <w:highlight w:val="none"/>
        </w:rPr>
        <w:t>应按照</w:t>
      </w:r>
      <w:r>
        <w:rPr>
          <w:rFonts w:hint="eastAsia" w:hAnsi="宋体" w:cs="宋体"/>
          <w:sz w:val="21"/>
          <w:szCs w:val="21"/>
          <w:highlight w:val="none"/>
          <w:lang w:val="en-US" w:eastAsia="zh-CN"/>
        </w:rPr>
        <w:t>招标</w:t>
      </w:r>
      <w:r>
        <w:rPr>
          <w:rFonts w:hint="eastAsia" w:ascii="宋体" w:hAnsi="宋体" w:cs="宋体"/>
          <w:sz w:val="21"/>
          <w:szCs w:val="21"/>
          <w:highlight w:val="none"/>
          <w:lang w:eastAsia="zh-CN"/>
        </w:rPr>
        <w:t>文件</w:t>
      </w:r>
      <w:r>
        <w:rPr>
          <w:rFonts w:hint="eastAsia" w:hAnsi="宋体" w:cs="宋体"/>
          <w:b/>
          <w:sz w:val="21"/>
          <w:szCs w:val="21"/>
          <w:highlight w:val="none"/>
          <w:lang w:val="en-US" w:eastAsia="zh-CN"/>
        </w:rPr>
        <w:t>投标人</w:t>
      </w:r>
      <w:r>
        <w:rPr>
          <w:rFonts w:hint="eastAsia" w:ascii="宋体" w:hAnsi="宋体" w:cs="宋体"/>
          <w:b/>
          <w:sz w:val="21"/>
          <w:szCs w:val="21"/>
          <w:highlight w:val="none"/>
          <w:lang w:eastAsia="zh-CN"/>
        </w:rPr>
        <w:t>须知前附表</w:t>
      </w:r>
      <w:r>
        <w:rPr>
          <w:rFonts w:hint="eastAsia" w:ascii="宋体" w:hAnsi="宋体" w:cs="宋体"/>
          <w:sz w:val="21"/>
          <w:szCs w:val="21"/>
          <w:highlight w:val="none"/>
        </w:rPr>
        <w:t>中的规定缴纳</w:t>
      </w:r>
      <w:r>
        <w:rPr>
          <w:rFonts w:hint="eastAsia" w:hAnsi="宋体" w:cs="宋体"/>
          <w:sz w:val="21"/>
          <w:szCs w:val="21"/>
          <w:highlight w:val="none"/>
          <w:lang w:eastAsia="zh-CN"/>
        </w:rPr>
        <w:t>代理服务费</w:t>
      </w:r>
      <w:r>
        <w:rPr>
          <w:rFonts w:hint="eastAsia" w:ascii="宋体" w:hAnsi="宋体" w:cs="宋体"/>
          <w:sz w:val="21"/>
          <w:szCs w:val="21"/>
          <w:highlight w:val="none"/>
        </w:rPr>
        <w:t>。</w:t>
      </w:r>
    </w:p>
    <w:p>
      <w:pPr>
        <w:numPr>
          <w:ilvl w:val="0"/>
          <w:numId w:val="0"/>
        </w:numPr>
        <w:tabs>
          <w:tab w:val="left" w:pos="709"/>
        </w:tabs>
        <w:autoSpaceDE w:val="0"/>
        <w:autoSpaceDN w:val="0"/>
        <w:adjustRightInd w:val="0"/>
        <w:snapToGrid w:val="0"/>
        <w:spacing w:line="360" w:lineRule="auto"/>
        <w:ind w:leftChars="0"/>
        <w:jc w:val="left"/>
        <w:rPr>
          <w:rFonts w:hint="eastAsia" w:ascii="宋体" w:hAnsi="宋体" w:cs="宋体"/>
          <w:sz w:val="21"/>
          <w:szCs w:val="21"/>
          <w:highlight w:val="none"/>
        </w:rPr>
      </w:pPr>
      <w:r>
        <w:rPr>
          <w:rFonts w:hint="eastAsia" w:hAnsi="宋体" w:cs="宋体"/>
          <w:sz w:val="21"/>
          <w:szCs w:val="21"/>
          <w:highlight w:val="none"/>
          <w:lang w:val="en-US" w:eastAsia="zh-CN"/>
        </w:rPr>
        <w:t>23.2</w:t>
      </w:r>
      <w:r>
        <w:rPr>
          <w:rFonts w:hint="eastAsia" w:ascii="宋体" w:hAnsi="宋体" w:eastAsia="宋体" w:cs="宋体"/>
          <w:sz w:val="21"/>
          <w:szCs w:val="21"/>
          <w:highlight w:val="none"/>
          <w:lang w:val="en-US" w:eastAsia="zh-CN"/>
        </w:rPr>
        <w:t>以中标通知书中的中标金额作为</w:t>
      </w:r>
      <w:r>
        <w:rPr>
          <w:rFonts w:hint="eastAsia" w:hAnsi="宋体" w:cs="宋体"/>
          <w:sz w:val="21"/>
          <w:szCs w:val="21"/>
          <w:highlight w:val="none"/>
          <w:lang w:val="en-US" w:eastAsia="zh-CN"/>
        </w:rPr>
        <w:t>代理服务费</w:t>
      </w:r>
      <w:r>
        <w:rPr>
          <w:rFonts w:hint="eastAsia" w:ascii="宋体" w:hAnsi="宋体" w:eastAsia="宋体" w:cs="宋体"/>
          <w:sz w:val="21"/>
          <w:szCs w:val="21"/>
          <w:highlight w:val="none"/>
          <w:lang w:val="en-US" w:eastAsia="zh-CN"/>
        </w:rPr>
        <w:t>的计算基数。</w:t>
      </w:r>
      <w:r>
        <w:rPr>
          <w:rFonts w:hint="eastAsia" w:hAnsi="宋体" w:cs="宋体"/>
          <w:sz w:val="21"/>
          <w:szCs w:val="21"/>
          <w:highlight w:val="none"/>
          <w:lang w:val="en-US" w:eastAsia="zh-CN"/>
        </w:rPr>
        <w:t>代理服务费</w:t>
      </w:r>
      <w:r>
        <w:rPr>
          <w:rFonts w:hint="eastAsia" w:ascii="宋体" w:hAnsi="宋体" w:eastAsia="宋体" w:cs="宋体"/>
          <w:sz w:val="21"/>
          <w:szCs w:val="21"/>
          <w:highlight w:val="none"/>
          <w:lang w:val="en-US" w:eastAsia="zh-CN"/>
        </w:rPr>
        <w:t>收费采用差额定率累进法计算方式。</w:t>
      </w:r>
      <w:r>
        <w:rPr>
          <w:rFonts w:hint="eastAsia" w:hAnsi="宋体" w:cs="宋体"/>
          <w:sz w:val="21"/>
          <w:szCs w:val="21"/>
          <w:highlight w:val="none"/>
        </w:rPr>
        <w:t>再按计算出来的代理服务费收费金额下浮5%向中标人收取。</w:t>
      </w:r>
      <w:r>
        <w:rPr>
          <w:rFonts w:hint="eastAsia" w:hAnsi="宋体" w:cs="宋体"/>
          <w:sz w:val="21"/>
          <w:szCs w:val="21"/>
          <w:highlight w:val="none"/>
          <w:lang w:val="en-US" w:eastAsia="zh-CN"/>
        </w:rPr>
        <w:t>代理服务费</w:t>
      </w:r>
      <w:r>
        <w:rPr>
          <w:rFonts w:hint="eastAsia" w:ascii="宋体" w:hAnsi="宋体" w:eastAsia="宋体" w:cs="宋体"/>
          <w:sz w:val="21"/>
          <w:szCs w:val="21"/>
          <w:highlight w:val="none"/>
          <w:lang w:val="en-US" w:eastAsia="zh-CN"/>
        </w:rPr>
        <w:t>低于</w:t>
      </w:r>
      <w:r>
        <w:rPr>
          <w:rFonts w:hint="eastAsia" w:hAnsi="宋体" w:cs="宋体"/>
          <w:sz w:val="21"/>
          <w:szCs w:val="21"/>
          <w:highlight w:val="none"/>
          <w:lang w:val="en-US" w:eastAsia="zh-CN"/>
        </w:rPr>
        <w:t>4800</w:t>
      </w:r>
      <w:r>
        <w:rPr>
          <w:rFonts w:hint="eastAsia" w:ascii="宋体" w:hAnsi="宋体" w:eastAsia="宋体" w:cs="宋体"/>
          <w:sz w:val="21"/>
          <w:szCs w:val="21"/>
          <w:highlight w:val="none"/>
          <w:lang w:val="en-US" w:eastAsia="zh-CN"/>
        </w:rPr>
        <w:t>元的按照</w:t>
      </w:r>
      <w:r>
        <w:rPr>
          <w:rFonts w:hint="eastAsia" w:hAnsi="宋体" w:cs="宋体"/>
          <w:sz w:val="21"/>
          <w:szCs w:val="21"/>
          <w:highlight w:val="none"/>
          <w:lang w:val="en-US" w:eastAsia="zh-CN"/>
        </w:rPr>
        <w:t>4800</w:t>
      </w:r>
      <w:r>
        <w:rPr>
          <w:rFonts w:hint="eastAsia" w:ascii="宋体" w:hAnsi="宋体" w:eastAsia="宋体" w:cs="宋体"/>
          <w:sz w:val="21"/>
          <w:szCs w:val="21"/>
          <w:highlight w:val="none"/>
          <w:lang w:val="en-US" w:eastAsia="zh-CN"/>
        </w:rPr>
        <w:t>元计算。</w:t>
      </w:r>
      <w:r>
        <w:rPr>
          <w:rFonts w:hint="eastAsia" w:ascii="宋体" w:hAnsi="宋体" w:cs="宋体"/>
          <w:sz w:val="21"/>
          <w:szCs w:val="21"/>
          <w:highlight w:val="none"/>
        </w:rPr>
        <w:t>具体收费标准详见下表：</w:t>
      </w:r>
    </w:p>
    <w:tbl>
      <w:tblPr>
        <w:tblStyle w:val="88"/>
        <w:tblW w:w="722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3394"/>
        <w:gridCol w:w="383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3394" w:type="dxa"/>
            <w:tcBorders>
              <w:tl2br w:val="nil"/>
              <w:tr2bl w:val="nil"/>
            </w:tcBorders>
            <w:noWrap w:val="0"/>
            <w:vAlign w:val="top"/>
          </w:tcPr>
          <w:p>
            <w:pPr>
              <w:autoSpaceDE w:val="0"/>
              <w:autoSpaceDN w:val="0"/>
              <w:adjustRightInd w:val="0"/>
              <w:spacing w:line="360" w:lineRule="auto"/>
              <w:jc w:val="center"/>
              <w:rPr>
                <w:rFonts w:hint="eastAsia" w:ascii="宋体" w:hAnsi="宋体" w:eastAsia="宋体" w:cs="宋体"/>
                <w:sz w:val="21"/>
                <w:szCs w:val="21"/>
                <w:highlight w:val="none"/>
                <w:lang w:eastAsia="zh-CN"/>
              </w:rPr>
            </w:pPr>
            <w:r>
              <w:rPr>
                <w:rFonts w:hint="eastAsia" w:ascii="宋体" w:hAnsi="宋体" w:cs="宋体"/>
                <w:color w:val="auto"/>
                <w:sz w:val="21"/>
                <w:szCs w:val="21"/>
                <w:highlight w:val="none"/>
              </w:rPr>
              <w:t>金额</w:t>
            </w:r>
            <w:r>
              <w:rPr>
                <w:rFonts w:hint="eastAsia" w:hAnsi="宋体" w:cs="宋体"/>
                <w:color w:val="auto"/>
                <w:sz w:val="21"/>
                <w:szCs w:val="21"/>
                <w:highlight w:val="none"/>
                <w:lang w:eastAsia="zh-CN"/>
              </w:rPr>
              <w:t>（</w:t>
            </w:r>
            <w:r>
              <w:rPr>
                <w:rFonts w:hint="eastAsia" w:ascii="宋体" w:hAnsi="宋体" w:cs="宋体"/>
                <w:color w:val="auto"/>
                <w:sz w:val="21"/>
                <w:szCs w:val="21"/>
                <w:highlight w:val="none"/>
              </w:rPr>
              <w:t>万元</w:t>
            </w:r>
            <w:r>
              <w:rPr>
                <w:rFonts w:hint="eastAsia" w:hAnsi="宋体" w:cs="宋体"/>
                <w:color w:val="auto"/>
                <w:sz w:val="21"/>
                <w:szCs w:val="21"/>
                <w:highlight w:val="none"/>
                <w:lang w:eastAsia="zh-CN"/>
              </w:rPr>
              <w:t>）</w:t>
            </w:r>
          </w:p>
        </w:tc>
        <w:tc>
          <w:tcPr>
            <w:tcW w:w="3833" w:type="dxa"/>
            <w:tcBorders>
              <w:tl2br w:val="nil"/>
              <w:tr2bl w:val="nil"/>
            </w:tcBorders>
            <w:noWrap w:val="0"/>
            <w:vAlign w:val="top"/>
          </w:tcPr>
          <w:p>
            <w:pPr>
              <w:autoSpaceDE w:val="0"/>
              <w:autoSpaceDN w:val="0"/>
              <w:adjustRightInd w:val="0"/>
              <w:spacing w:line="360" w:lineRule="auto"/>
              <w:jc w:val="center"/>
              <w:rPr>
                <w:rFonts w:hint="eastAsia" w:ascii="宋体" w:hAnsi="宋体" w:cs="宋体"/>
                <w:sz w:val="21"/>
                <w:szCs w:val="21"/>
                <w:highlight w:val="none"/>
              </w:rPr>
            </w:pPr>
            <w:r>
              <w:rPr>
                <w:rFonts w:hint="eastAsia" w:ascii="宋体" w:hAnsi="宋体" w:cs="宋体"/>
                <w:color w:val="auto"/>
                <w:sz w:val="21"/>
                <w:szCs w:val="21"/>
                <w:highlight w:val="none"/>
              </w:rPr>
              <w:t>收费费率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5" w:hRule="atLeast"/>
          <w:jc w:val="center"/>
        </w:trPr>
        <w:tc>
          <w:tcPr>
            <w:tcW w:w="3394" w:type="dxa"/>
            <w:tcBorders>
              <w:tl2br w:val="nil"/>
              <w:tr2bl w:val="nil"/>
            </w:tcBorders>
            <w:noWrap w:val="0"/>
            <w:vAlign w:val="top"/>
          </w:tcPr>
          <w:p>
            <w:pPr>
              <w:autoSpaceDE w:val="0"/>
              <w:autoSpaceDN w:val="0"/>
              <w:adjustRightInd w:val="0"/>
              <w:spacing w:line="360" w:lineRule="auto"/>
              <w:jc w:val="center"/>
              <w:rPr>
                <w:rFonts w:hint="eastAsia" w:ascii="宋体" w:hAnsi="宋体" w:cs="宋体"/>
                <w:sz w:val="21"/>
                <w:szCs w:val="21"/>
                <w:highlight w:val="none"/>
              </w:rPr>
            </w:pPr>
            <w:r>
              <w:rPr>
                <w:rFonts w:hint="eastAsia" w:ascii="宋体" w:hAnsi="宋体" w:cs="宋体"/>
                <w:color w:val="auto"/>
                <w:sz w:val="21"/>
                <w:szCs w:val="21"/>
                <w:highlight w:val="none"/>
              </w:rPr>
              <w:t>100以下</w:t>
            </w:r>
          </w:p>
        </w:tc>
        <w:tc>
          <w:tcPr>
            <w:tcW w:w="3833" w:type="dxa"/>
            <w:tcBorders>
              <w:tl2br w:val="nil"/>
              <w:tr2bl w:val="nil"/>
            </w:tcBorders>
            <w:noWrap w:val="0"/>
            <w:vAlign w:val="top"/>
          </w:tcPr>
          <w:p>
            <w:pPr>
              <w:autoSpaceDE w:val="0"/>
              <w:autoSpaceDN w:val="0"/>
              <w:adjustRightInd w:val="0"/>
              <w:spacing w:line="360" w:lineRule="auto"/>
              <w:jc w:val="center"/>
              <w:rPr>
                <w:rFonts w:hint="eastAsia" w:ascii="宋体" w:hAnsi="宋体" w:cs="宋体"/>
                <w:sz w:val="21"/>
                <w:szCs w:val="21"/>
                <w:highlight w:val="none"/>
              </w:rPr>
            </w:pPr>
            <w:r>
              <w:rPr>
                <w:rFonts w:hint="eastAsia" w:ascii="宋体" w:hAnsi="宋体" w:cs="宋体"/>
                <w:color w:val="auto"/>
                <w:sz w:val="21"/>
                <w:szCs w:val="21"/>
                <w:highlight w:val="none"/>
              </w:rPr>
              <w:t>1.</w:t>
            </w:r>
            <w:r>
              <w:rPr>
                <w:rFonts w:hint="eastAsia" w:hAnsi="宋体" w:cs="宋体"/>
                <w:color w:val="auto"/>
                <w:sz w:val="21"/>
                <w:szCs w:val="21"/>
                <w:highlight w:val="none"/>
                <w:lang w:val="en-US" w:eastAsia="zh-CN"/>
              </w:rPr>
              <w:t>5</w:t>
            </w:r>
            <w:r>
              <w:rPr>
                <w:rFonts w:hint="eastAsia" w:ascii="宋体" w:hAnsi="宋体" w:cs="宋体"/>
                <w:color w:val="auto"/>
                <w:sz w:val="21"/>
                <w:szCs w:val="21"/>
                <w:highlight w:val="none"/>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5" w:hRule="atLeast"/>
          <w:jc w:val="center"/>
        </w:trPr>
        <w:tc>
          <w:tcPr>
            <w:tcW w:w="3394" w:type="dxa"/>
            <w:tcBorders>
              <w:tl2br w:val="nil"/>
              <w:tr2bl w:val="nil"/>
            </w:tcBorders>
            <w:noWrap w:val="0"/>
            <w:vAlign w:val="top"/>
          </w:tcPr>
          <w:p>
            <w:pPr>
              <w:autoSpaceDE w:val="0"/>
              <w:autoSpaceDN w:val="0"/>
              <w:adjustRightInd w:val="0"/>
              <w:spacing w:line="360" w:lineRule="auto"/>
              <w:jc w:val="center"/>
              <w:rPr>
                <w:rFonts w:hint="eastAsia" w:ascii="宋体" w:hAnsi="宋体" w:cs="宋体"/>
                <w:sz w:val="21"/>
                <w:szCs w:val="21"/>
                <w:highlight w:val="none"/>
              </w:rPr>
            </w:pPr>
            <w:r>
              <w:rPr>
                <w:rFonts w:hint="eastAsia" w:ascii="宋体" w:hAnsi="宋体" w:cs="宋体"/>
                <w:color w:val="auto"/>
                <w:sz w:val="21"/>
                <w:szCs w:val="21"/>
                <w:highlight w:val="none"/>
              </w:rPr>
              <w:t>100～500</w:t>
            </w:r>
          </w:p>
        </w:tc>
        <w:tc>
          <w:tcPr>
            <w:tcW w:w="3833" w:type="dxa"/>
            <w:tcBorders>
              <w:tl2br w:val="nil"/>
              <w:tr2bl w:val="nil"/>
            </w:tcBorders>
            <w:noWrap w:val="0"/>
            <w:vAlign w:val="top"/>
          </w:tcPr>
          <w:p>
            <w:pPr>
              <w:autoSpaceDE w:val="0"/>
              <w:autoSpaceDN w:val="0"/>
              <w:adjustRightInd w:val="0"/>
              <w:spacing w:line="360" w:lineRule="auto"/>
              <w:jc w:val="center"/>
              <w:rPr>
                <w:rFonts w:hint="eastAsia" w:ascii="宋体" w:hAnsi="宋体" w:cs="宋体"/>
                <w:sz w:val="21"/>
                <w:szCs w:val="21"/>
                <w:highlight w:val="none"/>
              </w:rPr>
            </w:pPr>
            <w:r>
              <w:rPr>
                <w:rFonts w:hint="eastAsia" w:hAnsi="宋体" w:cs="宋体"/>
                <w:color w:val="auto"/>
                <w:sz w:val="21"/>
                <w:szCs w:val="21"/>
                <w:highlight w:val="none"/>
                <w:lang w:val="en-US" w:eastAsia="zh-CN"/>
              </w:rPr>
              <w:t>0.80</w:t>
            </w:r>
            <w:r>
              <w:rPr>
                <w:rFonts w:hint="eastAsia" w:ascii="宋体" w:hAnsi="宋体" w:cs="宋体"/>
                <w:color w:val="auto"/>
                <w:sz w:val="21"/>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5" w:hRule="atLeast"/>
          <w:jc w:val="center"/>
        </w:trPr>
        <w:tc>
          <w:tcPr>
            <w:tcW w:w="3394" w:type="dxa"/>
            <w:tcBorders>
              <w:tl2br w:val="nil"/>
              <w:tr2bl w:val="nil"/>
            </w:tcBorders>
            <w:noWrap w:val="0"/>
            <w:vAlign w:val="top"/>
          </w:tcPr>
          <w:p>
            <w:pPr>
              <w:autoSpaceDE w:val="0"/>
              <w:autoSpaceDN w:val="0"/>
              <w:adjustRightInd w:val="0"/>
              <w:spacing w:line="360" w:lineRule="auto"/>
              <w:jc w:val="center"/>
              <w:rPr>
                <w:rFonts w:hint="eastAsia" w:ascii="宋体" w:hAnsi="宋体" w:cs="宋体"/>
                <w:sz w:val="21"/>
                <w:szCs w:val="21"/>
                <w:highlight w:val="none"/>
              </w:rPr>
            </w:pPr>
            <w:r>
              <w:rPr>
                <w:rFonts w:hint="eastAsia" w:ascii="宋体" w:hAnsi="宋体" w:cs="宋体"/>
                <w:color w:val="auto"/>
                <w:sz w:val="21"/>
                <w:szCs w:val="21"/>
                <w:highlight w:val="none"/>
              </w:rPr>
              <w:t>500～1000</w:t>
            </w:r>
          </w:p>
        </w:tc>
        <w:tc>
          <w:tcPr>
            <w:tcW w:w="3833" w:type="dxa"/>
            <w:tcBorders>
              <w:tl2br w:val="nil"/>
              <w:tr2bl w:val="nil"/>
            </w:tcBorders>
            <w:noWrap w:val="0"/>
            <w:vAlign w:val="top"/>
          </w:tcPr>
          <w:p>
            <w:pPr>
              <w:autoSpaceDE w:val="0"/>
              <w:autoSpaceDN w:val="0"/>
              <w:adjustRightInd w:val="0"/>
              <w:spacing w:line="360" w:lineRule="auto"/>
              <w:jc w:val="center"/>
              <w:rPr>
                <w:rFonts w:hint="eastAsia" w:ascii="宋体" w:hAnsi="宋体" w:cs="宋体"/>
                <w:sz w:val="21"/>
                <w:szCs w:val="21"/>
                <w:highlight w:val="none"/>
              </w:rPr>
            </w:pPr>
            <w:r>
              <w:rPr>
                <w:rFonts w:hint="eastAsia" w:ascii="宋体" w:hAnsi="宋体" w:cs="宋体"/>
                <w:color w:val="auto"/>
                <w:sz w:val="21"/>
                <w:szCs w:val="21"/>
                <w:highlight w:val="none"/>
              </w:rPr>
              <w:t>0.</w:t>
            </w:r>
            <w:r>
              <w:rPr>
                <w:rFonts w:hint="eastAsia" w:hAnsi="宋体" w:cs="宋体"/>
                <w:color w:val="auto"/>
                <w:sz w:val="21"/>
                <w:szCs w:val="21"/>
                <w:highlight w:val="none"/>
                <w:lang w:val="en-US" w:eastAsia="zh-CN"/>
              </w:rPr>
              <w:t>45</w:t>
            </w:r>
            <w:r>
              <w:rPr>
                <w:rFonts w:hint="eastAsia" w:ascii="宋体" w:hAnsi="宋体" w:cs="宋体"/>
                <w:color w:val="auto"/>
                <w:sz w:val="21"/>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5" w:hRule="atLeast"/>
          <w:jc w:val="center"/>
        </w:trPr>
        <w:tc>
          <w:tcPr>
            <w:tcW w:w="3394" w:type="dxa"/>
            <w:tcBorders>
              <w:tl2br w:val="nil"/>
              <w:tr2bl w:val="nil"/>
            </w:tcBorders>
            <w:noWrap w:val="0"/>
            <w:vAlign w:val="top"/>
          </w:tcPr>
          <w:p>
            <w:pPr>
              <w:autoSpaceDE w:val="0"/>
              <w:autoSpaceDN w:val="0"/>
              <w:adjustRightInd w:val="0"/>
              <w:spacing w:line="360" w:lineRule="auto"/>
              <w:jc w:val="center"/>
              <w:rPr>
                <w:rFonts w:hint="eastAsia" w:ascii="宋体" w:hAnsi="宋体" w:cs="宋体"/>
                <w:sz w:val="21"/>
                <w:szCs w:val="21"/>
                <w:highlight w:val="none"/>
              </w:rPr>
            </w:pPr>
            <w:r>
              <w:rPr>
                <w:rFonts w:hint="eastAsia" w:ascii="宋体" w:hAnsi="宋体" w:cs="宋体"/>
                <w:color w:val="auto"/>
                <w:sz w:val="21"/>
                <w:szCs w:val="21"/>
                <w:highlight w:val="none"/>
              </w:rPr>
              <w:t>1000～5000</w:t>
            </w:r>
          </w:p>
        </w:tc>
        <w:tc>
          <w:tcPr>
            <w:tcW w:w="3833" w:type="dxa"/>
            <w:tcBorders>
              <w:tl2br w:val="nil"/>
              <w:tr2bl w:val="nil"/>
            </w:tcBorders>
            <w:noWrap w:val="0"/>
            <w:vAlign w:val="top"/>
          </w:tcPr>
          <w:p>
            <w:pPr>
              <w:autoSpaceDE w:val="0"/>
              <w:autoSpaceDN w:val="0"/>
              <w:adjustRightInd w:val="0"/>
              <w:spacing w:line="360" w:lineRule="auto"/>
              <w:jc w:val="center"/>
              <w:rPr>
                <w:rFonts w:hint="eastAsia" w:ascii="宋体" w:hAnsi="宋体" w:cs="宋体"/>
                <w:sz w:val="21"/>
                <w:szCs w:val="21"/>
                <w:highlight w:val="none"/>
              </w:rPr>
            </w:pPr>
            <w:r>
              <w:rPr>
                <w:rFonts w:hint="eastAsia" w:ascii="宋体" w:hAnsi="宋体" w:cs="宋体"/>
                <w:color w:val="auto"/>
                <w:sz w:val="21"/>
                <w:szCs w:val="21"/>
                <w:highlight w:val="none"/>
              </w:rPr>
              <w:t>0.</w:t>
            </w:r>
            <w:r>
              <w:rPr>
                <w:rFonts w:hint="eastAsia" w:hAnsi="宋体" w:cs="宋体"/>
                <w:color w:val="auto"/>
                <w:sz w:val="21"/>
                <w:szCs w:val="21"/>
                <w:highlight w:val="none"/>
                <w:lang w:val="en-US" w:eastAsia="zh-CN"/>
              </w:rPr>
              <w:t>25</w:t>
            </w:r>
            <w:r>
              <w:rPr>
                <w:rFonts w:hint="eastAsia" w:ascii="宋体" w:hAnsi="宋体" w:cs="宋体"/>
                <w:color w:val="auto"/>
                <w:sz w:val="21"/>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5" w:hRule="atLeast"/>
          <w:jc w:val="center"/>
        </w:trPr>
        <w:tc>
          <w:tcPr>
            <w:tcW w:w="3394" w:type="dxa"/>
            <w:tcBorders>
              <w:tl2br w:val="nil"/>
              <w:tr2bl w:val="nil"/>
            </w:tcBorders>
            <w:noWrap w:val="0"/>
            <w:vAlign w:val="top"/>
          </w:tcPr>
          <w:p>
            <w:pPr>
              <w:autoSpaceDE w:val="0"/>
              <w:autoSpaceDN w:val="0"/>
              <w:adjustRightInd w:val="0"/>
              <w:spacing w:line="360" w:lineRule="auto"/>
              <w:jc w:val="center"/>
              <w:rPr>
                <w:rFonts w:hint="eastAsia" w:ascii="宋体" w:hAnsi="宋体" w:cs="宋体"/>
                <w:sz w:val="21"/>
                <w:szCs w:val="21"/>
                <w:highlight w:val="none"/>
              </w:rPr>
            </w:pPr>
            <w:r>
              <w:rPr>
                <w:rFonts w:hint="eastAsia" w:ascii="宋体" w:hAnsi="宋体" w:cs="宋体"/>
                <w:color w:val="auto"/>
                <w:sz w:val="21"/>
                <w:szCs w:val="21"/>
                <w:highlight w:val="none"/>
              </w:rPr>
              <w:t>5000～10000</w:t>
            </w:r>
          </w:p>
        </w:tc>
        <w:tc>
          <w:tcPr>
            <w:tcW w:w="3833" w:type="dxa"/>
            <w:tcBorders>
              <w:tl2br w:val="nil"/>
              <w:tr2bl w:val="nil"/>
            </w:tcBorders>
            <w:noWrap w:val="0"/>
            <w:vAlign w:val="top"/>
          </w:tcPr>
          <w:p>
            <w:pPr>
              <w:autoSpaceDE w:val="0"/>
              <w:autoSpaceDN w:val="0"/>
              <w:adjustRightInd w:val="0"/>
              <w:spacing w:line="360" w:lineRule="auto"/>
              <w:jc w:val="center"/>
              <w:rPr>
                <w:rFonts w:hint="eastAsia" w:ascii="宋体" w:hAnsi="宋体" w:cs="宋体"/>
                <w:sz w:val="21"/>
                <w:szCs w:val="21"/>
                <w:highlight w:val="none"/>
              </w:rPr>
            </w:pPr>
            <w:r>
              <w:rPr>
                <w:rFonts w:hint="eastAsia" w:ascii="宋体" w:hAnsi="宋体" w:cs="宋体"/>
                <w:color w:val="auto"/>
                <w:sz w:val="21"/>
                <w:szCs w:val="21"/>
                <w:highlight w:val="none"/>
              </w:rPr>
              <w:t>0.</w:t>
            </w:r>
            <w:r>
              <w:rPr>
                <w:rFonts w:hint="eastAsia" w:hAnsi="宋体" w:cs="宋体"/>
                <w:color w:val="auto"/>
                <w:sz w:val="21"/>
                <w:szCs w:val="21"/>
                <w:highlight w:val="none"/>
                <w:lang w:val="en-US" w:eastAsia="zh-CN"/>
              </w:rPr>
              <w:t>10</w:t>
            </w:r>
            <w:r>
              <w:rPr>
                <w:rFonts w:hint="eastAsia" w:ascii="宋体" w:hAnsi="宋体" w:cs="宋体"/>
                <w:color w:val="auto"/>
                <w:sz w:val="21"/>
                <w:szCs w:val="21"/>
                <w:highlight w:val="none"/>
              </w:rPr>
              <w:t>%</w:t>
            </w:r>
          </w:p>
        </w:tc>
      </w:tr>
    </w:tbl>
    <w:p>
      <w:pPr>
        <w:autoSpaceDE w:val="0"/>
        <w:autoSpaceDN w:val="0"/>
        <w:adjustRightInd w:val="0"/>
        <w:snapToGrid w:val="0"/>
        <w:spacing w:line="360" w:lineRule="auto"/>
        <w:ind w:left="626" w:leftChars="261" w:right="32" w:firstLine="367" w:firstLineChars="175"/>
        <w:rPr>
          <w:rFonts w:hint="eastAsia" w:hAnsi="宋体" w:cs="宋体"/>
          <w:sz w:val="21"/>
          <w:szCs w:val="21"/>
          <w:highlight w:val="none"/>
        </w:rPr>
      </w:pPr>
      <w:r>
        <w:rPr>
          <w:rFonts w:hint="eastAsia" w:ascii="宋体" w:hAnsi="宋体" w:cs="宋体"/>
          <w:sz w:val="21"/>
          <w:szCs w:val="21"/>
          <w:highlight w:val="none"/>
        </w:rPr>
        <w:t>经依法取消</w:t>
      </w:r>
      <w:r>
        <w:rPr>
          <w:rFonts w:hint="eastAsia" w:hAnsi="宋体" w:cs="宋体"/>
          <w:sz w:val="21"/>
          <w:szCs w:val="21"/>
          <w:highlight w:val="none"/>
          <w:lang w:val="en-US" w:eastAsia="zh-CN"/>
        </w:rPr>
        <w:t>中标</w:t>
      </w:r>
      <w:r>
        <w:rPr>
          <w:rFonts w:hint="eastAsia" w:ascii="宋体" w:hAnsi="宋体" w:cs="宋体"/>
          <w:sz w:val="21"/>
          <w:szCs w:val="21"/>
          <w:highlight w:val="none"/>
        </w:rPr>
        <w:t>资格的，</w:t>
      </w:r>
      <w:r>
        <w:rPr>
          <w:rFonts w:hint="eastAsia" w:hAnsi="宋体" w:cs="宋体"/>
          <w:sz w:val="21"/>
          <w:szCs w:val="21"/>
          <w:highlight w:val="none"/>
          <w:lang w:eastAsia="zh-CN"/>
        </w:rPr>
        <w:t>代理服务费</w:t>
      </w:r>
      <w:r>
        <w:rPr>
          <w:rFonts w:hint="eastAsia" w:ascii="宋体" w:hAnsi="宋体" w:cs="宋体"/>
          <w:sz w:val="21"/>
          <w:szCs w:val="21"/>
          <w:highlight w:val="none"/>
        </w:rPr>
        <w:t>不予退还。</w:t>
      </w:r>
    </w:p>
    <w:p>
      <w:pPr>
        <w:pStyle w:val="2"/>
        <w:numPr>
          <w:ilvl w:val="1"/>
          <w:numId w:val="0"/>
        </w:numPr>
        <w:spacing w:before="40" w:after="40" w:line="360" w:lineRule="auto"/>
        <w:rPr>
          <w:rFonts w:ascii="宋体" w:hAnsi="宋体" w:eastAsia="宋体" w:cs="宋体"/>
          <w:sz w:val="21"/>
          <w:szCs w:val="21"/>
          <w:highlight w:val="none"/>
        </w:rPr>
      </w:pPr>
      <w:bookmarkStart w:id="255" w:name="_Toc453844603"/>
      <w:bookmarkStart w:id="256" w:name="_Toc259090966"/>
      <w:bookmarkStart w:id="257" w:name="_Toc435345628"/>
      <w:r>
        <w:rPr>
          <w:rFonts w:hint="eastAsia" w:ascii="宋体" w:hAnsi="宋体" w:eastAsia="宋体" w:cs="宋体"/>
          <w:sz w:val="21"/>
          <w:szCs w:val="21"/>
          <w:highlight w:val="none"/>
        </w:rPr>
        <w:t>六、合同的订立和履行</w:t>
      </w:r>
      <w:bookmarkEnd w:id="255"/>
      <w:bookmarkEnd w:id="256"/>
      <w:bookmarkEnd w:id="257"/>
    </w:p>
    <w:p>
      <w:pPr>
        <w:pStyle w:val="5"/>
        <w:numPr>
          <w:ilvl w:val="2"/>
          <w:numId w:val="0"/>
        </w:numPr>
        <w:spacing w:before="100" w:after="0" w:line="360" w:lineRule="auto"/>
        <w:rPr>
          <w:rFonts w:hAnsi="宋体" w:cs="宋体"/>
          <w:sz w:val="21"/>
          <w:szCs w:val="21"/>
          <w:highlight w:val="none"/>
        </w:rPr>
      </w:pPr>
      <w:bookmarkStart w:id="258" w:name="_Toc453844604"/>
      <w:bookmarkStart w:id="259" w:name="_Toc435345629"/>
      <w:bookmarkStart w:id="260" w:name="_Toc259090967"/>
      <w:r>
        <w:rPr>
          <w:rFonts w:hint="eastAsia" w:hAnsi="宋体" w:cs="宋体"/>
          <w:sz w:val="21"/>
          <w:szCs w:val="21"/>
          <w:highlight w:val="none"/>
        </w:rPr>
        <w:t>24</w:t>
      </w:r>
      <w:r>
        <w:rPr>
          <w:rFonts w:hint="eastAsia" w:hAnsi="宋体" w:cs="宋体"/>
          <w:sz w:val="21"/>
          <w:szCs w:val="21"/>
          <w:highlight w:val="none"/>
          <w:lang w:eastAsia="zh-CN"/>
        </w:rPr>
        <w:t>.</w:t>
      </w:r>
      <w:r>
        <w:rPr>
          <w:rFonts w:hint="eastAsia" w:hAnsi="宋体" w:cs="宋体"/>
          <w:sz w:val="21"/>
          <w:szCs w:val="21"/>
          <w:highlight w:val="none"/>
        </w:rPr>
        <w:t>合同的订立</w:t>
      </w:r>
      <w:bookmarkEnd w:id="258"/>
      <w:bookmarkEnd w:id="259"/>
      <w:bookmarkEnd w:id="260"/>
    </w:p>
    <w:p>
      <w:pPr>
        <w:autoSpaceDE w:val="0"/>
        <w:autoSpaceDN w:val="0"/>
        <w:adjustRightInd w:val="0"/>
        <w:snapToGrid w:val="0"/>
        <w:spacing w:line="360" w:lineRule="auto"/>
        <w:ind w:left="525" w:right="32" w:hanging="525" w:hangingChars="250"/>
        <w:rPr>
          <w:rFonts w:hAnsi="宋体" w:cs="宋体"/>
          <w:sz w:val="21"/>
          <w:szCs w:val="21"/>
          <w:highlight w:val="none"/>
        </w:rPr>
      </w:pPr>
      <w:r>
        <w:rPr>
          <w:rFonts w:hint="eastAsia" w:hAnsi="宋体" w:cs="宋体"/>
          <w:sz w:val="21"/>
          <w:szCs w:val="21"/>
          <w:highlight w:val="none"/>
        </w:rPr>
        <w:t>24.1 采购人与中标人自中标通知书发出之日起三十日内，按招标文件要求和中标人投标文件承诺签订采购合同，但不得超出招标文件和中标人投标文件的范围、也不得再行订立背离合同实质性内容的其他协议。</w:t>
      </w:r>
    </w:p>
    <w:p>
      <w:pPr>
        <w:pStyle w:val="2"/>
        <w:numPr>
          <w:ilvl w:val="1"/>
          <w:numId w:val="0"/>
        </w:numPr>
        <w:spacing w:before="40" w:after="40" w:line="360" w:lineRule="auto"/>
        <w:rPr>
          <w:rFonts w:ascii="宋体" w:hAnsi="宋体" w:eastAsia="宋体" w:cs="宋体"/>
          <w:sz w:val="21"/>
          <w:szCs w:val="21"/>
          <w:highlight w:val="none"/>
        </w:rPr>
      </w:pPr>
      <w:bookmarkStart w:id="261" w:name="_Toc259090969"/>
      <w:bookmarkStart w:id="262" w:name="_Toc435345631"/>
      <w:bookmarkStart w:id="263" w:name="_Toc453844606"/>
      <w:r>
        <w:rPr>
          <w:rFonts w:hint="eastAsia" w:ascii="宋体" w:hAnsi="宋体" w:eastAsia="宋体" w:cs="宋体"/>
          <w:sz w:val="21"/>
          <w:szCs w:val="21"/>
          <w:highlight w:val="none"/>
        </w:rPr>
        <w:t>七、质疑</w:t>
      </w:r>
      <w:bookmarkEnd w:id="261"/>
      <w:bookmarkEnd w:id="262"/>
      <w:bookmarkEnd w:id="263"/>
    </w:p>
    <w:p>
      <w:pPr>
        <w:pStyle w:val="5"/>
        <w:numPr>
          <w:ilvl w:val="2"/>
          <w:numId w:val="0"/>
        </w:numPr>
        <w:spacing w:before="100" w:after="0" w:line="360" w:lineRule="auto"/>
        <w:rPr>
          <w:rFonts w:hAnsi="宋体" w:cs="宋体"/>
          <w:sz w:val="21"/>
          <w:szCs w:val="21"/>
          <w:highlight w:val="none"/>
        </w:rPr>
      </w:pPr>
      <w:bookmarkStart w:id="264" w:name="_Toc453844607"/>
      <w:bookmarkStart w:id="265" w:name="_Toc259090970"/>
      <w:bookmarkStart w:id="266" w:name="_Toc435345632"/>
      <w:r>
        <w:rPr>
          <w:rFonts w:hint="eastAsia" w:hAnsi="宋体" w:cs="宋体"/>
          <w:sz w:val="21"/>
          <w:szCs w:val="21"/>
          <w:highlight w:val="none"/>
          <w:lang w:val="en-US" w:eastAsia="zh-CN"/>
        </w:rPr>
        <w:t>25</w:t>
      </w:r>
      <w:r>
        <w:rPr>
          <w:rFonts w:hint="eastAsia" w:hAnsi="宋体" w:cs="宋体"/>
          <w:sz w:val="21"/>
          <w:szCs w:val="21"/>
          <w:highlight w:val="none"/>
          <w:lang w:eastAsia="zh-CN"/>
        </w:rPr>
        <w:t>.</w:t>
      </w:r>
      <w:r>
        <w:rPr>
          <w:rFonts w:hint="eastAsia" w:hAnsi="宋体" w:cs="宋体"/>
          <w:sz w:val="21"/>
          <w:szCs w:val="21"/>
          <w:highlight w:val="none"/>
        </w:rPr>
        <w:t>质疑</w:t>
      </w:r>
      <w:bookmarkEnd w:id="264"/>
      <w:bookmarkEnd w:id="265"/>
      <w:bookmarkEnd w:id="266"/>
    </w:p>
    <w:p>
      <w:pPr>
        <w:tabs>
          <w:tab w:val="left" w:pos="0"/>
        </w:tabs>
        <w:adjustRightInd w:val="0"/>
        <w:snapToGrid w:val="0"/>
        <w:spacing w:line="360" w:lineRule="auto"/>
        <w:ind w:left="473" w:hanging="472" w:hangingChars="225"/>
        <w:rPr>
          <w:rFonts w:hAnsi="宋体" w:cs="宋体"/>
          <w:sz w:val="21"/>
          <w:szCs w:val="21"/>
          <w:highlight w:val="none"/>
        </w:rPr>
      </w:pPr>
      <w:r>
        <w:rPr>
          <w:rFonts w:hint="eastAsia" w:hAnsi="宋体" w:cs="宋体"/>
          <w:sz w:val="21"/>
          <w:szCs w:val="21"/>
          <w:highlight w:val="none"/>
        </w:rPr>
        <w:t>2</w:t>
      </w:r>
      <w:r>
        <w:rPr>
          <w:rFonts w:hint="eastAsia" w:hAnsi="宋体" w:cs="宋体"/>
          <w:sz w:val="21"/>
          <w:szCs w:val="21"/>
          <w:highlight w:val="none"/>
          <w:lang w:val="en-US" w:eastAsia="zh-CN"/>
        </w:rPr>
        <w:t>5</w:t>
      </w:r>
      <w:r>
        <w:rPr>
          <w:rFonts w:hint="eastAsia" w:hAnsi="宋体" w:cs="宋体"/>
          <w:sz w:val="21"/>
          <w:szCs w:val="21"/>
          <w:highlight w:val="none"/>
        </w:rPr>
        <w:t>.1</w:t>
      </w:r>
      <w:r>
        <w:rPr>
          <w:rFonts w:hint="eastAsia" w:hAnsi="宋体"/>
          <w:sz w:val="21"/>
          <w:szCs w:val="21"/>
          <w:highlight w:val="none"/>
          <w:lang w:val="en-US" w:eastAsia="zh-CN"/>
        </w:rPr>
        <w:t>如投标人认为本招标文件中存在“不合理的条件对投标人实行差别待遇或者歧视待遇”，或对其他任何条款有异议，应当在获取招标文件或者招标文件公告期限届满之日起7个工作日内提出（投标人在法定质疑期内须一次性提出针对同一采购程序环节的质疑，针对同一采购程序环节提出的多次质疑将不予受理），否则视为无异议，采购人及采购代理机构将不再受理此后对招标文件的任何异议。</w:t>
      </w:r>
    </w:p>
    <w:p>
      <w:pPr>
        <w:rPr>
          <w:highlight w:val="none"/>
        </w:rPr>
      </w:pPr>
    </w:p>
    <w:p>
      <w:pPr>
        <w:rPr>
          <w:highlight w:val="none"/>
        </w:rPr>
      </w:pPr>
    </w:p>
    <w:p>
      <w:pPr>
        <w:rPr>
          <w:highlight w:val="none"/>
        </w:rPr>
      </w:pPr>
    </w:p>
    <w:p>
      <w:pPr>
        <w:rPr>
          <w:highlight w:val="none"/>
        </w:rPr>
      </w:pPr>
    </w:p>
    <w:sectPr>
      <w:footerReference r:id="rId5" w:type="first"/>
      <w:headerReference r:id="rId3" w:type="default"/>
      <w:footerReference r:id="rId4" w:type="default"/>
      <w:type w:val="nextColumn"/>
      <w:pgSz w:w="11906" w:h="16838"/>
      <w:pgMar w:top="1440" w:right="1080" w:bottom="1440" w:left="1080" w:header="779" w:footer="743" w:gutter="0"/>
      <w:paperSrc w:first="7"/>
      <w:pgNumType w:fmt="decimal"/>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Consolas">
    <w:panose1 w:val="020B0609020204030204"/>
    <w:charset w:val="00"/>
    <w:family w:val="modern"/>
    <w:pitch w:val="default"/>
    <w:sig w:usb0="E00006FF" w:usb1="0000FCFF" w:usb2="00000001" w:usb3="00000000" w:csb0="6000019F" w:csb1="DFD70000"/>
  </w:font>
  <w:font w:name="Cambria">
    <w:panose1 w:val="02040503050406030204"/>
    <w:charset w:val="00"/>
    <w:family w:val="roman"/>
    <w:pitch w:val="default"/>
    <w:sig w:usb0="E00006FF" w:usb1="420024FF" w:usb2="0200000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华文细黑">
    <w:altName w:val="微软雅黑"/>
    <w:panose1 w:val="02010600040101010101"/>
    <w:charset w:val="86"/>
    <w:family w:val="roman"/>
    <w:pitch w:val="default"/>
    <w:sig w:usb0="00000000" w:usb1="00000000" w:usb2="00000000" w:usb3="00000000" w:csb0="0004009F" w:csb1="DFD70000"/>
  </w:font>
  <w:font w:name="方正中等线简体">
    <w:altName w:val="宋体"/>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PMingLiU">
    <w:altName w:val="PMingLiU-ExtB"/>
    <w:panose1 w:val="02020500000000000000"/>
    <w:charset w:val="88"/>
    <w:family w:val="auto"/>
    <w:pitch w:val="default"/>
    <w:sig w:usb0="00000000" w:usb1="00000000" w:usb2="00000016" w:usb3="00000000" w:csb0="00100001" w:csb1="00000000"/>
  </w:font>
  <w:font w:name="TimesNewRomanPS">
    <w:altName w:val="Times New Roman"/>
    <w:panose1 w:val="00000000000000000000"/>
    <w:charset w:val="00"/>
    <w:family w:val="auto"/>
    <w:pitch w:val="default"/>
    <w:sig w:usb0="00000000" w:usb1="00000000" w:usb2="00000000" w:usb3="00000000" w:csb0="00000001" w:csb1="00000000"/>
  </w:font>
  <w:font w:name="Futura Bk">
    <w:altName w:val="微软雅黑"/>
    <w:panose1 w:val="00000000000000000000"/>
    <w:charset w:val="00"/>
    <w:family w:val="roman"/>
    <w:pitch w:val="default"/>
    <w:sig w:usb0="00000000" w:usb1="00000000" w:usb2="00000000" w:usb3="00000000" w:csb0="00040001" w:csb1="00000000"/>
  </w:font>
  <w:font w:name="新宋体">
    <w:panose1 w:val="02010609030101010101"/>
    <w:charset w:val="86"/>
    <w:family w:val="modern"/>
    <w:pitch w:val="default"/>
    <w:sig w:usb0="00000283" w:usb1="288F0000" w:usb2="00000006" w:usb3="00000000" w:csb0="00040001" w:csb1="00000000"/>
  </w:font>
  <w:font w:name="sө">
    <w:altName w:val="微软雅黑"/>
    <w:panose1 w:val="00000000000000000000"/>
    <w:charset w:val="00"/>
    <w:family w:val="roman"/>
    <w:pitch w:val="default"/>
    <w:sig w:usb0="00000000" w:usb1="00000000" w:usb2="00000000"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Angsana New">
    <w:altName w:val="Microsoft Sans Serif"/>
    <w:panose1 w:val="02020603050405020304"/>
    <w:charset w:val="DE"/>
    <w:family w:val="roman"/>
    <w:pitch w:val="default"/>
    <w:sig w:usb0="00000000" w:usb1="00000000" w:usb2="00000000" w:usb3="00000000" w:csb0="00010001" w:csb1="00000000"/>
  </w:font>
  <w:font w:name="Book Antiqua">
    <w:altName w:val="Segoe Print"/>
    <w:panose1 w:val="02040602050305030304"/>
    <w:charset w:val="00"/>
    <w:family w:val="roman"/>
    <w:pitch w:val="default"/>
    <w:sig w:usb0="00000000" w:usb1="00000000" w:usb2="00000000" w:usb3="00000000" w:csb0="2000009F" w:csb1="DFD70000"/>
  </w:font>
  <w:font w:name="Osaka">
    <w:altName w:val="MS UI Gothic"/>
    <w:panose1 w:val="020B0600000000000000"/>
    <w:charset w:val="80"/>
    <w:family w:val="auto"/>
    <w:pitch w:val="default"/>
    <w:sig w:usb0="00000000" w:usb1="00000000" w:usb2="00000000" w:usb3="00000000" w:csb0="20000093" w:csb1="00000000"/>
  </w:font>
  <w:font w:name="'宋体">
    <w:altName w:val="宋体"/>
    <w:panose1 w:val="00000000000000000000"/>
    <w:charset w:val="86"/>
    <w:family w:val="swiss"/>
    <w:pitch w:val="default"/>
    <w:sig w:usb0="00000000" w:usb1="00000000" w:usb2="00000010" w:usb3="00000000" w:csb0="00040000" w:csb1="00000000"/>
  </w:font>
  <w:font w:name="TYPE">
    <w:altName w:val="微软雅黑"/>
    <w:panose1 w:val="00000000000000000000"/>
    <w:charset w:val="00"/>
    <w:family w:val="roman"/>
    <w:pitch w:val="default"/>
    <w:sig w:usb0="00000000" w:usb1="00000000" w:usb2="00000000" w:usb3="00000000" w:csb0="00040001" w:csb1="00000000"/>
  </w:font>
  <w:font w:name="Arial Bold">
    <w:altName w:val="Arial"/>
    <w:panose1 w:val="020B0604020202090204"/>
    <w:charset w:val="00"/>
    <w:family w:val="auto"/>
    <w:pitch w:val="default"/>
    <w:sig w:usb0="00000000" w:usb1="00000000" w:usb2="00000001" w:usb3="00000000" w:csb0="400001BF" w:csb1="DFF70000"/>
  </w:font>
  <w:font w:name="JBBOMW+IBM-BodoniBELight">
    <w:altName w:val="宋体"/>
    <w:panose1 w:val="00000000000000000000"/>
    <w:charset w:val="86"/>
    <w:family w:val="roman"/>
    <w:pitch w:val="default"/>
    <w:sig w:usb0="00000000" w:usb1="00000000" w:usb2="00000010" w:usb3="00000000" w:csb0="00040000" w:csb1="00000000"/>
  </w:font>
  <w:font w:name="??">
    <w:altName w:val="微软雅黑"/>
    <w:panose1 w:val="00000000000000000000"/>
    <w:charset w:val="00"/>
    <w:family w:val="roman"/>
    <w:pitch w:val="default"/>
    <w:sig w:usb0="00000000" w:usb1="00000000" w:usb2="00000000" w:usb3="00000000" w:csb0="00040001" w:csb1="00000000"/>
  </w:font>
  <w:font w:name="Arial Black">
    <w:panose1 w:val="020B0A04020102020204"/>
    <w:charset w:val="00"/>
    <w:family w:val="swiss"/>
    <w:pitch w:val="default"/>
    <w:sig w:usb0="A00002AF" w:usb1="400078FB" w:usb2="00000000" w:usb3="00000000" w:csb0="6000009F" w:csb1="DFD70000"/>
  </w:font>
  <w:font w:name="Century Gothic">
    <w:altName w:val="Yu Gothic UI"/>
    <w:panose1 w:val="020B0502020202020204"/>
    <w:charset w:val="00"/>
    <w:family w:val="swiss"/>
    <w:pitch w:val="default"/>
    <w:sig w:usb0="00000000" w:usb1="00000000" w:usb2="00000000" w:usb3="00000000" w:csb0="2000009F" w:csb1="DFD70000"/>
  </w:font>
  <w:font w:name="华康简宋">
    <w:altName w:val="宋体"/>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Adobe 宋体 Std L">
    <w:altName w:val="宋体"/>
    <w:panose1 w:val="00000000000000000000"/>
    <w:charset w:val="86"/>
    <w:family w:val="roman"/>
    <w:pitch w:val="default"/>
    <w:sig w:usb0="00000000" w:usb1="00000000" w:usb2="00000016" w:usb3="00000000" w:csb0="00060007" w:csb1="00000000"/>
  </w:font>
  <w:font w:name="Trebuchet MS">
    <w:panose1 w:val="020B0603020202020204"/>
    <w:charset w:val="00"/>
    <w:family w:val="swiss"/>
    <w:pitch w:val="default"/>
    <w:sig w:usb0="00000687" w:usb1="00000000" w:usb2="00000000" w:usb3="00000000" w:csb0="2000009F" w:csb1="00000000"/>
  </w:font>
  <w:font w:name="Arial Narrow">
    <w:altName w:val="Arial"/>
    <w:panose1 w:val="020B0606020202030204"/>
    <w:charset w:val="00"/>
    <w:family w:val="swiss"/>
    <w:pitch w:val="default"/>
    <w:sig w:usb0="00000000" w:usb1="00000000" w:usb2="00000000" w:usb3="00000000" w:csb0="2000009F" w:csb1="DFD70000"/>
  </w:font>
  <w:font w:name="Microsoft Sans Serif">
    <w:panose1 w:val="020B0604020202020204"/>
    <w:charset w:val="00"/>
    <w:family w:val="auto"/>
    <w:pitch w:val="default"/>
    <w:sig w:usb0="E5002EFF" w:usb1="C000605B" w:usb2="00000029" w:usb3="00000000" w:csb0="200101FF" w:csb1="20280000"/>
  </w:font>
  <w:font w:name="Helvetica">
    <w:altName w:val="Arial"/>
    <w:panose1 w:val="020B0604020202020204"/>
    <w:charset w:val="00"/>
    <w:family w:val="swiss"/>
    <w:pitch w:val="default"/>
    <w:sig w:usb0="00000000" w:usb1="00000000" w:usb2="00000000" w:usb3="00000000" w:csb0="00000000" w:csb1="00000000"/>
  </w:font>
  <w:font w:name="MingLiU">
    <w:altName w:val="PMingLiU-ExtB"/>
    <w:panose1 w:val="02020509000000000000"/>
    <w:charset w:val="88"/>
    <w:family w:val="modern"/>
    <w:pitch w:val="default"/>
    <w:sig w:usb0="00000000" w:usb1="00000000" w:usb2="00000016" w:usb3="00000000" w:csb0="00100001" w:csb1="00000000"/>
  </w:font>
  <w:font w:name="ËÎÌå">
    <w:altName w:val="Times New Roman"/>
    <w:panose1 w:val="00000000000000000000"/>
    <w:charset w:val="00"/>
    <w:family w:val="swiss"/>
    <w:pitch w:val="default"/>
    <w:sig w:usb0="00000000" w:usb1="00000000" w:usb2="00000000" w:usb3="00000000" w:csb0="00000001" w:csb1="00000000"/>
  </w:font>
  <w:font w:name="Palatino Linotype">
    <w:panose1 w:val="02040502050505030304"/>
    <w:charset w:val="00"/>
    <w:family w:val="roman"/>
    <w:pitch w:val="default"/>
    <w:sig w:usb0="E0000287" w:usb1="40000013" w:usb2="00000000" w:usb3="00000000" w:csb0="2000019F" w:csb1="00000000"/>
  </w:font>
  <w:font w:name="MS Mincho">
    <w:altName w:val="Yu Gothic UI"/>
    <w:panose1 w:val="02020609040205080304"/>
    <w:charset w:val="80"/>
    <w:family w:val="roman"/>
    <w:pitch w:val="default"/>
    <w:sig w:usb0="00000000" w:usb1="00000000" w:usb2="00000010" w:usb3="00000000" w:csb0="4002009F" w:csb1="DFD70000"/>
  </w:font>
  <w:font w:name="文鼎粗黑">
    <w:altName w:val="黑体"/>
    <w:panose1 w:val="00000000000000000000"/>
    <w:charset w:val="86"/>
    <w:family w:val="modern"/>
    <w:pitch w:val="default"/>
    <w:sig w:usb0="00000000" w:usb1="00000000" w:usb2="00000010" w:usb3="00000000" w:csb0="00040000" w:csb1="00000000"/>
  </w:font>
  <w:font w:name="EPKJJF+DFPHeiW5">
    <w:altName w:val="宋体"/>
    <w:panose1 w:val="00000000000000000000"/>
    <w:charset w:val="86"/>
    <w:family w:val="swiss"/>
    <w:pitch w:val="default"/>
    <w:sig w:usb0="00000000" w:usb1="00000000" w:usb2="00000010" w:usb3="00000000" w:csb0="00040000" w:csb1="00000000"/>
  </w:font>
  <w:font w:name="Century">
    <w:altName w:val="Times New Roman"/>
    <w:panose1 w:val="02040604050505020304"/>
    <w:charset w:val="00"/>
    <w:family w:val="roman"/>
    <w:pitch w:val="default"/>
    <w:sig w:usb0="00000000" w:usb1="00000000" w:usb2="00000000" w:usb3="00000000" w:csb0="2000009F" w:csb1="DFD70000"/>
  </w:font>
  <w:font w:name="MS PMincho">
    <w:altName w:val="MS UI Gothic"/>
    <w:panose1 w:val="02020600040205080304"/>
    <w:charset w:val="80"/>
    <w:family w:val="roman"/>
    <w:pitch w:val="default"/>
    <w:sig w:usb0="00000000" w:usb1="00000000" w:usb2="08000012" w:usb3="00000000" w:csb0="4002009F" w:csb1="DFD70000"/>
  </w:font>
  <w:font w:name="Geneva">
    <w:altName w:val="Arial"/>
    <w:panose1 w:val="020B0503030404040204"/>
    <w:charset w:val="00"/>
    <w:family w:val="auto"/>
    <w:pitch w:val="default"/>
    <w:sig w:usb0="00000000" w:usb1="00000000" w:usb2="00000000" w:usb3="00000000" w:csb0="00000000" w:csb1="00000000"/>
  </w:font>
  <w:font w:name="_GB2312">
    <w:altName w:val="微软雅黑"/>
    <w:panose1 w:val="00000000000000000000"/>
    <w:charset w:val="00"/>
    <w:family w:val="roman"/>
    <w:pitch w:val="default"/>
    <w:sig w:usb0="00000000" w:usb1="00000000" w:usb2="00000000" w:usb3="00000000" w:csb0="00040001" w:csb1="00000000"/>
  </w:font>
  <w:font w:name="Beijing">
    <w:altName w:val="微软雅黑"/>
    <w:panose1 w:val="00000000000000000000"/>
    <w:charset w:val="50"/>
    <w:family w:val="auto"/>
    <w:pitch w:val="default"/>
    <w:sig w:usb0="00000000" w:usb1="00000000" w:usb2="00000000" w:usb3="00000000" w:csb0="00040001" w:csb1="00000000"/>
  </w:font>
  <w:font w:name="New York">
    <w:altName w:val="PMingLiU-ExtB"/>
    <w:panose1 w:val="02020502060305060204"/>
    <w:charset w:val="00"/>
    <w:family w:val="roman"/>
    <w:pitch w:val="default"/>
    <w:sig w:usb0="00000000" w:usb1="00000000" w:usb2="00000000" w:usb3="00000000" w:csb0="00000000" w:csb1="00000000"/>
  </w:font>
  <w:font w:name="隶书">
    <w:altName w:val="微软雅黑"/>
    <w:panose1 w:val="02010509060101010101"/>
    <w:charset w:val="86"/>
    <w:family w:val="modern"/>
    <w:pitch w:val="default"/>
    <w:sig w:usb0="00000000" w:usb1="00000000" w:usb2="00000000" w:usb3="00000000" w:csb0="00040000" w:csb1="00000000"/>
  </w:font>
  <w:font w:name="方正宋体">
    <w:altName w:val="宋体"/>
    <w:panose1 w:val="00000000000000000000"/>
    <w:charset w:val="00"/>
    <w:family w:val="script"/>
    <w:pitch w:val="default"/>
    <w:sig w:usb0="00000000" w:usb1="00000000" w:usb2="00000000" w:usb3="00000000" w:csb0="00040001" w:csb1="00000000"/>
  </w:font>
  <w:font w:name="MS Sans Serif">
    <w:altName w:val="Segoe Print"/>
    <w:panose1 w:val="00000000000000000000"/>
    <w:charset w:val="00"/>
    <w:family w:val="swiss"/>
    <w:pitch w:val="default"/>
    <w:sig w:usb0="00000000" w:usb1="00000000" w:usb2="00000000" w:usb3="00000000" w:csb0="00000001" w:csb1="00000000"/>
  </w:font>
  <w:font w:name="华文新魏">
    <w:altName w:val="宋体"/>
    <w:panose1 w:val="02010800040101010101"/>
    <w:charset w:val="86"/>
    <w:family w:val="roman"/>
    <w:pitch w:val="default"/>
    <w:sig w:usb0="00000000" w:usb1="00000000" w:usb2="00000000" w:usb3="00000000" w:csb0="00040000" w:csb1="00000000"/>
  </w:font>
  <w:font w:name="文鼎CS中黑">
    <w:altName w:val="黑体"/>
    <w:panose1 w:val="00000000000000000000"/>
    <w:charset w:val="86"/>
    <w:family w:val="modern"/>
    <w:pitch w:val="default"/>
    <w:sig w:usb0="00000000" w:usb1="00000000" w:usb2="00000010" w:usb3="00000000" w:csb0="00040000" w:csb1="00000000"/>
  </w:font>
  <w:font w:name="Palatino">
    <w:altName w:val="Palatino Linotype"/>
    <w:panose1 w:val="02040602050305020304"/>
    <w:charset w:val="00"/>
    <w:family w:val="auto"/>
    <w:pitch w:val="default"/>
    <w:sig w:usb0="00000000" w:usb1="00000000" w:usb2="00000000" w:usb3="00000000" w:csb0="00000000" w:csb1="00000000"/>
  </w:font>
  <w:font w:name="Garamond">
    <w:altName w:val="PMingLiU-ExtB"/>
    <w:panose1 w:val="02020404030301010803"/>
    <w:charset w:val="00"/>
    <w:family w:val="roman"/>
    <w:pitch w:val="default"/>
    <w:sig w:usb0="00000000" w:usb1="00000000" w:usb2="00000000" w:usb3="00000000" w:csb0="0000009F" w:csb1="DFD70000"/>
  </w:font>
  <w:font w:name="长城楷体">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roman"/>
    <w:pitch w:val="default"/>
    <w:sig w:usb0="00000000" w:usb1="00000000" w:usb2="00000000" w:usb3="00000000" w:csb0="0004009F" w:csb1="DFD70000"/>
  </w:font>
  <w:font w:name="汉仪大黑简+Helvetica">
    <w:altName w:val="黑体"/>
    <w:panose1 w:val="00000000000000000000"/>
    <w:charset w:val="86"/>
    <w:family w:val="swiss"/>
    <w:pitch w:val="default"/>
    <w:sig w:usb0="00000000" w:usb1="00000000" w:usb2="00000010" w:usb3="00000000" w:csb0="00040000" w:csb1="00000000"/>
  </w:font>
  <w:font w:name="宋体+Times">
    <w:altName w:val="宋体"/>
    <w:panose1 w:val="00000000000000000000"/>
    <w:charset w:val="86"/>
    <w:family w:val="auto"/>
    <w:pitch w:val="default"/>
    <w:sig w:usb0="00000000" w:usb1="00000000" w:usb2="00000010" w:usb3="00000000" w:csb0="00040000" w:csb1="00000000"/>
  </w:font>
  <w:font w:name="方正小标宋_GBK">
    <w:altName w:val="微软雅黑"/>
    <w:panose1 w:val="02000000000000000000"/>
    <w:charset w:val="86"/>
    <w:family w:val="roman"/>
    <w:pitch w:val="default"/>
    <w:sig w:usb0="00000000" w:usb1="00000000" w:usb2="00082016" w:usb3="00000000" w:csb0="00040001" w:csb1="00000000"/>
  </w:font>
  <w:font w:name="全真楷書">
    <w:altName w:val="宋体"/>
    <w:panose1 w:val="00000000000000000000"/>
    <w:charset w:val="88"/>
    <w:family w:val="modern"/>
    <w:pitch w:val="default"/>
    <w:sig w:usb0="00000000" w:usb1="00000000" w:usb2="00000010" w:usb3="00000000" w:csb0="00100000" w:csb1="00000000"/>
  </w:font>
  <w:font w:name="Times">
    <w:altName w:val="Times New Roman"/>
    <w:panose1 w:val="02020603050405020304"/>
    <w:charset w:val="00"/>
    <w:family w:val="roman"/>
    <w:pitch w:val="default"/>
    <w:sig w:usb0="00000000" w:usb1="00000000" w:usb2="00000009" w:usb3="00000000" w:csb0="000001FF" w:csb1="00000000"/>
  </w:font>
  <w:font w:name="华文楷体">
    <w:altName w:val="宋体"/>
    <w:panose1 w:val="02010600040101010101"/>
    <w:charset w:val="86"/>
    <w:family w:val="roman"/>
    <w:pitch w:val="default"/>
    <w:sig w:usb0="00000000" w:usb1="00000000" w:usb2="00000000" w:usb3="00000000" w:csb0="0004009F" w:csb1="DFD70000"/>
  </w:font>
  <w:font w:name="Tms Rmn">
    <w:altName w:val="Segoe Print"/>
    <w:panose1 w:val="02020603040505020304"/>
    <w:charset w:val="00"/>
    <w:family w:val="roman"/>
    <w:pitch w:val="default"/>
    <w:sig w:usb0="00000000" w:usb1="00000000" w:usb2="00000000" w:usb3="00000000" w:csb0="00000001" w:csb1="00000000"/>
  </w:font>
  <w:font w:name="昆仑仿宋">
    <w:altName w:val="仿宋"/>
    <w:panose1 w:val="00000000000000000000"/>
    <w:charset w:val="86"/>
    <w:family w:val="modern"/>
    <w:pitch w:val="default"/>
    <w:sig w:usb0="00000000" w:usb1="00000000" w:usb2="00000010" w:usb3="00000000" w:csb0="00040000" w:csb1="00000000"/>
  </w:font>
  <w:font w:name="TimesNewRoman">
    <w:altName w:val="Times New Roman"/>
    <w:panose1 w:val="00000000000000000000"/>
    <w:charset w:val="00"/>
    <w:family w:val="roman"/>
    <w:pitch w:val="default"/>
    <w:sig w:usb0="00000000" w:usb1="00000000" w:usb2="00000000" w:usb3="00000000" w:csb0="00000001" w:csb1="00000000"/>
  </w:font>
  <w:font w:name="Courier">
    <w:altName w:val="Courier New"/>
    <w:panose1 w:val="02060409020205020404"/>
    <w:charset w:val="00"/>
    <w:family w:val="modern"/>
    <w:pitch w:val="default"/>
    <w:sig w:usb0="00000000" w:usb1="00000000" w:usb2="00000000" w:usb3="00000000" w:csb0="00000000" w:csb1="00000000"/>
  </w:font>
  <w:font w:name="..ì.">
    <w:altName w:val="宋体"/>
    <w:panose1 w:val="00000000000000000000"/>
    <w:charset w:val="86"/>
    <w:family w:val="swiss"/>
    <w:pitch w:val="default"/>
    <w:sig w:usb0="00000000" w:usb1="00000000" w:usb2="00000010" w:usb3="00000000" w:csb0="00040000" w:csb1="00000000"/>
  </w:font>
  <w:font w:name="Batang">
    <w:altName w:val="Malgun Gothic"/>
    <w:panose1 w:val="02030600000101010101"/>
    <w:charset w:val="81"/>
    <w:family w:val="auto"/>
    <w:pitch w:val="default"/>
    <w:sig w:usb0="00000000" w:usb1="00000000" w:usb2="00000030" w:usb3="00000000" w:csb0="4008009F" w:csb1="DFD70000"/>
  </w:font>
  <w:font w:name="Yenti EG">
    <w:altName w:val="宋体"/>
    <w:panose1 w:val="00000000000000000000"/>
    <w:charset w:val="86"/>
    <w:family w:val="roman"/>
    <w:pitch w:val="default"/>
    <w:sig w:usb0="00000000" w:usb1="00000000" w:usb2="00000010" w:usb3="00000000" w:csb0="00040000" w:csb1="00000000"/>
  </w:font>
  <w:font w:name="Helv">
    <w:altName w:val="Segoe Print"/>
    <w:panose1 w:val="020B0604020202030204"/>
    <w:charset w:val="00"/>
    <w:family w:val="swiss"/>
    <w:pitch w:val="default"/>
    <w:sig w:usb0="00000000" w:usb1="00000000" w:usb2="00000000" w:usb3="00000000" w:csb0="00000001" w:csb1="00000000"/>
  </w:font>
  <w:font w:name="华文仿宋">
    <w:altName w:val="仿宋"/>
    <w:panose1 w:val="02010600040101010101"/>
    <w:charset w:val="86"/>
    <w:family w:val="roman"/>
    <w:pitch w:val="default"/>
    <w:sig w:usb0="00000000" w:usb1="00000000" w:usb2="00000000" w:usb3="00000000" w:csb0="0004009F" w:csb1="DFD70000"/>
  </w:font>
  <w:font w:name="隶书_GB2312">
    <w:altName w:val="宋体"/>
    <w:panose1 w:val="00000000000000000000"/>
    <w:charset w:val="86"/>
    <w:family w:val="auto"/>
    <w:pitch w:val="default"/>
    <w:sig w:usb0="00000000" w:usb1="00000000" w:usb2="00000010" w:usb3="00000000" w:csb0="00040000" w:csb1="00000000"/>
  </w:font>
  <w:font w:name="仿宋体">
    <w:altName w:val="仿宋"/>
    <w:panose1 w:val="00000000000000000000"/>
    <w:charset w:val="86"/>
    <w:family w:val="roman"/>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 w:name="P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 w:name="MS UI Gothic">
    <w:panose1 w:val="020B0600070205080204"/>
    <w:charset w:val="80"/>
    <w:family w:val="auto"/>
    <w:pitch w:val="default"/>
    <w:sig w:usb0="E00002FF" w:usb1="6AC7FDFB" w:usb2="08000012" w:usb3="00000000" w:csb0="4002009F" w:csb1="DFD70000"/>
  </w:font>
  <w:font w:name="Yu Gothic UI">
    <w:panose1 w:val="020B0500000000000000"/>
    <w:charset w:val="80"/>
    <w:family w:val="auto"/>
    <w:pitch w:val="default"/>
    <w:sig w:usb0="E00002FF" w:usb1="2AC7FDFF" w:usb2="00000016" w:usb3="00000000" w:csb0="2002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5"/>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hint="eastAsia" w:ascii="宋体" w:hAnsi="宋体" w:cs="宋体"/>
                            </w:rPr>
                            <w:t>49</w:t>
                          </w:r>
                          <w:r>
                            <w:rPr>
                              <w:rFonts w:hint="eastAsia" w:ascii="宋体" w:hAnsi="宋体" w:cs="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5"/>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hint="eastAsia" w:ascii="宋体" w:hAnsi="宋体" w:cs="宋体"/>
                      </w:rPr>
                      <w:t>49</w:t>
                    </w:r>
                    <w:r>
                      <w:rPr>
                        <w:rFonts w:hint="eastAsia" w:ascii="宋体" w:hAnsi="宋体" w:cs="宋体"/>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Bdr>
        <w:top w:val="single" w:color="auto" w:sz="4" w:space="1"/>
      </w:pBdr>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74</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jc w:val="both"/>
    </w:pPr>
    <w:r>
      <w:rPr>
        <w:rFonts w:ascii="宋体" w:hAnsi="宋体"/>
        <w:szCs w:val="16"/>
      </w:rPr>
      <w:t>项目</w:t>
    </w:r>
    <w:r>
      <w:rPr>
        <w:rFonts w:hint="eastAsia" w:ascii="宋体" w:hAnsi="宋体"/>
        <w:szCs w:val="16"/>
      </w:rPr>
      <w:t>名称：</w:t>
    </w:r>
    <w:r>
      <w:rPr>
        <w:rFonts w:hint="eastAsia" w:ascii="宋体" w:hAnsi="宋体"/>
        <w:szCs w:val="16"/>
        <w:lang w:eastAsia="zh-CN"/>
      </w:rPr>
      <w:t>珠海市第三人民医院智能化（安防）系统运维保养项目</w:t>
    </w:r>
    <w:r>
      <w:rPr>
        <w:rFonts w:hint="eastAsia" w:ascii="宋体" w:hAnsi="宋体"/>
        <w:szCs w:val="16"/>
        <w:lang w:val="en-US" w:eastAsia="zh-CN"/>
      </w:rPr>
      <w:t xml:space="preserve">                       </w:t>
    </w:r>
    <w:r>
      <w:rPr>
        <w:rFonts w:hint="eastAsia" w:ascii="宋体" w:hAnsi="宋体"/>
        <w:szCs w:val="16"/>
      </w:rPr>
      <w:t>项目编号：</w:t>
    </w:r>
    <w:r>
      <w:rPr>
        <w:rFonts w:hint="eastAsia" w:ascii="宋体" w:hAnsi="宋体"/>
        <w:szCs w:val="16"/>
        <w:lang w:eastAsia="zh-CN"/>
      </w:rPr>
      <w:t>DHH24-ZH1CFGW-100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A09244"/>
    <w:multiLevelType w:val="singleLevel"/>
    <w:tmpl w:val="8DA09244"/>
    <w:lvl w:ilvl="0" w:tentative="0">
      <w:start w:val="1"/>
      <w:numFmt w:val="decimal"/>
      <w:lvlText w:val="%1."/>
      <w:lvlJc w:val="left"/>
      <w:pPr>
        <w:tabs>
          <w:tab w:val="left" w:pos="312"/>
        </w:tabs>
      </w:pPr>
    </w:lvl>
  </w:abstractNum>
  <w:abstractNum w:abstractNumId="1">
    <w:nsid w:val="B852FE23"/>
    <w:multiLevelType w:val="multilevel"/>
    <w:tmpl w:val="B852FE23"/>
    <w:lvl w:ilvl="0" w:tentative="0">
      <w:start w:val="1"/>
      <w:numFmt w:val="chineseCounting"/>
      <w:lvlText w:val="（%1）"/>
      <w:lvlJc w:val="left"/>
      <w:pPr>
        <w:tabs>
          <w:tab w:val="left" w:pos="567"/>
        </w:tabs>
        <w:ind w:left="567" w:hanging="567"/>
      </w:pPr>
      <w:rPr>
        <w:rFonts w:hint="eastAsia" w:ascii="宋体" w:hAnsi="宋体" w:eastAsia="宋体" w:cs="宋体"/>
        <w:sz w:val="21"/>
        <w:szCs w:val="21"/>
      </w:rPr>
    </w:lvl>
    <w:lvl w:ilvl="1" w:tentative="0">
      <w:start w:val="1"/>
      <w:numFmt w:val="decimal"/>
      <w:lvlText w:val="%2."/>
      <w:lvlJc w:val="left"/>
      <w:pPr>
        <w:tabs>
          <w:tab w:val="left" w:pos="567"/>
        </w:tabs>
        <w:ind w:left="567" w:hanging="567"/>
      </w:pPr>
      <w:rPr>
        <w:rFonts w:hint="default" w:ascii="宋体" w:hAnsi="宋体" w:eastAsia="宋体" w:cs="宋体"/>
        <w:sz w:val="21"/>
        <w:szCs w:val="21"/>
      </w:rPr>
    </w:lvl>
    <w:lvl w:ilvl="2" w:tentative="0">
      <w:start w:val="1"/>
      <w:numFmt w:val="decimal"/>
      <w:lvlText w:val="%2.%3"/>
      <w:lvlJc w:val="left"/>
      <w:pPr>
        <w:tabs>
          <w:tab w:val="left" w:pos="567"/>
        </w:tabs>
        <w:ind w:left="567" w:hanging="567"/>
      </w:pPr>
      <w:rPr>
        <w:rFonts w:hint="eastAsia" w:ascii="宋体" w:hAnsi="宋体" w:eastAsia="宋体" w:cs="宋体"/>
      </w:rPr>
    </w:lvl>
    <w:lvl w:ilvl="3" w:tentative="0">
      <w:start w:val="1"/>
      <w:numFmt w:val="decimal"/>
      <w:lvlText w:val="%2.%3.%4 "/>
      <w:lvlJc w:val="left"/>
      <w:pPr>
        <w:tabs>
          <w:tab w:val="left" w:pos="567"/>
        </w:tabs>
        <w:ind w:left="567" w:hanging="567"/>
      </w:pPr>
      <w:rPr>
        <w:rFonts w:hint="eastAsia" w:ascii="宋体" w:hAnsi="宋体" w:eastAsia="宋体" w:cs="宋体"/>
      </w:rPr>
    </w:lvl>
    <w:lvl w:ilvl="4" w:tentative="0">
      <w:start w:val="1"/>
      <w:numFmt w:val="decimal"/>
      <w:suff w:val="nothing"/>
      <w:lvlText w:val="%5）"/>
      <w:lvlJc w:val="left"/>
      <w:pPr>
        <w:tabs>
          <w:tab w:val="left" w:pos="567"/>
        </w:tabs>
        <w:ind w:left="680" w:hanging="113"/>
      </w:pPr>
      <w:rPr>
        <w:rFonts w:hint="eastAsia" w:ascii="宋体" w:hAnsi="宋体" w:eastAsia="宋体" w:cs="宋体"/>
      </w:rPr>
    </w:lvl>
    <w:lvl w:ilvl="5" w:tentative="0">
      <w:start w:val="1"/>
      <w:numFmt w:val="upperLetter"/>
      <w:suff w:val="nothing"/>
      <w:lvlText w:val="%6．"/>
      <w:lvlJc w:val="left"/>
      <w:pPr>
        <w:ind w:left="680" w:hanging="113"/>
      </w:pPr>
      <w:rPr>
        <w:rFonts w:hint="eastAsia" w:ascii="宋体" w:hAnsi="宋体" w:eastAsia="宋体" w:cs="宋体"/>
      </w:rPr>
    </w:lvl>
    <w:lvl w:ilvl="6" w:tentative="0">
      <w:start w:val="1"/>
      <w:numFmt w:val="lowerLetter"/>
      <w:suff w:val="nothing"/>
      <w:lvlText w:val="%7．"/>
      <w:lvlJc w:val="left"/>
      <w:pPr>
        <w:ind w:left="680" w:hanging="113"/>
      </w:pPr>
      <w:rPr>
        <w:rFonts w:hint="eastAsia" w:ascii="宋体" w:hAnsi="宋体" w:eastAsia="宋体" w:cs="宋体"/>
      </w:rPr>
    </w:lvl>
    <w:lvl w:ilvl="7" w:tentative="0">
      <w:start w:val="1"/>
      <w:numFmt w:val="lowerLetter"/>
      <w:suff w:val="nothing"/>
      <w:lvlText w:val="%8）"/>
      <w:lvlJc w:val="left"/>
      <w:pPr>
        <w:ind w:left="680" w:hanging="113"/>
      </w:pPr>
      <w:rPr>
        <w:rFonts w:hint="eastAsia" w:ascii="宋体" w:hAnsi="宋体" w:eastAsia="宋体" w:cs="宋体"/>
      </w:rPr>
    </w:lvl>
    <w:lvl w:ilvl="8" w:tentative="0">
      <w:start w:val="1"/>
      <w:numFmt w:val="lowerRoman"/>
      <w:suff w:val="nothing"/>
      <w:lvlText w:val="%9．"/>
      <w:lvlJc w:val="left"/>
      <w:pPr>
        <w:tabs>
          <w:tab w:val="left" w:pos="420"/>
        </w:tabs>
        <w:ind w:left="680" w:hanging="113"/>
      </w:pPr>
      <w:rPr>
        <w:rFonts w:hint="eastAsia" w:ascii="宋体" w:hAnsi="宋体" w:eastAsia="宋体" w:cs="宋体"/>
      </w:rPr>
    </w:lvl>
  </w:abstractNum>
  <w:abstractNum w:abstractNumId="2">
    <w:nsid w:val="C7087171"/>
    <w:multiLevelType w:val="singleLevel"/>
    <w:tmpl w:val="C7087171"/>
    <w:lvl w:ilvl="0" w:tentative="0">
      <w:start w:val="1"/>
      <w:numFmt w:val="decimal"/>
      <w:lvlText w:val="第%1条"/>
      <w:lvlJc w:val="left"/>
      <w:pPr>
        <w:tabs>
          <w:tab w:val="left" w:pos="1200"/>
        </w:tabs>
        <w:ind w:left="1200" w:hanging="840"/>
      </w:pPr>
      <w:rPr>
        <w:rFonts w:hint="eastAsia"/>
        <w:b/>
        <w:i w:val="0"/>
      </w:rPr>
    </w:lvl>
  </w:abstractNum>
  <w:abstractNum w:abstractNumId="3">
    <w:nsid w:val="DC09A3B4"/>
    <w:multiLevelType w:val="singleLevel"/>
    <w:tmpl w:val="DC09A3B4"/>
    <w:lvl w:ilvl="0" w:tentative="0">
      <w:start w:val="2"/>
      <w:numFmt w:val="chineseCounting"/>
      <w:suff w:val="nothing"/>
      <w:lvlText w:val="%1、"/>
      <w:lvlJc w:val="left"/>
      <w:rPr>
        <w:rFonts w:hint="eastAsia"/>
      </w:rPr>
    </w:lvl>
  </w:abstractNum>
  <w:abstractNum w:abstractNumId="4">
    <w:nsid w:val="EA6C5C95"/>
    <w:multiLevelType w:val="multilevel"/>
    <w:tmpl w:val="EA6C5C95"/>
    <w:lvl w:ilvl="0" w:tentative="0">
      <w:start w:val="1"/>
      <w:numFmt w:val="chineseCounting"/>
      <w:lvlText w:val="（%1）"/>
      <w:lvlJc w:val="left"/>
      <w:pPr>
        <w:tabs>
          <w:tab w:val="left" w:pos="567"/>
        </w:tabs>
        <w:ind w:left="567" w:hanging="567"/>
      </w:pPr>
      <w:rPr>
        <w:rFonts w:hint="eastAsia" w:ascii="宋体" w:hAnsi="宋体" w:eastAsia="宋体" w:cs="宋体"/>
      </w:rPr>
    </w:lvl>
    <w:lvl w:ilvl="1" w:tentative="0">
      <w:start w:val="1"/>
      <w:numFmt w:val="decimal"/>
      <w:lvlText w:val="%2."/>
      <w:lvlJc w:val="left"/>
      <w:pPr>
        <w:tabs>
          <w:tab w:val="left" w:pos="567"/>
        </w:tabs>
        <w:ind w:left="567" w:hanging="567"/>
      </w:pPr>
      <w:rPr>
        <w:rFonts w:hint="eastAsia" w:ascii="宋体" w:hAnsi="宋体" w:eastAsia="宋体" w:cs="宋体"/>
        <w:sz w:val="21"/>
        <w:szCs w:val="21"/>
      </w:rPr>
    </w:lvl>
    <w:lvl w:ilvl="2" w:tentative="0">
      <w:start w:val="1"/>
      <w:numFmt w:val="decimal"/>
      <w:lvlText w:val="%2.%3"/>
      <w:lvlJc w:val="left"/>
      <w:pPr>
        <w:tabs>
          <w:tab w:val="left" w:pos="567"/>
        </w:tabs>
        <w:ind w:left="567" w:hanging="567"/>
      </w:pPr>
      <w:rPr>
        <w:rFonts w:hint="eastAsia" w:ascii="宋体" w:hAnsi="宋体" w:eastAsia="宋体" w:cs="宋体"/>
      </w:rPr>
    </w:lvl>
    <w:lvl w:ilvl="3" w:tentative="0">
      <w:start w:val="1"/>
      <w:numFmt w:val="decimal"/>
      <w:lvlText w:val="%2.%3.%4 "/>
      <w:lvlJc w:val="left"/>
      <w:pPr>
        <w:tabs>
          <w:tab w:val="left" w:pos="567"/>
        </w:tabs>
        <w:ind w:left="567" w:hanging="567"/>
      </w:pPr>
      <w:rPr>
        <w:rFonts w:hint="eastAsia" w:ascii="宋体" w:hAnsi="宋体" w:eastAsia="宋体" w:cs="宋体"/>
      </w:rPr>
    </w:lvl>
    <w:lvl w:ilvl="4" w:tentative="0">
      <w:start w:val="1"/>
      <w:numFmt w:val="decimal"/>
      <w:suff w:val="nothing"/>
      <w:lvlText w:val="%5）"/>
      <w:lvlJc w:val="left"/>
      <w:pPr>
        <w:tabs>
          <w:tab w:val="left" w:pos="567"/>
        </w:tabs>
        <w:ind w:left="680" w:hanging="113"/>
      </w:pPr>
      <w:rPr>
        <w:rFonts w:hint="eastAsia" w:ascii="宋体" w:hAnsi="宋体" w:eastAsia="宋体" w:cs="宋体"/>
      </w:rPr>
    </w:lvl>
    <w:lvl w:ilvl="5" w:tentative="0">
      <w:start w:val="1"/>
      <w:numFmt w:val="upperLetter"/>
      <w:suff w:val="nothing"/>
      <w:lvlText w:val="%6．"/>
      <w:lvlJc w:val="left"/>
      <w:pPr>
        <w:ind w:left="680" w:hanging="113"/>
      </w:pPr>
      <w:rPr>
        <w:rFonts w:hint="eastAsia" w:ascii="宋体" w:hAnsi="宋体" w:eastAsia="宋体" w:cs="宋体"/>
      </w:rPr>
    </w:lvl>
    <w:lvl w:ilvl="6" w:tentative="0">
      <w:start w:val="1"/>
      <w:numFmt w:val="lowerLetter"/>
      <w:suff w:val="nothing"/>
      <w:lvlText w:val="%7．"/>
      <w:lvlJc w:val="left"/>
      <w:pPr>
        <w:ind w:left="680" w:hanging="113"/>
      </w:pPr>
      <w:rPr>
        <w:rFonts w:hint="eastAsia" w:ascii="宋体" w:hAnsi="宋体" w:eastAsia="宋体" w:cs="宋体"/>
      </w:rPr>
    </w:lvl>
    <w:lvl w:ilvl="7" w:tentative="0">
      <w:start w:val="1"/>
      <w:numFmt w:val="lowerLetter"/>
      <w:suff w:val="nothing"/>
      <w:lvlText w:val="%8）"/>
      <w:lvlJc w:val="left"/>
      <w:pPr>
        <w:ind w:left="680" w:hanging="113"/>
      </w:pPr>
      <w:rPr>
        <w:rFonts w:hint="eastAsia" w:ascii="宋体" w:hAnsi="宋体" w:eastAsia="宋体" w:cs="宋体"/>
      </w:rPr>
    </w:lvl>
    <w:lvl w:ilvl="8" w:tentative="0">
      <w:start w:val="1"/>
      <w:numFmt w:val="lowerRoman"/>
      <w:suff w:val="nothing"/>
      <w:lvlText w:val="%9．"/>
      <w:lvlJc w:val="left"/>
      <w:pPr>
        <w:tabs>
          <w:tab w:val="left" w:pos="420"/>
        </w:tabs>
        <w:ind w:left="680" w:hanging="113"/>
      </w:pPr>
      <w:rPr>
        <w:rFonts w:hint="eastAsia" w:ascii="宋体" w:hAnsi="宋体" w:eastAsia="宋体" w:cs="宋体"/>
      </w:rPr>
    </w:lvl>
  </w:abstractNum>
  <w:abstractNum w:abstractNumId="5">
    <w:nsid w:val="07CE0CE7"/>
    <w:multiLevelType w:val="multilevel"/>
    <w:tmpl w:val="07CE0CE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93B5D10"/>
    <w:multiLevelType w:val="multilevel"/>
    <w:tmpl w:val="093B5D10"/>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5C13706"/>
    <w:multiLevelType w:val="multilevel"/>
    <w:tmpl w:val="45C1370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DA929E0"/>
    <w:multiLevelType w:val="singleLevel"/>
    <w:tmpl w:val="6DA929E0"/>
    <w:lvl w:ilvl="0" w:tentative="0">
      <w:start w:val="7"/>
      <w:numFmt w:val="decimal"/>
      <w:suff w:val="space"/>
      <w:lvlText w:val="%1）"/>
      <w:lvlJc w:val="left"/>
    </w:lvl>
  </w:abstractNum>
  <w:abstractNum w:abstractNumId="9">
    <w:nsid w:val="72A91BB4"/>
    <w:multiLevelType w:val="multilevel"/>
    <w:tmpl w:val="72A91BB4"/>
    <w:lvl w:ilvl="0" w:tentative="0">
      <w:start w:val="1"/>
      <w:numFmt w:val="japaneseCount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AB4192F"/>
    <w:multiLevelType w:val="multilevel"/>
    <w:tmpl w:val="7AB4192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9"/>
  </w:num>
  <w:num w:numId="2">
    <w:abstractNumId w:val="6"/>
  </w:num>
  <w:num w:numId="3">
    <w:abstractNumId w:val="7"/>
  </w:num>
  <w:num w:numId="4">
    <w:abstractNumId w:val="10"/>
  </w:num>
  <w:num w:numId="5">
    <w:abstractNumId w:val="0"/>
  </w:num>
  <w:num w:numId="6">
    <w:abstractNumId w:val="1"/>
  </w:num>
  <w:num w:numId="7">
    <w:abstractNumId w:val="3"/>
  </w:num>
  <w:num w:numId="8">
    <w:abstractNumId w:val="4"/>
  </w:num>
  <w:num w:numId="9">
    <w:abstractNumId w:val="2"/>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HorizontalSpacing w:val="1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wMDRjNTM0ODA4ZGJiNzhiY2ViOGMzMmM0ZTUyZDgifQ=="/>
  </w:docVars>
  <w:rsids>
    <w:rsidRoot w:val="00172A27"/>
    <w:rsid w:val="000002A6"/>
    <w:rsid w:val="00003CD9"/>
    <w:rsid w:val="00004980"/>
    <w:rsid w:val="00010706"/>
    <w:rsid w:val="00011B20"/>
    <w:rsid w:val="00012273"/>
    <w:rsid w:val="00013211"/>
    <w:rsid w:val="00015EE4"/>
    <w:rsid w:val="000166F1"/>
    <w:rsid w:val="000235BD"/>
    <w:rsid w:val="0002573C"/>
    <w:rsid w:val="00025DAF"/>
    <w:rsid w:val="000274EB"/>
    <w:rsid w:val="00030893"/>
    <w:rsid w:val="00037551"/>
    <w:rsid w:val="0004023F"/>
    <w:rsid w:val="0004028A"/>
    <w:rsid w:val="00042A87"/>
    <w:rsid w:val="00043B9E"/>
    <w:rsid w:val="000440EC"/>
    <w:rsid w:val="00047DDC"/>
    <w:rsid w:val="00050EB9"/>
    <w:rsid w:val="000514CB"/>
    <w:rsid w:val="00051683"/>
    <w:rsid w:val="00057682"/>
    <w:rsid w:val="00065BAC"/>
    <w:rsid w:val="00070AC6"/>
    <w:rsid w:val="00072E91"/>
    <w:rsid w:val="0007456F"/>
    <w:rsid w:val="00075F1D"/>
    <w:rsid w:val="00076E93"/>
    <w:rsid w:val="000806CD"/>
    <w:rsid w:val="000814CF"/>
    <w:rsid w:val="0008185B"/>
    <w:rsid w:val="00082E0E"/>
    <w:rsid w:val="00084D24"/>
    <w:rsid w:val="000858DC"/>
    <w:rsid w:val="000906B6"/>
    <w:rsid w:val="000906E4"/>
    <w:rsid w:val="000923A1"/>
    <w:rsid w:val="0009752D"/>
    <w:rsid w:val="000B22FC"/>
    <w:rsid w:val="000B3574"/>
    <w:rsid w:val="000B53A8"/>
    <w:rsid w:val="000C0B3F"/>
    <w:rsid w:val="000C21A8"/>
    <w:rsid w:val="000C3F0B"/>
    <w:rsid w:val="000C5DDF"/>
    <w:rsid w:val="000D2CD8"/>
    <w:rsid w:val="000D341E"/>
    <w:rsid w:val="000E0EA2"/>
    <w:rsid w:val="000E3202"/>
    <w:rsid w:val="000F1E07"/>
    <w:rsid w:val="000F2D56"/>
    <w:rsid w:val="000F2E11"/>
    <w:rsid w:val="000F5BE0"/>
    <w:rsid w:val="000F69E0"/>
    <w:rsid w:val="00102409"/>
    <w:rsid w:val="00102660"/>
    <w:rsid w:val="00103626"/>
    <w:rsid w:val="00104139"/>
    <w:rsid w:val="001059C9"/>
    <w:rsid w:val="0011048D"/>
    <w:rsid w:val="00116C14"/>
    <w:rsid w:val="00121066"/>
    <w:rsid w:val="001234A1"/>
    <w:rsid w:val="00125609"/>
    <w:rsid w:val="00125C3C"/>
    <w:rsid w:val="00126EEC"/>
    <w:rsid w:val="00127142"/>
    <w:rsid w:val="00134D24"/>
    <w:rsid w:val="00136BDA"/>
    <w:rsid w:val="00136C00"/>
    <w:rsid w:val="00136C87"/>
    <w:rsid w:val="0014087A"/>
    <w:rsid w:val="00140D29"/>
    <w:rsid w:val="0014446D"/>
    <w:rsid w:val="00154774"/>
    <w:rsid w:val="001554CF"/>
    <w:rsid w:val="00160FA5"/>
    <w:rsid w:val="00163046"/>
    <w:rsid w:val="0016314E"/>
    <w:rsid w:val="00163156"/>
    <w:rsid w:val="00163270"/>
    <w:rsid w:val="0016555E"/>
    <w:rsid w:val="0016675E"/>
    <w:rsid w:val="00170083"/>
    <w:rsid w:val="0017027B"/>
    <w:rsid w:val="00172A27"/>
    <w:rsid w:val="00174160"/>
    <w:rsid w:val="00175C07"/>
    <w:rsid w:val="00176541"/>
    <w:rsid w:val="00176D8F"/>
    <w:rsid w:val="00177E27"/>
    <w:rsid w:val="00180984"/>
    <w:rsid w:val="0018161E"/>
    <w:rsid w:val="00181837"/>
    <w:rsid w:val="0018340D"/>
    <w:rsid w:val="00184415"/>
    <w:rsid w:val="00190318"/>
    <w:rsid w:val="0019157C"/>
    <w:rsid w:val="00191B7E"/>
    <w:rsid w:val="001956C3"/>
    <w:rsid w:val="00196FD5"/>
    <w:rsid w:val="001A0066"/>
    <w:rsid w:val="001A1E04"/>
    <w:rsid w:val="001A5532"/>
    <w:rsid w:val="001A5F59"/>
    <w:rsid w:val="001C0844"/>
    <w:rsid w:val="001C12E0"/>
    <w:rsid w:val="001C253A"/>
    <w:rsid w:val="001C544B"/>
    <w:rsid w:val="001C6FC6"/>
    <w:rsid w:val="001C7C6D"/>
    <w:rsid w:val="001D130F"/>
    <w:rsid w:val="001D6C14"/>
    <w:rsid w:val="001D6E42"/>
    <w:rsid w:val="001E0BBD"/>
    <w:rsid w:val="001E0E31"/>
    <w:rsid w:val="001E1802"/>
    <w:rsid w:val="001F43C1"/>
    <w:rsid w:val="001F7463"/>
    <w:rsid w:val="002003C2"/>
    <w:rsid w:val="00204AF8"/>
    <w:rsid w:val="00207741"/>
    <w:rsid w:val="00210427"/>
    <w:rsid w:val="00210A64"/>
    <w:rsid w:val="0021177C"/>
    <w:rsid w:val="00220EA2"/>
    <w:rsid w:val="00221EA5"/>
    <w:rsid w:val="00240A79"/>
    <w:rsid w:val="00241FA6"/>
    <w:rsid w:val="002430FB"/>
    <w:rsid w:val="00244A66"/>
    <w:rsid w:val="00247145"/>
    <w:rsid w:val="00247728"/>
    <w:rsid w:val="00251039"/>
    <w:rsid w:val="002519D7"/>
    <w:rsid w:val="00252078"/>
    <w:rsid w:val="00255395"/>
    <w:rsid w:val="002563A0"/>
    <w:rsid w:val="002569E4"/>
    <w:rsid w:val="00260875"/>
    <w:rsid w:val="00263A83"/>
    <w:rsid w:val="002644A5"/>
    <w:rsid w:val="0026537D"/>
    <w:rsid w:val="00271906"/>
    <w:rsid w:val="00274E03"/>
    <w:rsid w:val="002819E7"/>
    <w:rsid w:val="002822C5"/>
    <w:rsid w:val="00282A1A"/>
    <w:rsid w:val="00283554"/>
    <w:rsid w:val="00283B6D"/>
    <w:rsid w:val="002858F6"/>
    <w:rsid w:val="00290C3E"/>
    <w:rsid w:val="00292E13"/>
    <w:rsid w:val="00294293"/>
    <w:rsid w:val="00295616"/>
    <w:rsid w:val="002A37DC"/>
    <w:rsid w:val="002B0257"/>
    <w:rsid w:val="002B465A"/>
    <w:rsid w:val="002B5D70"/>
    <w:rsid w:val="002B6086"/>
    <w:rsid w:val="002B7E65"/>
    <w:rsid w:val="002C1025"/>
    <w:rsid w:val="002C4175"/>
    <w:rsid w:val="002D0D90"/>
    <w:rsid w:val="002D595F"/>
    <w:rsid w:val="002D64AB"/>
    <w:rsid w:val="002D7501"/>
    <w:rsid w:val="002D7A31"/>
    <w:rsid w:val="002E6FF6"/>
    <w:rsid w:val="002E7869"/>
    <w:rsid w:val="002F2C9E"/>
    <w:rsid w:val="002F6740"/>
    <w:rsid w:val="002F6D03"/>
    <w:rsid w:val="003012BF"/>
    <w:rsid w:val="00305585"/>
    <w:rsid w:val="0031046A"/>
    <w:rsid w:val="00313E0B"/>
    <w:rsid w:val="00315F4E"/>
    <w:rsid w:val="00317745"/>
    <w:rsid w:val="003217B1"/>
    <w:rsid w:val="00323A32"/>
    <w:rsid w:val="00324164"/>
    <w:rsid w:val="003249F7"/>
    <w:rsid w:val="00326B40"/>
    <w:rsid w:val="003400FD"/>
    <w:rsid w:val="00340E19"/>
    <w:rsid w:val="003416F2"/>
    <w:rsid w:val="00346152"/>
    <w:rsid w:val="00347C02"/>
    <w:rsid w:val="003517C0"/>
    <w:rsid w:val="00352AD0"/>
    <w:rsid w:val="00352EBE"/>
    <w:rsid w:val="00363E17"/>
    <w:rsid w:val="00364AFF"/>
    <w:rsid w:val="003658B5"/>
    <w:rsid w:val="00366BC2"/>
    <w:rsid w:val="00367C08"/>
    <w:rsid w:val="00370F04"/>
    <w:rsid w:val="00371782"/>
    <w:rsid w:val="0037554E"/>
    <w:rsid w:val="00377ABF"/>
    <w:rsid w:val="00382450"/>
    <w:rsid w:val="00383F02"/>
    <w:rsid w:val="00386D94"/>
    <w:rsid w:val="00387618"/>
    <w:rsid w:val="00390B3F"/>
    <w:rsid w:val="00391D7E"/>
    <w:rsid w:val="0039233F"/>
    <w:rsid w:val="00393254"/>
    <w:rsid w:val="00394DDE"/>
    <w:rsid w:val="00396CE4"/>
    <w:rsid w:val="003A5A62"/>
    <w:rsid w:val="003A5D0F"/>
    <w:rsid w:val="003B0459"/>
    <w:rsid w:val="003B4A17"/>
    <w:rsid w:val="003B6EA0"/>
    <w:rsid w:val="003C6082"/>
    <w:rsid w:val="003C667A"/>
    <w:rsid w:val="003D5D85"/>
    <w:rsid w:val="003D5FEA"/>
    <w:rsid w:val="003D6C88"/>
    <w:rsid w:val="003E193C"/>
    <w:rsid w:val="003E2B42"/>
    <w:rsid w:val="003E4F18"/>
    <w:rsid w:val="003E5D20"/>
    <w:rsid w:val="003F7686"/>
    <w:rsid w:val="00400C36"/>
    <w:rsid w:val="00401BB5"/>
    <w:rsid w:val="00403666"/>
    <w:rsid w:val="004069B2"/>
    <w:rsid w:val="00415CFB"/>
    <w:rsid w:val="004165B2"/>
    <w:rsid w:val="00416600"/>
    <w:rsid w:val="00416774"/>
    <w:rsid w:val="00420D66"/>
    <w:rsid w:val="00420E29"/>
    <w:rsid w:val="00422F18"/>
    <w:rsid w:val="00423187"/>
    <w:rsid w:val="0042335D"/>
    <w:rsid w:val="00425AA8"/>
    <w:rsid w:val="00431856"/>
    <w:rsid w:val="00434E04"/>
    <w:rsid w:val="00441F70"/>
    <w:rsid w:val="004423F2"/>
    <w:rsid w:val="00442AE3"/>
    <w:rsid w:val="004438F7"/>
    <w:rsid w:val="00447B23"/>
    <w:rsid w:val="0045026F"/>
    <w:rsid w:val="00455316"/>
    <w:rsid w:val="0045783E"/>
    <w:rsid w:val="00474C12"/>
    <w:rsid w:val="00474E8D"/>
    <w:rsid w:val="00475251"/>
    <w:rsid w:val="00481988"/>
    <w:rsid w:val="00481CA1"/>
    <w:rsid w:val="004858D9"/>
    <w:rsid w:val="004874DA"/>
    <w:rsid w:val="00487E80"/>
    <w:rsid w:val="00491324"/>
    <w:rsid w:val="00494611"/>
    <w:rsid w:val="004978C3"/>
    <w:rsid w:val="004A0829"/>
    <w:rsid w:val="004A1AA1"/>
    <w:rsid w:val="004A4C51"/>
    <w:rsid w:val="004A5FAA"/>
    <w:rsid w:val="004A63AA"/>
    <w:rsid w:val="004A758F"/>
    <w:rsid w:val="004B0ACE"/>
    <w:rsid w:val="004B702C"/>
    <w:rsid w:val="004C22C0"/>
    <w:rsid w:val="004C5434"/>
    <w:rsid w:val="004C5684"/>
    <w:rsid w:val="004C674A"/>
    <w:rsid w:val="004C6CEC"/>
    <w:rsid w:val="004C6E36"/>
    <w:rsid w:val="004D730B"/>
    <w:rsid w:val="004E3538"/>
    <w:rsid w:val="004E5C24"/>
    <w:rsid w:val="004E6CEC"/>
    <w:rsid w:val="004F0DEA"/>
    <w:rsid w:val="004F0EE4"/>
    <w:rsid w:val="004F33AA"/>
    <w:rsid w:val="004F4180"/>
    <w:rsid w:val="004F4CFA"/>
    <w:rsid w:val="004F5F5F"/>
    <w:rsid w:val="00500F7A"/>
    <w:rsid w:val="005015AA"/>
    <w:rsid w:val="00502398"/>
    <w:rsid w:val="0050477A"/>
    <w:rsid w:val="0051200A"/>
    <w:rsid w:val="00512FBB"/>
    <w:rsid w:val="005155FD"/>
    <w:rsid w:val="00517B07"/>
    <w:rsid w:val="00517C3D"/>
    <w:rsid w:val="0052068A"/>
    <w:rsid w:val="0052218C"/>
    <w:rsid w:val="00522772"/>
    <w:rsid w:val="00524467"/>
    <w:rsid w:val="005267BD"/>
    <w:rsid w:val="00532C41"/>
    <w:rsid w:val="005358B3"/>
    <w:rsid w:val="00536804"/>
    <w:rsid w:val="00545B3A"/>
    <w:rsid w:val="005470B4"/>
    <w:rsid w:val="0055350A"/>
    <w:rsid w:val="00553538"/>
    <w:rsid w:val="00554E95"/>
    <w:rsid w:val="005562D5"/>
    <w:rsid w:val="00561C83"/>
    <w:rsid w:val="005622F9"/>
    <w:rsid w:val="00563CE1"/>
    <w:rsid w:val="00565548"/>
    <w:rsid w:val="00565ED2"/>
    <w:rsid w:val="00566B2D"/>
    <w:rsid w:val="005733F7"/>
    <w:rsid w:val="0057693B"/>
    <w:rsid w:val="00582D31"/>
    <w:rsid w:val="0058348D"/>
    <w:rsid w:val="00586009"/>
    <w:rsid w:val="00586F7D"/>
    <w:rsid w:val="00590EDE"/>
    <w:rsid w:val="00595351"/>
    <w:rsid w:val="00596835"/>
    <w:rsid w:val="005A39B3"/>
    <w:rsid w:val="005A426F"/>
    <w:rsid w:val="005A46E1"/>
    <w:rsid w:val="005A76EA"/>
    <w:rsid w:val="005B0D47"/>
    <w:rsid w:val="005B51AB"/>
    <w:rsid w:val="005C289B"/>
    <w:rsid w:val="005C2C40"/>
    <w:rsid w:val="005C3201"/>
    <w:rsid w:val="005C5B80"/>
    <w:rsid w:val="005C7909"/>
    <w:rsid w:val="005D29A9"/>
    <w:rsid w:val="005D2B5E"/>
    <w:rsid w:val="005D320B"/>
    <w:rsid w:val="005D36DA"/>
    <w:rsid w:val="005D79DC"/>
    <w:rsid w:val="005D7F21"/>
    <w:rsid w:val="005E244D"/>
    <w:rsid w:val="005E32DE"/>
    <w:rsid w:val="005E603A"/>
    <w:rsid w:val="005F6BAE"/>
    <w:rsid w:val="005F6FC4"/>
    <w:rsid w:val="00603A60"/>
    <w:rsid w:val="00605F54"/>
    <w:rsid w:val="006073E9"/>
    <w:rsid w:val="00611640"/>
    <w:rsid w:val="006126F6"/>
    <w:rsid w:val="00613601"/>
    <w:rsid w:val="00617718"/>
    <w:rsid w:val="006177C9"/>
    <w:rsid w:val="00623069"/>
    <w:rsid w:val="0062574B"/>
    <w:rsid w:val="00625BF1"/>
    <w:rsid w:val="00630D41"/>
    <w:rsid w:val="006311D0"/>
    <w:rsid w:val="00631610"/>
    <w:rsid w:val="0063166D"/>
    <w:rsid w:val="006338AA"/>
    <w:rsid w:val="006360E2"/>
    <w:rsid w:val="00641C5B"/>
    <w:rsid w:val="00643E7B"/>
    <w:rsid w:val="0064476B"/>
    <w:rsid w:val="00655574"/>
    <w:rsid w:val="00655AC9"/>
    <w:rsid w:val="00655E94"/>
    <w:rsid w:val="00656D15"/>
    <w:rsid w:val="00657D25"/>
    <w:rsid w:val="00661EDC"/>
    <w:rsid w:val="00663408"/>
    <w:rsid w:val="00663D7A"/>
    <w:rsid w:val="006649D8"/>
    <w:rsid w:val="00666E6A"/>
    <w:rsid w:val="00670C12"/>
    <w:rsid w:val="006724CA"/>
    <w:rsid w:val="00672E6C"/>
    <w:rsid w:val="00673A6B"/>
    <w:rsid w:val="006758A3"/>
    <w:rsid w:val="00676F2C"/>
    <w:rsid w:val="006819EC"/>
    <w:rsid w:val="00683421"/>
    <w:rsid w:val="00683AAF"/>
    <w:rsid w:val="0068732C"/>
    <w:rsid w:val="006876A0"/>
    <w:rsid w:val="0069689A"/>
    <w:rsid w:val="006A1762"/>
    <w:rsid w:val="006A540B"/>
    <w:rsid w:val="006B07CA"/>
    <w:rsid w:val="006B39F7"/>
    <w:rsid w:val="006B41E3"/>
    <w:rsid w:val="006C0B06"/>
    <w:rsid w:val="006C2CA2"/>
    <w:rsid w:val="006C2D73"/>
    <w:rsid w:val="006C5670"/>
    <w:rsid w:val="006C5F92"/>
    <w:rsid w:val="006C6F9E"/>
    <w:rsid w:val="006C70FD"/>
    <w:rsid w:val="006D155C"/>
    <w:rsid w:val="006D4427"/>
    <w:rsid w:val="006E0773"/>
    <w:rsid w:val="006E2B37"/>
    <w:rsid w:val="006F0789"/>
    <w:rsid w:val="006F12B3"/>
    <w:rsid w:val="006F2FD3"/>
    <w:rsid w:val="006F6F5E"/>
    <w:rsid w:val="006F70F7"/>
    <w:rsid w:val="0070093C"/>
    <w:rsid w:val="00703EB1"/>
    <w:rsid w:val="00704A7A"/>
    <w:rsid w:val="007051B5"/>
    <w:rsid w:val="00712D2F"/>
    <w:rsid w:val="00712F26"/>
    <w:rsid w:val="00713C49"/>
    <w:rsid w:val="00714CC9"/>
    <w:rsid w:val="00720D72"/>
    <w:rsid w:val="0072510F"/>
    <w:rsid w:val="0072600A"/>
    <w:rsid w:val="0073041F"/>
    <w:rsid w:val="0073168B"/>
    <w:rsid w:val="00732611"/>
    <w:rsid w:val="00732999"/>
    <w:rsid w:val="00732FBA"/>
    <w:rsid w:val="007374FC"/>
    <w:rsid w:val="0073763B"/>
    <w:rsid w:val="00742104"/>
    <w:rsid w:val="007448C6"/>
    <w:rsid w:val="007477E2"/>
    <w:rsid w:val="007521E7"/>
    <w:rsid w:val="00753FEE"/>
    <w:rsid w:val="00755A24"/>
    <w:rsid w:val="0075609E"/>
    <w:rsid w:val="00756AF6"/>
    <w:rsid w:val="007604B4"/>
    <w:rsid w:val="00762E2C"/>
    <w:rsid w:val="0076382D"/>
    <w:rsid w:val="00763FFA"/>
    <w:rsid w:val="007653B2"/>
    <w:rsid w:val="00766183"/>
    <w:rsid w:val="007665F3"/>
    <w:rsid w:val="00771B68"/>
    <w:rsid w:val="00772236"/>
    <w:rsid w:val="00772C41"/>
    <w:rsid w:val="00773807"/>
    <w:rsid w:val="00774F46"/>
    <w:rsid w:val="007847B8"/>
    <w:rsid w:val="00785046"/>
    <w:rsid w:val="00786BD9"/>
    <w:rsid w:val="00787B54"/>
    <w:rsid w:val="0079184F"/>
    <w:rsid w:val="00795D61"/>
    <w:rsid w:val="0079773D"/>
    <w:rsid w:val="00797E8A"/>
    <w:rsid w:val="007A1450"/>
    <w:rsid w:val="007A19AE"/>
    <w:rsid w:val="007A1DDB"/>
    <w:rsid w:val="007A2D08"/>
    <w:rsid w:val="007B04C7"/>
    <w:rsid w:val="007B54F8"/>
    <w:rsid w:val="007B756B"/>
    <w:rsid w:val="007C46C4"/>
    <w:rsid w:val="007C6F88"/>
    <w:rsid w:val="007D1D51"/>
    <w:rsid w:val="007D2493"/>
    <w:rsid w:val="007D43B3"/>
    <w:rsid w:val="007D7964"/>
    <w:rsid w:val="007E0EBA"/>
    <w:rsid w:val="007E134C"/>
    <w:rsid w:val="007E29C1"/>
    <w:rsid w:val="007E34A7"/>
    <w:rsid w:val="007E3C71"/>
    <w:rsid w:val="007E5EF8"/>
    <w:rsid w:val="007F2947"/>
    <w:rsid w:val="007F3183"/>
    <w:rsid w:val="007F35E9"/>
    <w:rsid w:val="007F560C"/>
    <w:rsid w:val="007F663B"/>
    <w:rsid w:val="007F7747"/>
    <w:rsid w:val="00800CB2"/>
    <w:rsid w:val="00802573"/>
    <w:rsid w:val="008028E2"/>
    <w:rsid w:val="00802E8A"/>
    <w:rsid w:val="0080386F"/>
    <w:rsid w:val="00804386"/>
    <w:rsid w:val="00807226"/>
    <w:rsid w:val="0080751B"/>
    <w:rsid w:val="008108AD"/>
    <w:rsid w:val="008134ED"/>
    <w:rsid w:val="00814E6A"/>
    <w:rsid w:val="0081703A"/>
    <w:rsid w:val="00820D4D"/>
    <w:rsid w:val="00827C48"/>
    <w:rsid w:val="008327D1"/>
    <w:rsid w:val="00833A9A"/>
    <w:rsid w:val="0083494A"/>
    <w:rsid w:val="008360BA"/>
    <w:rsid w:val="00836996"/>
    <w:rsid w:val="0084360D"/>
    <w:rsid w:val="00845522"/>
    <w:rsid w:val="00845609"/>
    <w:rsid w:val="008549B3"/>
    <w:rsid w:val="00856162"/>
    <w:rsid w:val="00860918"/>
    <w:rsid w:val="00860927"/>
    <w:rsid w:val="00861ABB"/>
    <w:rsid w:val="00861D21"/>
    <w:rsid w:val="00862104"/>
    <w:rsid w:val="0086499B"/>
    <w:rsid w:val="00866B7D"/>
    <w:rsid w:val="008715C9"/>
    <w:rsid w:val="00871A5E"/>
    <w:rsid w:val="00873ED8"/>
    <w:rsid w:val="00877D42"/>
    <w:rsid w:val="00881BE6"/>
    <w:rsid w:val="008844DD"/>
    <w:rsid w:val="00884935"/>
    <w:rsid w:val="008902CC"/>
    <w:rsid w:val="008916F3"/>
    <w:rsid w:val="00892CC5"/>
    <w:rsid w:val="008A0F0E"/>
    <w:rsid w:val="008A2C92"/>
    <w:rsid w:val="008A3970"/>
    <w:rsid w:val="008A418B"/>
    <w:rsid w:val="008A5DD2"/>
    <w:rsid w:val="008A5E5B"/>
    <w:rsid w:val="008A69B1"/>
    <w:rsid w:val="008A768A"/>
    <w:rsid w:val="008B2227"/>
    <w:rsid w:val="008B2E13"/>
    <w:rsid w:val="008B39C0"/>
    <w:rsid w:val="008B44B2"/>
    <w:rsid w:val="008B6438"/>
    <w:rsid w:val="008C06EE"/>
    <w:rsid w:val="008C1BA8"/>
    <w:rsid w:val="008C4988"/>
    <w:rsid w:val="008D1C52"/>
    <w:rsid w:val="008D473D"/>
    <w:rsid w:val="008D4FC2"/>
    <w:rsid w:val="008D6BC8"/>
    <w:rsid w:val="008E04C0"/>
    <w:rsid w:val="008E0A68"/>
    <w:rsid w:val="008E4966"/>
    <w:rsid w:val="008E4BA3"/>
    <w:rsid w:val="008E5280"/>
    <w:rsid w:val="008E6836"/>
    <w:rsid w:val="008E7002"/>
    <w:rsid w:val="008F3C89"/>
    <w:rsid w:val="008F4A3E"/>
    <w:rsid w:val="008F6C4E"/>
    <w:rsid w:val="00906D08"/>
    <w:rsid w:val="009113F6"/>
    <w:rsid w:val="00911A0D"/>
    <w:rsid w:val="009122D3"/>
    <w:rsid w:val="009214F0"/>
    <w:rsid w:val="009223EA"/>
    <w:rsid w:val="0092450A"/>
    <w:rsid w:val="009311E1"/>
    <w:rsid w:val="00932BB5"/>
    <w:rsid w:val="00940B23"/>
    <w:rsid w:val="00943281"/>
    <w:rsid w:val="00943ACE"/>
    <w:rsid w:val="009446F8"/>
    <w:rsid w:val="0094599E"/>
    <w:rsid w:val="009466B4"/>
    <w:rsid w:val="009514C5"/>
    <w:rsid w:val="00954113"/>
    <w:rsid w:val="00960AF5"/>
    <w:rsid w:val="0096206F"/>
    <w:rsid w:val="00962A4D"/>
    <w:rsid w:val="00962B2A"/>
    <w:rsid w:val="00964D07"/>
    <w:rsid w:val="009706A8"/>
    <w:rsid w:val="00974A3A"/>
    <w:rsid w:val="00974D9F"/>
    <w:rsid w:val="00974EB3"/>
    <w:rsid w:val="0097533D"/>
    <w:rsid w:val="00976666"/>
    <w:rsid w:val="00976814"/>
    <w:rsid w:val="00981C17"/>
    <w:rsid w:val="00983252"/>
    <w:rsid w:val="0098759F"/>
    <w:rsid w:val="00990DF2"/>
    <w:rsid w:val="009943D4"/>
    <w:rsid w:val="00994E8C"/>
    <w:rsid w:val="009955B7"/>
    <w:rsid w:val="00996F3B"/>
    <w:rsid w:val="0099752F"/>
    <w:rsid w:val="009A791E"/>
    <w:rsid w:val="009B2017"/>
    <w:rsid w:val="009B2EC1"/>
    <w:rsid w:val="009B32AF"/>
    <w:rsid w:val="009B3717"/>
    <w:rsid w:val="009B5950"/>
    <w:rsid w:val="009C0267"/>
    <w:rsid w:val="009C4329"/>
    <w:rsid w:val="009C5159"/>
    <w:rsid w:val="009C58DD"/>
    <w:rsid w:val="009C5E45"/>
    <w:rsid w:val="009C742A"/>
    <w:rsid w:val="009D50A2"/>
    <w:rsid w:val="009D73AB"/>
    <w:rsid w:val="009E104B"/>
    <w:rsid w:val="009E34A7"/>
    <w:rsid w:val="009E4A39"/>
    <w:rsid w:val="009E4D5A"/>
    <w:rsid w:val="009F011D"/>
    <w:rsid w:val="009F3DCF"/>
    <w:rsid w:val="009F4025"/>
    <w:rsid w:val="009F540D"/>
    <w:rsid w:val="009F67FB"/>
    <w:rsid w:val="00A00B3E"/>
    <w:rsid w:val="00A04749"/>
    <w:rsid w:val="00A157CE"/>
    <w:rsid w:val="00A15981"/>
    <w:rsid w:val="00A2040D"/>
    <w:rsid w:val="00A2436C"/>
    <w:rsid w:val="00A244D6"/>
    <w:rsid w:val="00A247DE"/>
    <w:rsid w:val="00A251D1"/>
    <w:rsid w:val="00A25662"/>
    <w:rsid w:val="00A34021"/>
    <w:rsid w:val="00A41CE0"/>
    <w:rsid w:val="00A516AE"/>
    <w:rsid w:val="00A52E8D"/>
    <w:rsid w:val="00A559CA"/>
    <w:rsid w:val="00A56856"/>
    <w:rsid w:val="00A62162"/>
    <w:rsid w:val="00A6219E"/>
    <w:rsid w:val="00A63439"/>
    <w:rsid w:val="00A65105"/>
    <w:rsid w:val="00A66D35"/>
    <w:rsid w:val="00A83170"/>
    <w:rsid w:val="00A83FFB"/>
    <w:rsid w:val="00A860CA"/>
    <w:rsid w:val="00A92943"/>
    <w:rsid w:val="00A93178"/>
    <w:rsid w:val="00A94BA2"/>
    <w:rsid w:val="00AA0BE1"/>
    <w:rsid w:val="00AA5D88"/>
    <w:rsid w:val="00AA5E19"/>
    <w:rsid w:val="00AA6410"/>
    <w:rsid w:val="00AB19E8"/>
    <w:rsid w:val="00AB4F6C"/>
    <w:rsid w:val="00AB6F11"/>
    <w:rsid w:val="00AC2434"/>
    <w:rsid w:val="00AC26AD"/>
    <w:rsid w:val="00AC3FD0"/>
    <w:rsid w:val="00AD05AE"/>
    <w:rsid w:val="00AD33D2"/>
    <w:rsid w:val="00AD4903"/>
    <w:rsid w:val="00AD4F1A"/>
    <w:rsid w:val="00AD7663"/>
    <w:rsid w:val="00AE11FF"/>
    <w:rsid w:val="00AE2C13"/>
    <w:rsid w:val="00AE7ACA"/>
    <w:rsid w:val="00AF117A"/>
    <w:rsid w:val="00AF1888"/>
    <w:rsid w:val="00AF63F3"/>
    <w:rsid w:val="00AF64D9"/>
    <w:rsid w:val="00B00C10"/>
    <w:rsid w:val="00B02EF6"/>
    <w:rsid w:val="00B04393"/>
    <w:rsid w:val="00B06BE2"/>
    <w:rsid w:val="00B070CF"/>
    <w:rsid w:val="00B074BE"/>
    <w:rsid w:val="00B110EA"/>
    <w:rsid w:val="00B11300"/>
    <w:rsid w:val="00B12D36"/>
    <w:rsid w:val="00B15991"/>
    <w:rsid w:val="00B1758D"/>
    <w:rsid w:val="00B22432"/>
    <w:rsid w:val="00B254BC"/>
    <w:rsid w:val="00B27680"/>
    <w:rsid w:val="00B30BA9"/>
    <w:rsid w:val="00B31F31"/>
    <w:rsid w:val="00B334FE"/>
    <w:rsid w:val="00B35C6D"/>
    <w:rsid w:val="00B41FA7"/>
    <w:rsid w:val="00B4583F"/>
    <w:rsid w:val="00B50B32"/>
    <w:rsid w:val="00B52DF6"/>
    <w:rsid w:val="00B5481C"/>
    <w:rsid w:val="00B54A07"/>
    <w:rsid w:val="00B578EF"/>
    <w:rsid w:val="00B62522"/>
    <w:rsid w:val="00B67B06"/>
    <w:rsid w:val="00B71E20"/>
    <w:rsid w:val="00B739C1"/>
    <w:rsid w:val="00B73D82"/>
    <w:rsid w:val="00B73E50"/>
    <w:rsid w:val="00B813D8"/>
    <w:rsid w:val="00B85BB8"/>
    <w:rsid w:val="00B86A27"/>
    <w:rsid w:val="00B91D90"/>
    <w:rsid w:val="00B9211E"/>
    <w:rsid w:val="00B92D88"/>
    <w:rsid w:val="00BA1579"/>
    <w:rsid w:val="00BA18FC"/>
    <w:rsid w:val="00BA45F2"/>
    <w:rsid w:val="00BA4A2B"/>
    <w:rsid w:val="00BA5BAE"/>
    <w:rsid w:val="00BA711A"/>
    <w:rsid w:val="00BB2620"/>
    <w:rsid w:val="00BB2772"/>
    <w:rsid w:val="00BB2A7C"/>
    <w:rsid w:val="00BB3A2A"/>
    <w:rsid w:val="00BB4EF9"/>
    <w:rsid w:val="00BB5782"/>
    <w:rsid w:val="00BB5A1B"/>
    <w:rsid w:val="00BC0123"/>
    <w:rsid w:val="00BC15FD"/>
    <w:rsid w:val="00BC3BDC"/>
    <w:rsid w:val="00BC41A2"/>
    <w:rsid w:val="00BC4B89"/>
    <w:rsid w:val="00BC4EDB"/>
    <w:rsid w:val="00BC5FC4"/>
    <w:rsid w:val="00BD0028"/>
    <w:rsid w:val="00BD13A4"/>
    <w:rsid w:val="00BD1EA2"/>
    <w:rsid w:val="00BD7C9F"/>
    <w:rsid w:val="00BE0722"/>
    <w:rsid w:val="00BE1706"/>
    <w:rsid w:val="00BE41CD"/>
    <w:rsid w:val="00BE654E"/>
    <w:rsid w:val="00BE76C2"/>
    <w:rsid w:val="00BE7987"/>
    <w:rsid w:val="00BF675D"/>
    <w:rsid w:val="00C00DDE"/>
    <w:rsid w:val="00C01210"/>
    <w:rsid w:val="00C02D17"/>
    <w:rsid w:val="00C0650D"/>
    <w:rsid w:val="00C070F6"/>
    <w:rsid w:val="00C12250"/>
    <w:rsid w:val="00C151AA"/>
    <w:rsid w:val="00C20E0D"/>
    <w:rsid w:val="00C21352"/>
    <w:rsid w:val="00C241CF"/>
    <w:rsid w:val="00C2444C"/>
    <w:rsid w:val="00C249D9"/>
    <w:rsid w:val="00C2651B"/>
    <w:rsid w:val="00C26E1C"/>
    <w:rsid w:val="00C32399"/>
    <w:rsid w:val="00C32E6C"/>
    <w:rsid w:val="00C34F4C"/>
    <w:rsid w:val="00C4216F"/>
    <w:rsid w:val="00C44845"/>
    <w:rsid w:val="00C46B62"/>
    <w:rsid w:val="00C46BB6"/>
    <w:rsid w:val="00C47AA1"/>
    <w:rsid w:val="00C500DE"/>
    <w:rsid w:val="00C5183C"/>
    <w:rsid w:val="00C51C6F"/>
    <w:rsid w:val="00C53896"/>
    <w:rsid w:val="00C541A8"/>
    <w:rsid w:val="00C56B17"/>
    <w:rsid w:val="00C619F4"/>
    <w:rsid w:val="00C654D4"/>
    <w:rsid w:val="00C70CD8"/>
    <w:rsid w:val="00C770FB"/>
    <w:rsid w:val="00C82483"/>
    <w:rsid w:val="00C82A44"/>
    <w:rsid w:val="00C83043"/>
    <w:rsid w:val="00C83301"/>
    <w:rsid w:val="00C83D40"/>
    <w:rsid w:val="00C83D84"/>
    <w:rsid w:val="00C84F51"/>
    <w:rsid w:val="00C852B2"/>
    <w:rsid w:val="00C91E11"/>
    <w:rsid w:val="00C92A56"/>
    <w:rsid w:val="00C930DE"/>
    <w:rsid w:val="00C93528"/>
    <w:rsid w:val="00C94376"/>
    <w:rsid w:val="00CA140D"/>
    <w:rsid w:val="00CA1CC2"/>
    <w:rsid w:val="00CA2226"/>
    <w:rsid w:val="00CA4269"/>
    <w:rsid w:val="00CA43D9"/>
    <w:rsid w:val="00CA5E6A"/>
    <w:rsid w:val="00CA6815"/>
    <w:rsid w:val="00CB0348"/>
    <w:rsid w:val="00CB0762"/>
    <w:rsid w:val="00CB0C3D"/>
    <w:rsid w:val="00CB4523"/>
    <w:rsid w:val="00CB4D1B"/>
    <w:rsid w:val="00CC10B1"/>
    <w:rsid w:val="00CC13AE"/>
    <w:rsid w:val="00CC4F6E"/>
    <w:rsid w:val="00CC543B"/>
    <w:rsid w:val="00CC5741"/>
    <w:rsid w:val="00CC6254"/>
    <w:rsid w:val="00CD09D5"/>
    <w:rsid w:val="00CD11D4"/>
    <w:rsid w:val="00CE086A"/>
    <w:rsid w:val="00CE4A8B"/>
    <w:rsid w:val="00CE4ECD"/>
    <w:rsid w:val="00CE6C7F"/>
    <w:rsid w:val="00CF536A"/>
    <w:rsid w:val="00D02872"/>
    <w:rsid w:val="00D071FF"/>
    <w:rsid w:val="00D14267"/>
    <w:rsid w:val="00D173B3"/>
    <w:rsid w:val="00D17795"/>
    <w:rsid w:val="00D2099C"/>
    <w:rsid w:val="00D2165E"/>
    <w:rsid w:val="00D21C8D"/>
    <w:rsid w:val="00D23471"/>
    <w:rsid w:val="00D23A5E"/>
    <w:rsid w:val="00D23B42"/>
    <w:rsid w:val="00D26764"/>
    <w:rsid w:val="00D26C17"/>
    <w:rsid w:val="00D27E31"/>
    <w:rsid w:val="00D27FD0"/>
    <w:rsid w:val="00D3631F"/>
    <w:rsid w:val="00D4105C"/>
    <w:rsid w:val="00D4227C"/>
    <w:rsid w:val="00D44870"/>
    <w:rsid w:val="00D467BF"/>
    <w:rsid w:val="00D47897"/>
    <w:rsid w:val="00D54B4E"/>
    <w:rsid w:val="00D56444"/>
    <w:rsid w:val="00D570FD"/>
    <w:rsid w:val="00D60541"/>
    <w:rsid w:val="00D60792"/>
    <w:rsid w:val="00D61F58"/>
    <w:rsid w:val="00D64E91"/>
    <w:rsid w:val="00D65ED5"/>
    <w:rsid w:val="00D70167"/>
    <w:rsid w:val="00D702BE"/>
    <w:rsid w:val="00D7437F"/>
    <w:rsid w:val="00D75FA8"/>
    <w:rsid w:val="00D77883"/>
    <w:rsid w:val="00D778FC"/>
    <w:rsid w:val="00D77FAB"/>
    <w:rsid w:val="00D81018"/>
    <w:rsid w:val="00D816BB"/>
    <w:rsid w:val="00D83F77"/>
    <w:rsid w:val="00D85080"/>
    <w:rsid w:val="00D92469"/>
    <w:rsid w:val="00D936F0"/>
    <w:rsid w:val="00D95392"/>
    <w:rsid w:val="00D9659B"/>
    <w:rsid w:val="00D9770D"/>
    <w:rsid w:val="00DA2AB6"/>
    <w:rsid w:val="00DA33B3"/>
    <w:rsid w:val="00DB0D53"/>
    <w:rsid w:val="00DB2EFB"/>
    <w:rsid w:val="00DB5762"/>
    <w:rsid w:val="00DC029E"/>
    <w:rsid w:val="00DC2759"/>
    <w:rsid w:val="00DC3AC6"/>
    <w:rsid w:val="00DC4BD3"/>
    <w:rsid w:val="00DC7537"/>
    <w:rsid w:val="00DD1A74"/>
    <w:rsid w:val="00DD233F"/>
    <w:rsid w:val="00DD5414"/>
    <w:rsid w:val="00DE56C3"/>
    <w:rsid w:val="00DF239E"/>
    <w:rsid w:val="00DF6A1C"/>
    <w:rsid w:val="00DF7EA0"/>
    <w:rsid w:val="00E01570"/>
    <w:rsid w:val="00E02820"/>
    <w:rsid w:val="00E02EAE"/>
    <w:rsid w:val="00E030A8"/>
    <w:rsid w:val="00E051AD"/>
    <w:rsid w:val="00E05FFD"/>
    <w:rsid w:val="00E0756F"/>
    <w:rsid w:val="00E1693C"/>
    <w:rsid w:val="00E17443"/>
    <w:rsid w:val="00E230F7"/>
    <w:rsid w:val="00E23AE6"/>
    <w:rsid w:val="00E2548D"/>
    <w:rsid w:val="00E25F8E"/>
    <w:rsid w:val="00E3138B"/>
    <w:rsid w:val="00E36405"/>
    <w:rsid w:val="00E41229"/>
    <w:rsid w:val="00E423BB"/>
    <w:rsid w:val="00E4452E"/>
    <w:rsid w:val="00E4539D"/>
    <w:rsid w:val="00E454C2"/>
    <w:rsid w:val="00E45F10"/>
    <w:rsid w:val="00E5113F"/>
    <w:rsid w:val="00E533CC"/>
    <w:rsid w:val="00E56210"/>
    <w:rsid w:val="00E56DD6"/>
    <w:rsid w:val="00E578AA"/>
    <w:rsid w:val="00E57AE3"/>
    <w:rsid w:val="00E60424"/>
    <w:rsid w:val="00E64534"/>
    <w:rsid w:val="00E646CE"/>
    <w:rsid w:val="00E666BF"/>
    <w:rsid w:val="00E66BEC"/>
    <w:rsid w:val="00E7436B"/>
    <w:rsid w:val="00E74CCB"/>
    <w:rsid w:val="00E80367"/>
    <w:rsid w:val="00E85E4B"/>
    <w:rsid w:val="00E86D33"/>
    <w:rsid w:val="00E92036"/>
    <w:rsid w:val="00E925C5"/>
    <w:rsid w:val="00E97ADB"/>
    <w:rsid w:val="00E97E8C"/>
    <w:rsid w:val="00EA15A1"/>
    <w:rsid w:val="00EA2B6D"/>
    <w:rsid w:val="00EA2D90"/>
    <w:rsid w:val="00EA357C"/>
    <w:rsid w:val="00EA6085"/>
    <w:rsid w:val="00EB1347"/>
    <w:rsid w:val="00EB3D3F"/>
    <w:rsid w:val="00EC2FEE"/>
    <w:rsid w:val="00EC3422"/>
    <w:rsid w:val="00EC557B"/>
    <w:rsid w:val="00EC7392"/>
    <w:rsid w:val="00EC7791"/>
    <w:rsid w:val="00ED4387"/>
    <w:rsid w:val="00ED48AA"/>
    <w:rsid w:val="00ED5235"/>
    <w:rsid w:val="00EE0B2D"/>
    <w:rsid w:val="00EE0C32"/>
    <w:rsid w:val="00EE1984"/>
    <w:rsid w:val="00EE2A6F"/>
    <w:rsid w:val="00EE4926"/>
    <w:rsid w:val="00EE55AA"/>
    <w:rsid w:val="00EE5B6A"/>
    <w:rsid w:val="00EE66A4"/>
    <w:rsid w:val="00EF3B7D"/>
    <w:rsid w:val="00EF5BC0"/>
    <w:rsid w:val="00EF5D25"/>
    <w:rsid w:val="00EF60E6"/>
    <w:rsid w:val="00EF6FAF"/>
    <w:rsid w:val="00F00E29"/>
    <w:rsid w:val="00F0201A"/>
    <w:rsid w:val="00F02021"/>
    <w:rsid w:val="00F0238C"/>
    <w:rsid w:val="00F120EF"/>
    <w:rsid w:val="00F12A7F"/>
    <w:rsid w:val="00F16E5A"/>
    <w:rsid w:val="00F17EE3"/>
    <w:rsid w:val="00F238E9"/>
    <w:rsid w:val="00F25DF0"/>
    <w:rsid w:val="00F26CC3"/>
    <w:rsid w:val="00F271EC"/>
    <w:rsid w:val="00F3123B"/>
    <w:rsid w:val="00F31600"/>
    <w:rsid w:val="00F32009"/>
    <w:rsid w:val="00F343F5"/>
    <w:rsid w:val="00F35798"/>
    <w:rsid w:val="00F35CCA"/>
    <w:rsid w:val="00F3671E"/>
    <w:rsid w:val="00F411BF"/>
    <w:rsid w:val="00F42883"/>
    <w:rsid w:val="00F436D8"/>
    <w:rsid w:val="00F458B8"/>
    <w:rsid w:val="00F45D54"/>
    <w:rsid w:val="00F5127E"/>
    <w:rsid w:val="00F516BF"/>
    <w:rsid w:val="00F52CB7"/>
    <w:rsid w:val="00F53232"/>
    <w:rsid w:val="00F60461"/>
    <w:rsid w:val="00F64302"/>
    <w:rsid w:val="00F72DD3"/>
    <w:rsid w:val="00F86482"/>
    <w:rsid w:val="00F91272"/>
    <w:rsid w:val="00FA4383"/>
    <w:rsid w:val="00FA6F8C"/>
    <w:rsid w:val="00FA7DF6"/>
    <w:rsid w:val="00FB0FAC"/>
    <w:rsid w:val="00FB2044"/>
    <w:rsid w:val="00FB2068"/>
    <w:rsid w:val="00FB23D0"/>
    <w:rsid w:val="00FB553A"/>
    <w:rsid w:val="00FB570B"/>
    <w:rsid w:val="00FB698E"/>
    <w:rsid w:val="00FC158D"/>
    <w:rsid w:val="00FC1C45"/>
    <w:rsid w:val="00FC1ED0"/>
    <w:rsid w:val="00FC5C98"/>
    <w:rsid w:val="00FD0834"/>
    <w:rsid w:val="00FD15F1"/>
    <w:rsid w:val="00FD2AAB"/>
    <w:rsid w:val="00FD3A84"/>
    <w:rsid w:val="00FD49A6"/>
    <w:rsid w:val="00FE0861"/>
    <w:rsid w:val="00FE2D2C"/>
    <w:rsid w:val="00FE6DF2"/>
    <w:rsid w:val="00FE77AB"/>
    <w:rsid w:val="00FF2D78"/>
    <w:rsid w:val="00FF3BF4"/>
    <w:rsid w:val="00FF5A29"/>
    <w:rsid w:val="01170C55"/>
    <w:rsid w:val="01534729"/>
    <w:rsid w:val="01944054"/>
    <w:rsid w:val="01A00C4B"/>
    <w:rsid w:val="01B27CAA"/>
    <w:rsid w:val="01C7267B"/>
    <w:rsid w:val="02145195"/>
    <w:rsid w:val="02301FCF"/>
    <w:rsid w:val="02324351"/>
    <w:rsid w:val="023645F1"/>
    <w:rsid w:val="023C5149"/>
    <w:rsid w:val="023E2658"/>
    <w:rsid w:val="025F7587"/>
    <w:rsid w:val="027D1FE7"/>
    <w:rsid w:val="02BC499F"/>
    <w:rsid w:val="02E53D0C"/>
    <w:rsid w:val="02EE5D8B"/>
    <w:rsid w:val="02F63155"/>
    <w:rsid w:val="02FE5E46"/>
    <w:rsid w:val="02FE7ED9"/>
    <w:rsid w:val="03246501"/>
    <w:rsid w:val="0364311C"/>
    <w:rsid w:val="03697A39"/>
    <w:rsid w:val="03A1742F"/>
    <w:rsid w:val="03B17609"/>
    <w:rsid w:val="03E579F5"/>
    <w:rsid w:val="043F00B2"/>
    <w:rsid w:val="04404FF3"/>
    <w:rsid w:val="045A711F"/>
    <w:rsid w:val="046B5540"/>
    <w:rsid w:val="047D34C5"/>
    <w:rsid w:val="04F035DC"/>
    <w:rsid w:val="050E411D"/>
    <w:rsid w:val="051A5122"/>
    <w:rsid w:val="053C708F"/>
    <w:rsid w:val="05431385"/>
    <w:rsid w:val="05440C26"/>
    <w:rsid w:val="0591547A"/>
    <w:rsid w:val="05BA848C"/>
    <w:rsid w:val="05CD1C8E"/>
    <w:rsid w:val="05EF0534"/>
    <w:rsid w:val="06174FC9"/>
    <w:rsid w:val="0644429B"/>
    <w:rsid w:val="06447337"/>
    <w:rsid w:val="06AB0DE1"/>
    <w:rsid w:val="06AD5FDE"/>
    <w:rsid w:val="06B279FE"/>
    <w:rsid w:val="06D00584"/>
    <w:rsid w:val="06D944F4"/>
    <w:rsid w:val="06FCBAB6"/>
    <w:rsid w:val="070D0B30"/>
    <w:rsid w:val="070F550A"/>
    <w:rsid w:val="07147B7D"/>
    <w:rsid w:val="071C6D5B"/>
    <w:rsid w:val="0735266F"/>
    <w:rsid w:val="07381AA5"/>
    <w:rsid w:val="073B5CDE"/>
    <w:rsid w:val="074D5FDF"/>
    <w:rsid w:val="079922A6"/>
    <w:rsid w:val="07CE2CEC"/>
    <w:rsid w:val="07E775D3"/>
    <w:rsid w:val="07F75892"/>
    <w:rsid w:val="081C2A72"/>
    <w:rsid w:val="082C2008"/>
    <w:rsid w:val="086C1D00"/>
    <w:rsid w:val="086D0535"/>
    <w:rsid w:val="087A0447"/>
    <w:rsid w:val="088E0328"/>
    <w:rsid w:val="08B40DB1"/>
    <w:rsid w:val="08DA2C94"/>
    <w:rsid w:val="08E537AD"/>
    <w:rsid w:val="08EB6C4F"/>
    <w:rsid w:val="08FC70AE"/>
    <w:rsid w:val="08FE1A27"/>
    <w:rsid w:val="091A3702"/>
    <w:rsid w:val="09336E8C"/>
    <w:rsid w:val="09684744"/>
    <w:rsid w:val="096A2337"/>
    <w:rsid w:val="09741A2E"/>
    <w:rsid w:val="097D1872"/>
    <w:rsid w:val="09935A55"/>
    <w:rsid w:val="09B8688E"/>
    <w:rsid w:val="0A170D7F"/>
    <w:rsid w:val="0A4F45CA"/>
    <w:rsid w:val="0A6A5DF1"/>
    <w:rsid w:val="0A732A0E"/>
    <w:rsid w:val="0AA50CEA"/>
    <w:rsid w:val="0AA96DC2"/>
    <w:rsid w:val="0AAE43D8"/>
    <w:rsid w:val="0AD017FF"/>
    <w:rsid w:val="0AD93BDB"/>
    <w:rsid w:val="0ADF4763"/>
    <w:rsid w:val="0AEC3153"/>
    <w:rsid w:val="0AEE37F6"/>
    <w:rsid w:val="0AF420EB"/>
    <w:rsid w:val="0B0112A4"/>
    <w:rsid w:val="0B5FECEE"/>
    <w:rsid w:val="0B756CA4"/>
    <w:rsid w:val="0B987C2B"/>
    <w:rsid w:val="0BB21AF8"/>
    <w:rsid w:val="0BC52B11"/>
    <w:rsid w:val="0BC57FFE"/>
    <w:rsid w:val="0BD744E0"/>
    <w:rsid w:val="0BED2CDE"/>
    <w:rsid w:val="0BF10780"/>
    <w:rsid w:val="0C0C2D82"/>
    <w:rsid w:val="0C432AA3"/>
    <w:rsid w:val="0C503E37"/>
    <w:rsid w:val="0C656D19"/>
    <w:rsid w:val="0C6F2E0C"/>
    <w:rsid w:val="0C767178"/>
    <w:rsid w:val="0C8278CB"/>
    <w:rsid w:val="0C853458"/>
    <w:rsid w:val="0C973232"/>
    <w:rsid w:val="0CB342F1"/>
    <w:rsid w:val="0CC832F9"/>
    <w:rsid w:val="0CFF741D"/>
    <w:rsid w:val="0D052E5B"/>
    <w:rsid w:val="0D29243C"/>
    <w:rsid w:val="0D2A3ABE"/>
    <w:rsid w:val="0D5D230E"/>
    <w:rsid w:val="0D690A8B"/>
    <w:rsid w:val="0D6C45F5"/>
    <w:rsid w:val="0D703BC7"/>
    <w:rsid w:val="0D84749B"/>
    <w:rsid w:val="0D9226DF"/>
    <w:rsid w:val="0D9378B6"/>
    <w:rsid w:val="0D9E4D1D"/>
    <w:rsid w:val="0DD759F4"/>
    <w:rsid w:val="0E253FFC"/>
    <w:rsid w:val="0E42772B"/>
    <w:rsid w:val="0E4D6643"/>
    <w:rsid w:val="0E5E2F80"/>
    <w:rsid w:val="0E5E57C3"/>
    <w:rsid w:val="0E6723E5"/>
    <w:rsid w:val="0ED163B9"/>
    <w:rsid w:val="0ED66FFE"/>
    <w:rsid w:val="0EEE07A2"/>
    <w:rsid w:val="0F320EB1"/>
    <w:rsid w:val="0F916077"/>
    <w:rsid w:val="0FC51C84"/>
    <w:rsid w:val="0FD54ECC"/>
    <w:rsid w:val="0FF4E627"/>
    <w:rsid w:val="0FFB55CD"/>
    <w:rsid w:val="0FFE7EA7"/>
    <w:rsid w:val="104A3E97"/>
    <w:rsid w:val="106E6208"/>
    <w:rsid w:val="10955247"/>
    <w:rsid w:val="10AC760C"/>
    <w:rsid w:val="10B4156E"/>
    <w:rsid w:val="10C766C3"/>
    <w:rsid w:val="11063B5D"/>
    <w:rsid w:val="111F5AD8"/>
    <w:rsid w:val="11291FAB"/>
    <w:rsid w:val="11475239"/>
    <w:rsid w:val="117E5AF0"/>
    <w:rsid w:val="118D3CE1"/>
    <w:rsid w:val="11C93240"/>
    <w:rsid w:val="11C95F9C"/>
    <w:rsid w:val="11F859EB"/>
    <w:rsid w:val="123009F8"/>
    <w:rsid w:val="125B6DD1"/>
    <w:rsid w:val="12877022"/>
    <w:rsid w:val="129465AA"/>
    <w:rsid w:val="12A762DD"/>
    <w:rsid w:val="12BD24AA"/>
    <w:rsid w:val="12D42BCE"/>
    <w:rsid w:val="12DB7D35"/>
    <w:rsid w:val="12DF0FB5"/>
    <w:rsid w:val="12E31ECF"/>
    <w:rsid w:val="12E36BE9"/>
    <w:rsid w:val="130A23C8"/>
    <w:rsid w:val="130E3F08"/>
    <w:rsid w:val="13212A2A"/>
    <w:rsid w:val="132E6DC9"/>
    <w:rsid w:val="13530668"/>
    <w:rsid w:val="13624FB2"/>
    <w:rsid w:val="13864926"/>
    <w:rsid w:val="13A570E5"/>
    <w:rsid w:val="13AC2823"/>
    <w:rsid w:val="13E56521"/>
    <w:rsid w:val="13F918AE"/>
    <w:rsid w:val="1404312C"/>
    <w:rsid w:val="140E6457"/>
    <w:rsid w:val="14C56611"/>
    <w:rsid w:val="150B30F0"/>
    <w:rsid w:val="1512351D"/>
    <w:rsid w:val="15186CDF"/>
    <w:rsid w:val="1540675F"/>
    <w:rsid w:val="154C1948"/>
    <w:rsid w:val="15630B2F"/>
    <w:rsid w:val="157601E9"/>
    <w:rsid w:val="15783F61"/>
    <w:rsid w:val="158A77F0"/>
    <w:rsid w:val="15A07014"/>
    <w:rsid w:val="15A446FB"/>
    <w:rsid w:val="15CB5FCF"/>
    <w:rsid w:val="15CF1017"/>
    <w:rsid w:val="162D561B"/>
    <w:rsid w:val="16334E39"/>
    <w:rsid w:val="16536716"/>
    <w:rsid w:val="169B723E"/>
    <w:rsid w:val="16BF171B"/>
    <w:rsid w:val="16D80AEC"/>
    <w:rsid w:val="16FD6A82"/>
    <w:rsid w:val="17167E37"/>
    <w:rsid w:val="171C4782"/>
    <w:rsid w:val="172A3039"/>
    <w:rsid w:val="174C1171"/>
    <w:rsid w:val="175B1444"/>
    <w:rsid w:val="176C2000"/>
    <w:rsid w:val="178C5EBF"/>
    <w:rsid w:val="179E7583"/>
    <w:rsid w:val="179F4D91"/>
    <w:rsid w:val="17A02042"/>
    <w:rsid w:val="17AD78DA"/>
    <w:rsid w:val="18126297"/>
    <w:rsid w:val="181E2472"/>
    <w:rsid w:val="182F0FA4"/>
    <w:rsid w:val="185E1E59"/>
    <w:rsid w:val="186C142F"/>
    <w:rsid w:val="186F0DB0"/>
    <w:rsid w:val="18B43680"/>
    <w:rsid w:val="18D16F0A"/>
    <w:rsid w:val="18D80398"/>
    <w:rsid w:val="18EA3A3E"/>
    <w:rsid w:val="190A47CF"/>
    <w:rsid w:val="191E5C2F"/>
    <w:rsid w:val="19450AA5"/>
    <w:rsid w:val="196E0956"/>
    <w:rsid w:val="1998697F"/>
    <w:rsid w:val="19EB08F5"/>
    <w:rsid w:val="19F04565"/>
    <w:rsid w:val="1A0F58E5"/>
    <w:rsid w:val="1A18407F"/>
    <w:rsid w:val="1A1F7B97"/>
    <w:rsid w:val="1A2028F6"/>
    <w:rsid w:val="1A4D10AA"/>
    <w:rsid w:val="1A887358"/>
    <w:rsid w:val="1AAE3F81"/>
    <w:rsid w:val="1AC44884"/>
    <w:rsid w:val="1ADD5D26"/>
    <w:rsid w:val="1AE115CB"/>
    <w:rsid w:val="1AE120B1"/>
    <w:rsid w:val="1AEFBF11"/>
    <w:rsid w:val="1B122762"/>
    <w:rsid w:val="1B140288"/>
    <w:rsid w:val="1B5424BA"/>
    <w:rsid w:val="1BA3160C"/>
    <w:rsid w:val="1BEA548C"/>
    <w:rsid w:val="1C8B609D"/>
    <w:rsid w:val="1CBF4223"/>
    <w:rsid w:val="1D442136"/>
    <w:rsid w:val="1D554302"/>
    <w:rsid w:val="1D817217"/>
    <w:rsid w:val="1D825BB8"/>
    <w:rsid w:val="1D853CBC"/>
    <w:rsid w:val="1D921938"/>
    <w:rsid w:val="1D9956B5"/>
    <w:rsid w:val="1DAE58DA"/>
    <w:rsid w:val="1DB141AF"/>
    <w:rsid w:val="1DB2752E"/>
    <w:rsid w:val="1DF512A5"/>
    <w:rsid w:val="1E0F5575"/>
    <w:rsid w:val="1E207D1E"/>
    <w:rsid w:val="1E265945"/>
    <w:rsid w:val="1EBA5BA3"/>
    <w:rsid w:val="1EC43D73"/>
    <w:rsid w:val="1ED04F64"/>
    <w:rsid w:val="1EEC5078"/>
    <w:rsid w:val="1EF01527"/>
    <w:rsid w:val="1EFD29C8"/>
    <w:rsid w:val="1F0E3E95"/>
    <w:rsid w:val="1F116877"/>
    <w:rsid w:val="1F2E38E2"/>
    <w:rsid w:val="1F7C50D7"/>
    <w:rsid w:val="1F9B1499"/>
    <w:rsid w:val="1FA443F9"/>
    <w:rsid w:val="1FA654E1"/>
    <w:rsid w:val="1FAE057F"/>
    <w:rsid w:val="1FD07AC1"/>
    <w:rsid w:val="1FD571FF"/>
    <w:rsid w:val="1FE90A16"/>
    <w:rsid w:val="1FF578E5"/>
    <w:rsid w:val="2007660D"/>
    <w:rsid w:val="20105965"/>
    <w:rsid w:val="2058196F"/>
    <w:rsid w:val="206F138B"/>
    <w:rsid w:val="206F4AEA"/>
    <w:rsid w:val="207A3B90"/>
    <w:rsid w:val="20B873CB"/>
    <w:rsid w:val="20D34921"/>
    <w:rsid w:val="20F16975"/>
    <w:rsid w:val="20FB4FA4"/>
    <w:rsid w:val="212B00D9"/>
    <w:rsid w:val="2158777C"/>
    <w:rsid w:val="216A47D0"/>
    <w:rsid w:val="21740886"/>
    <w:rsid w:val="21924D96"/>
    <w:rsid w:val="219E1C73"/>
    <w:rsid w:val="21A15B9A"/>
    <w:rsid w:val="21C21365"/>
    <w:rsid w:val="22032E04"/>
    <w:rsid w:val="223C753B"/>
    <w:rsid w:val="228BE62B"/>
    <w:rsid w:val="22CA111D"/>
    <w:rsid w:val="22D2745F"/>
    <w:rsid w:val="22F71E9D"/>
    <w:rsid w:val="22FD0D38"/>
    <w:rsid w:val="23013695"/>
    <w:rsid w:val="23292605"/>
    <w:rsid w:val="239B042D"/>
    <w:rsid w:val="23E26A49"/>
    <w:rsid w:val="240422A6"/>
    <w:rsid w:val="243C4AF2"/>
    <w:rsid w:val="244834D4"/>
    <w:rsid w:val="24550163"/>
    <w:rsid w:val="24563D6F"/>
    <w:rsid w:val="246456B0"/>
    <w:rsid w:val="2483647E"/>
    <w:rsid w:val="24C936D4"/>
    <w:rsid w:val="24FA0D4D"/>
    <w:rsid w:val="25180974"/>
    <w:rsid w:val="25320BFD"/>
    <w:rsid w:val="255372A0"/>
    <w:rsid w:val="25893620"/>
    <w:rsid w:val="25AF7050"/>
    <w:rsid w:val="25B32729"/>
    <w:rsid w:val="25C0565E"/>
    <w:rsid w:val="25C73E9D"/>
    <w:rsid w:val="25D1078D"/>
    <w:rsid w:val="25E22033"/>
    <w:rsid w:val="26395046"/>
    <w:rsid w:val="26CD1C32"/>
    <w:rsid w:val="26DF51D9"/>
    <w:rsid w:val="26E31CAF"/>
    <w:rsid w:val="26E95B99"/>
    <w:rsid w:val="26F471BF"/>
    <w:rsid w:val="26F9603D"/>
    <w:rsid w:val="272F24B1"/>
    <w:rsid w:val="273C5259"/>
    <w:rsid w:val="27406B3E"/>
    <w:rsid w:val="276436D5"/>
    <w:rsid w:val="27737262"/>
    <w:rsid w:val="27777AC8"/>
    <w:rsid w:val="278B1FBE"/>
    <w:rsid w:val="27A6DF25"/>
    <w:rsid w:val="27C72643"/>
    <w:rsid w:val="27D419E4"/>
    <w:rsid w:val="27F154AD"/>
    <w:rsid w:val="283704D1"/>
    <w:rsid w:val="28916991"/>
    <w:rsid w:val="28982586"/>
    <w:rsid w:val="28CB6FA0"/>
    <w:rsid w:val="28FE60EB"/>
    <w:rsid w:val="290A5E1D"/>
    <w:rsid w:val="293725A2"/>
    <w:rsid w:val="2956686F"/>
    <w:rsid w:val="299802D6"/>
    <w:rsid w:val="2A083C96"/>
    <w:rsid w:val="2A16744D"/>
    <w:rsid w:val="2A1C7FFE"/>
    <w:rsid w:val="2A3F69A3"/>
    <w:rsid w:val="2A4C3945"/>
    <w:rsid w:val="2A502F93"/>
    <w:rsid w:val="2A6843FA"/>
    <w:rsid w:val="2A6C74B4"/>
    <w:rsid w:val="2A782D04"/>
    <w:rsid w:val="2A7B7EEB"/>
    <w:rsid w:val="2A842608"/>
    <w:rsid w:val="2A9860B3"/>
    <w:rsid w:val="2ACC353F"/>
    <w:rsid w:val="2AF03957"/>
    <w:rsid w:val="2B067A32"/>
    <w:rsid w:val="2B250618"/>
    <w:rsid w:val="2B35028B"/>
    <w:rsid w:val="2B6F488E"/>
    <w:rsid w:val="2BAB0B3F"/>
    <w:rsid w:val="2BBF9EEA"/>
    <w:rsid w:val="2BFD1CA1"/>
    <w:rsid w:val="2C1C1735"/>
    <w:rsid w:val="2C302A48"/>
    <w:rsid w:val="2C680157"/>
    <w:rsid w:val="2C750EEC"/>
    <w:rsid w:val="2C974875"/>
    <w:rsid w:val="2C9A6113"/>
    <w:rsid w:val="2CB30D3F"/>
    <w:rsid w:val="2CD0422B"/>
    <w:rsid w:val="2D22562B"/>
    <w:rsid w:val="2D406CBA"/>
    <w:rsid w:val="2D944355"/>
    <w:rsid w:val="2DAA685F"/>
    <w:rsid w:val="2DAF6EE2"/>
    <w:rsid w:val="2E165C6D"/>
    <w:rsid w:val="2E356AC1"/>
    <w:rsid w:val="2E4E2108"/>
    <w:rsid w:val="2E5B63C5"/>
    <w:rsid w:val="2E65ABDC"/>
    <w:rsid w:val="2EEA6FC9"/>
    <w:rsid w:val="2EFB6195"/>
    <w:rsid w:val="2F0F2EE8"/>
    <w:rsid w:val="2F193C67"/>
    <w:rsid w:val="2F1B2453"/>
    <w:rsid w:val="2F1F12F5"/>
    <w:rsid w:val="2F646EF1"/>
    <w:rsid w:val="2F6A0B2D"/>
    <w:rsid w:val="2F8B37F1"/>
    <w:rsid w:val="2F8D10AA"/>
    <w:rsid w:val="2FA21EAE"/>
    <w:rsid w:val="2FAD2975"/>
    <w:rsid w:val="2FBE9BF2"/>
    <w:rsid w:val="2FBF7A29"/>
    <w:rsid w:val="2FD41AF9"/>
    <w:rsid w:val="2FDF5B74"/>
    <w:rsid w:val="2FED2879"/>
    <w:rsid w:val="2FF07CA0"/>
    <w:rsid w:val="2FF6C932"/>
    <w:rsid w:val="2FF9E270"/>
    <w:rsid w:val="2FFBAF94"/>
    <w:rsid w:val="2FFDC7D7"/>
    <w:rsid w:val="301E4DC3"/>
    <w:rsid w:val="306F13F4"/>
    <w:rsid w:val="30A47560"/>
    <w:rsid w:val="30CB2D3F"/>
    <w:rsid w:val="30E958BB"/>
    <w:rsid w:val="30FF1DDC"/>
    <w:rsid w:val="31091489"/>
    <w:rsid w:val="3115220C"/>
    <w:rsid w:val="316A71D6"/>
    <w:rsid w:val="316F4012"/>
    <w:rsid w:val="317C3B8B"/>
    <w:rsid w:val="3187334C"/>
    <w:rsid w:val="3188451B"/>
    <w:rsid w:val="31B065D0"/>
    <w:rsid w:val="31BE0AF5"/>
    <w:rsid w:val="31E00548"/>
    <w:rsid w:val="31E17760"/>
    <w:rsid w:val="31E83DC4"/>
    <w:rsid w:val="321F2C5E"/>
    <w:rsid w:val="325007CC"/>
    <w:rsid w:val="3281224F"/>
    <w:rsid w:val="32D42F86"/>
    <w:rsid w:val="32E7407C"/>
    <w:rsid w:val="32EA3D00"/>
    <w:rsid w:val="331477EC"/>
    <w:rsid w:val="331E1A7E"/>
    <w:rsid w:val="33566CEE"/>
    <w:rsid w:val="337C5FA0"/>
    <w:rsid w:val="339611F1"/>
    <w:rsid w:val="33A25166"/>
    <w:rsid w:val="33C77AD5"/>
    <w:rsid w:val="33EA60F8"/>
    <w:rsid w:val="33F95E15"/>
    <w:rsid w:val="340622E0"/>
    <w:rsid w:val="343712A3"/>
    <w:rsid w:val="344E53F6"/>
    <w:rsid w:val="347D57C4"/>
    <w:rsid w:val="34A4450E"/>
    <w:rsid w:val="34A93071"/>
    <w:rsid w:val="34C649B8"/>
    <w:rsid w:val="34CF267A"/>
    <w:rsid w:val="34DB15A5"/>
    <w:rsid w:val="3506221E"/>
    <w:rsid w:val="35366BF5"/>
    <w:rsid w:val="354537A7"/>
    <w:rsid w:val="35613D65"/>
    <w:rsid w:val="35702B14"/>
    <w:rsid w:val="357476FC"/>
    <w:rsid w:val="359621C2"/>
    <w:rsid w:val="35A36F81"/>
    <w:rsid w:val="35A9785B"/>
    <w:rsid w:val="35AC4C3A"/>
    <w:rsid w:val="35B07967"/>
    <w:rsid w:val="368816D2"/>
    <w:rsid w:val="36AA5AEC"/>
    <w:rsid w:val="36B83BE8"/>
    <w:rsid w:val="36BB8F59"/>
    <w:rsid w:val="36DA40C1"/>
    <w:rsid w:val="36F0574D"/>
    <w:rsid w:val="371E011B"/>
    <w:rsid w:val="372506BB"/>
    <w:rsid w:val="374D6730"/>
    <w:rsid w:val="37542791"/>
    <w:rsid w:val="3771323E"/>
    <w:rsid w:val="37D130DC"/>
    <w:rsid w:val="37D44BCF"/>
    <w:rsid w:val="37D51E0D"/>
    <w:rsid w:val="37D84A06"/>
    <w:rsid w:val="385D6666"/>
    <w:rsid w:val="38622CF6"/>
    <w:rsid w:val="386D0E8E"/>
    <w:rsid w:val="38722FBB"/>
    <w:rsid w:val="388562D0"/>
    <w:rsid w:val="388A6994"/>
    <w:rsid w:val="38BFFEA1"/>
    <w:rsid w:val="38EB3E94"/>
    <w:rsid w:val="39070A52"/>
    <w:rsid w:val="394A0A68"/>
    <w:rsid w:val="397B0DBD"/>
    <w:rsid w:val="39CD2BB7"/>
    <w:rsid w:val="39F5BC9E"/>
    <w:rsid w:val="3A19373B"/>
    <w:rsid w:val="3A1A684A"/>
    <w:rsid w:val="3A1E0383"/>
    <w:rsid w:val="3A1E68EC"/>
    <w:rsid w:val="3A502507"/>
    <w:rsid w:val="3A866ED3"/>
    <w:rsid w:val="3AA62920"/>
    <w:rsid w:val="3AA6544C"/>
    <w:rsid w:val="3AB61F6F"/>
    <w:rsid w:val="3AE07D2F"/>
    <w:rsid w:val="3AFC6797"/>
    <w:rsid w:val="3B8E7D6A"/>
    <w:rsid w:val="3BE70C49"/>
    <w:rsid w:val="3BFFEED6"/>
    <w:rsid w:val="3C2E0626"/>
    <w:rsid w:val="3C395948"/>
    <w:rsid w:val="3C3BEC91"/>
    <w:rsid w:val="3C406CD7"/>
    <w:rsid w:val="3C7945E5"/>
    <w:rsid w:val="3C7F2876"/>
    <w:rsid w:val="3C8C0E89"/>
    <w:rsid w:val="3CD74690"/>
    <w:rsid w:val="3D453E79"/>
    <w:rsid w:val="3D504CB9"/>
    <w:rsid w:val="3D52271E"/>
    <w:rsid w:val="3D9555E1"/>
    <w:rsid w:val="3D97552C"/>
    <w:rsid w:val="3DDD20B3"/>
    <w:rsid w:val="3E043D34"/>
    <w:rsid w:val="3E19299F"/>
    <w:rsid w:val="3E276613"/>
    <w:rsid w:val="3E3A2638"/>
    <w:rsid w:val="3E526BD4"/>
    <w:rsid w:val="3E71234B"/>
    <w:rsid w:val="3E7B0EF2"/>
    <w:rsid w:val="3EAA48DB"/>
    <w:rsid w:val="3ED41958"/>
    <w:rsid w:val="3EFD189E"/>
    <w:rsid w:val="3F19C9EA"/>
    <w:rsid w:val="3F2B6438"/>
    <w:rsid w:val="3F375A43"/>
    <w:rsid w:val="3F481A8B"/>
    <w:rsid w:val="3F672C99"/>
    <w:rsid w:val="3F690339"/>
    <w:rsid w:val="3F7D637F"/>
    <w:rsid w:val="3F7EB891"/>
    <w:rsid w:val="3F8B2CC8"/>
    <w:rsid w:val="3FB03772"/>
    <w:rsid w:val="3FBD8A69"/>
    <w:rsid w:val="3FD55CE3"/>
    <w:rsid w:val="3FDF1BDC"/>
    <w:rsid w:val="3FEB3447"/>
    <w:rsid w:val="3FEE196E"/>
    <w:rsid w:val="3FF0015B"/>
    <w:rsid w:val="3FFA0F4B"/>
    <w:rsid w:val="3FFD1672"/>
    <w:rsid w:val="3FFFFE7A"/>
    <w:rsid w:val="40264C64"/>
    <w:rsid w:val="4028679F"/>
    <w:rsid w:val="40433E5C"/>
    <w:rsid w:val="407451A1"/>
    <w:rsid w:val="40D84324"/>
    <w:rsid w:val="40F77B80"/>
    <w:rsid w:val="41022977"/>
    <w:rsid w:val="418807D8"/>
    <w:rsid w:val="41BB295C"/>
    <w:rsid w:val="41C07568"/>
    <w:rsid w:val="41C642F3"/>
    <w:rsid w:val="42291EA1"/>
    <w:rsid w:val="425608D6"/>
    <w:rsid w:val="426A728C"/>
    <w:rsid w:val="42885E58"/>
    <w:rsid w:val="42927B60"/>
    <w:rsid w:val="42B40317"/>
    <w:rsid w:val="42D812EB"/>
    <w:rsid w:val="4336385C"/>
    <w:rsid w:val="43935F70"/>
    <w:rsid w:val="4396542E"/>
    <w:rsid w:val="43CA4F48"/>
    <w:rsid w:val="441B10D8"/>
    <w:rsid w:val="442745DC"/>
    <w:rsid w:val="443911D2"/>
    <w:rsid w:val="444F55C4"/>
    <w:rsid w:val="44780FD8"/>
    <w:rsid w:val="447C21B0"/>
    <w:rsid w:val="449D4147"/>
    <w:rsid w:val="44A91191"/>
    <w:rsid w:val="44CF1EC1"/>
    <w:rsid w:val="44DE6FAB"/>
    <w:rsid w:val="451E1B7F"/>
    <w:rsid w:val="45295F0D"/>
    <w:rsid w:val="453E8840"/>
    <w:rsid w:val="45470F34"/>
    <w:rsid w:val="45571BF0"/>
    <w:rsid w:val="45876D0C"/>
    <w:rsid w:val="458D2861"/>
    <w:rsid w:val="461974AB"/>
    <w:rsid w:val="46311816"/>
    <w:rsid w:val="464B1DF4"/>
    <w:rsid w:val="46647A66"/>
    <w:rsid w:val="467161D2"/>
    <w:rsid w:val="467612E1"/>
    <w:rsid w:val="4681606A"/>
    <w:rsid w:val="46C67067"/>
    <w:rsid w:val="46D02A05"/>
    <w:rsid w:val="46DD105A"/>
    <w:rsid w:val="46E20F69"/>
    <w:rsid w:val="46F1770B"/>
    <w:rsid w:val="46F37743"/>
    <w:rsid w:val="471326EF"/>
    <w:rsid w:val="479875AC"/>
    <w:rsid w:val="47A04169"/>
    <w:rsid w:val="47B40579"/>
    <w:rsid w:val="47C536CF"/>
    <w:rsid w:val="47E26E94"/>
    <w:rsid w:val="480E14C3"/>
    <w:rsid w:val="481061E7"/>
    <w:rsid w:val="48272D3A"/>
    <w:rsid w:val="48401E0D"/>
    <w:rsid w:val="486755EB"/>
    <w:rsid w:val="48690936"/>
    <w:rsid w:val="48DA107F"/>
    <w:rsid w:val="49024E20"/>
    <w:rsid w:val="490D163C"/>
    <w:rsid w:val="490E5A67"/>
    <w:rsid w:val="49543DC1"/>
    <w:rsid w:val="49680335"/>
    <w:rsid w:val="49777AB0"/>
    <w:rsid w:val="498431A1"/>
    <w:rsid w:val="49FB423D"/>
    <w:rsid w:val="49FF236B"/>
    <w:rsid w:val="4A146B05"/>
    <w:rsid w:val="4A3C2E77"/>
    <w:rsid w:val="4A4D3ECC"/>
    <w:rsid w:val="4A835FE1"/>
    <w:rsid w:val="4AC62A9D"/>
    <w:rsid w:val="4ACF2901"/>
    <w:rsid w:val="4B2069AD"/>
    <w:rsid w:val="4B271062"/>
    <w:rsid w:val="4B5A07E8"/>
    <w:rsid w:val="4B6E0EA8"/>
    <w:rsid w:val="4B773D97"/>
    <w:rsid w:val="4B77DEDC"/>
    <w:rsid w:val="4BA86CB3"/>
    <w:rsid w:val="4C1030C5"/>
    <w:rsid w:val="4C115613"/>
    <w:rsid w:val="4C204B15"/>
    <w:rsid w:val="4C246CD2"/>
    <w:rsid w:val="4C5C2F8D"/>
    <w:rsid w:val="4C7107E7"/>
    <w:rsid w:val="4C756154"/>
    <w:rsid w:val="4C913D5E"/>
    <w:rsid w:val="4C9F492D"/>
    <w:rsid w:val="4CBD60DD"/>
    <w:rsid w:val="4CCB580D"/>
    <w:rsid w:val="4D0200A5"/>
    <w:rsid w:val="4D165E56"/>
    <w:rsid w:val="4D507DBB"/>
    <w:rsid w:val="4D5139D0"/>
    <w:rsid w:val="4D7B6009"/>
    <w:rsid w:val="4DB34C88"/>
    <w:rsid w:val="4DBC1F35"/>
    <w:rsid w:val="4DC36DD7"/>
    <w:rsid w:val="4DE92964"/>
    <w:rsid w:val="4DFA0CB0"/>
    <w:rsid w:val="4E273FA4"/>
    <w:rsid w:val="4E3B3261"/>
    <w:rsid w:val="4E40602E"/>
    <w:rsid w:val="4E714550"/>
    <w:rsid w:val="4E77876E"/>
    <w:rsid w:val="4E940631"/>
    <w:rsid w:val="4ED4505D"/>
    <w:rsid w:val="4F0B1D47"/>
    <w:rsid w:val="4F145E6D"/>
    <w:rsid w:val="4F820ADC"/>
    <w:rsid w:val="4F965932"/>
    <w:rsid w:val="4FBD1C64"/>
    <w:rsid w:val="4FD277EE"/>
    <w:rsid w:val="4FF58858"/>
    <w:rsid w:val="50191DF2"/>
    <w:rsid w:val="50393684"/>
    <w:rsid w:val="50397C5E"/>
    <w:rsid w:val="503F584A"/>
    <w:rsid w:val="5071094C"/>
    <w:rsid w:val="50776328"/>
    <w:rsid w:val="507962F0"/>
    <w:rsid w:val="509176A9"/>
    <w:rsid w:val="50EB388E"/>
    <w:rsid w:val="5107796B"/>
    <w:rsid w:val="510E3178"/>
    <w:rsid w:val="511502FB"/>
    <w:rsid w:val="51207239"/>
    <w:rsid w:val="513F6AF4"/>
    <w:rsid w:val="516237A2"/>
    <w:rsid w:val="516A03DC"/>
    <w:rsid w:val="519C0035"/>
    <w:rsid w:val="51A91D15"/>
    <w:rsid w:val="51CA5656"/>
    <w:rsid w:val="51CB5054"/>
    <w:rsid w:val="51EB7A38"/>
    <w:rsid w:val="51FB027E"/>
    <w:rsid w:val="51FEE59E"/>
    <w:rsid w:val="524B7D2C"/>
    <w:rsid w:val="526436FF"/>
    <w:rsid w:val="526C5A5F"/>
    <w:rsid w:val="52992845"/>
    <w:rsid w:val="52C07401"/>
    <w:rsid w:val="52CD68A7"/>
    <w:rsid w:val="52D25D57"/>
    <w:rsid w:val="52F566EB"/>
    <w:rsid w:val="531D5224"/>
    <w:rsid w:val="5322283B"/>
    <w:rsid w:val="533847A4"/>
    <w:rsid w:val="53842532"/>
    <w:rsid w:val="53BC44A2"/>
    <w:rsid w:val="53C024B0"/>
    <w:rsid w:val="53F626AF"/>
    <w:rsid w:val="540D753D"/>
    <w:rsid w:val="54243192"/>
    <w:rsid w:val="54322F51"/>
    <w:rsid w:val="544868DE"/>
    <w:rsid w:val="5452416E"/>
    <w:rsid w:val="545B4FCE"/>
    <w:rsid w:val="549E230C"/>
    <w:rsid w:val="54E418E3"/>
    <w:rsid w:val="55542731"/>
    <w:rsid w:val="5558113B"/>
    <w:rsid w:val="55733821"/>
    <w:rsid w:val="55C3222F"/>
    <w:rsid w:val="55C85266"/>
    <w:rsid w:val="55EB8829"/>
    <w:rsid w:val="561F5757"/>
    <w:rsid w:val="56381A16"/>
    <w:rsid w:val="563A2E90"/>
    <w:rsid w:val="567E40F4"/>
    <w:rsid w:val="56923F5C"/>
    <w:rsid w:val="569D2D05"/>
    <w:rsid w:val="56AB08F0"/>
    <w:rsid w:val="56B52C9F"/>
    <w:rsid w:val="56B7773E"/>
    <w:rsid w:val="56F12855"/>
    <w:rsid w:val="572D2FE2"/>
    <w:rsid w:val="573C7C43"/>
    <w:rsid w:val="57816030"/>
    <w:rsid w:val="57867ED4"/>
    <w:rsid w:val="579FF4DD"/>
    <w:rsid w:val="57BB3A5F"/>
    <w:rsid w:val="57BF7818"/>
    <w:rsid w:val="57FA1025"/>
    <w:rsid w:val="580E03AC"/>
    <w:rsid w:val="580F4341"/>
    <w:rsid w:val="581573A3"/>
    <w:rsid w:val="588A64BB"/>
    <w:rsid w:val="58BC1E12"/>
    <w:rsid w:val="58EE218E"/>
    <w:rsid w:val="593E7CA2"/>
    <w:rsid w:val="594001D6"/>
    <w:rsid w:val="595F56B4"/>
    <w:rsid w:val="59658198"/>
    <w:rsid w:val="596E692F"/>
    <w:rsid w:val="59B83EF9"/>
    <w:rsid w:val="59BE3F97"/>
    <w:rsid w:val="5A364E1D"/>
    <w:rsid w:val="5A4C16CB"/>
    <w:rsid w:val="5A4E03B9"/>
    <w:rsid w:val="5A9A53AC"/>
    <w:rsid w:val="5AD4290D"/>
    <w:rsid w:val="5AD95499"/>
    <w:rsid w:val="5B0D2022"/>
    <w:rsid w:val="5B1221DA"/>
    <w:rsid w:val="5B150ED7"/>
    <w:rsid w:val="5B157129"/>
    <w:rsid w:val="5B63661B"/>
    <w:rsid w:val="5B668B91"/>
    <w:rsid w:val="5BCF08DE"/>
    <w:rsid w:val="5BD14DFE"/>
    <w:rsid w:val="5BD674FF"/>
    <w:rsid w:val="5C266DCA"/>
    <w:rsid w:val="5C410A87"/>
    <w:rsid w:val="5C44464C"/>
    <w:rsid w:val="5C6FD183"/>
    <w:rsid w:val="5C726B16"/>
    <w:rsid w:val="5C746C01"/>
    <w:rsid w:val="5C970C9D"/>
    <w:rsid w:val="5C976331"/>
    <w:rsid w:val="5CC51011"/>
    <w:rsid w:val="5CD050B5"/>
    <w:rsid w:val="5CEF65A1"/>
    <w:rsid w:val="5CF03B29"/>
    <w:rsid w:val="5CFD1C22"/>
    <w:rsid w:val="5D105DFA"/>
    <w:rsid w:val="5D220EA9"/>
    <w:rsid w:val="5D435B72"/>
    <w:rsid w:val="5D521F6E"/>
    <w:rsid w:val="5D5D5255"/>
    <w:rsid w:val="5D622CF2"/>
    <w:rsid w:val="5D826F80"/>
    <w:rsid w:val="5D984123"/>
    <w:rsid w:val="5DA02CFA"/>
    <w:rsid w:val="5DBF4D93"/>
    <w:rsid w:val="5DC21AAF"/>
    <w:rsid w:val="5DD41735"/>
    <w:rsid w:val="5DDF25F4"/>
    <w:rsid w:val="5DE03B9E"/>
    <w:rsid w:val="5DF11EF1"/>
    <w:rsid w:val="5DF79FDC"/>
    <w:rsid w:val="5E184459"/>
    <w:rsid w:val="5E2F1F21"/>
    <w:rsid w:val="5E35762E"/>
    <w:rsid w:val="5E655A63"/>
    <w:rsid w:val="5E717EF6"/>
    <w:rsid w:val="5E7B54F5"/>
    <w:rsid w:val="5E8C6DAF"/>
    <w:rsid w:val="5E9E6B74"/>
    <w:rsid w:val="5EA762EA"/>
    <w:rsid w:val="5EE0003A"/>
    <w:rsid w:val="5EE77226"/>
    <w:rsid w:val="5EF01C92"/>
    <w:rsid w:val="5EF07C91"/>
    <w:rsid w:val="5F076D88"/>
    <w:rsid w:val="5F245B8C"/>
    <w:rsid w:val="5F2D58A1"/>
    <w:rsid w:val="5F683CCB"/>
    <w:rsid w:val="5F716D8D"/>
    <w:rsid w:val="5F77067A"/>
    <w:rsid w:val="5F7FB451"/>
    <w:rsid w:val="5FA32F55"/>
    <w:rsid w:val="5FBB7960"/>
    <w:rsid w:val="5FBE2944"/>
    <w:rsid w:val="5FBF83C2"/>
    <w:rsid w:val="5FC52ECB"/>
    <w:rsid w:val="5FD1FC17"/>
    <w:rsid w:val="5FD94BDB"/>
    <w:rsid w:val="5FDA4303"/>
    <w:rsid w:val="5FDEAB78"/>
    <w:rsid w:val="5FEFF515"/>
    <w:rsid w:val="5FFE4FC2"/>
    <w:rsid w:val="600B4656"/>
    <w:rsid w:val="601E25DC"/>
    <w:rsid w:val="602447DD"/>
    <w:rsid w:val="604B463D"/>
    <w:rsid w:val="605D2E1B"/>
    <w:rsid w:val="60683EC2"/>
    <w:rsid w:val="608415C1"/>
    <w:rsid w:val="60ED774A"/>
    <w:rsid w:val="60FA5CF9"/>
    <w:rsid w:val="60FF2B37"/>
    <w:rsid w:val="610970A8"/>
    <w:rsid w:val="615F7B47"/>
    <w:rsid w:val="616B35FF"/>
    <w:rsid w:val="61B87885"/>
    <w:rsid w:val="61C422C8"/>
    <w:rsid w:val="61D158FB"/>
    <w:rsid w:val="61D40BF3"/>
    <w:rsid w:val="61DE64C6"/>
    <w:rsid w:val="622D681A"/>
    <w:rsid w:val="625730BD"/>
    <w:rsid w:val="62662937"/>
    <w:rsid w:val="631F5A1B"/>
    <w:rsid w:val="632053CA"/>
    <w:rsid w:val="63220635"/>
    <w:rsid w:val="63270CF4"/>
    <w:rsid w:val="63506F50"/>
    <w:rsid w:val="63635297"/>
    <w:rsid w:val="63666773"/>
    <w:rsid w:val="639D54C3"/>
    <w:rsid w:val="63A37BD7"/>
    <w:rsid w:val="63BC269C"/>
    <w:rsid w:val="63D63372"/>
    <w:rsid w:val="63DF6526"/>
    <w:rsid w:val="641A7857"/>
    <w:rsid w:val="64225461"/>
    <w:rsid w:val="64296C4C"/>
    <w:rsid w:val="64383ECE"/>
    <w:rsid w:val="6443445A"/>
    <w:rsid w:val="644B7717"/>
    <w:rsid w:val="64786F72"/>
    <w:rsid w:val="648F1CFA"/>
    <w:rsid w:val="649B5383"/>
    <w:rsid w:val="64B452BD"/>
    <w:rsid w:val="64BE01BC"/>
    <w:rsid w:val="64DBF1F8"/>
    <w:rsid w:val="650B5081"/>
    <w:rsid w:val="653F7B75"/>
    <w:rsid w:val="6547606F"/>
    <w:rsid w:val="65654809"/>
    <w:rsid w:val="656B2FC4"/>
    <w:rsid w:val="658B5C02"/>
    <w:rsid w:val="65923D7A"/>
    <w:rsid w:val="65E69878"/>
    <w:rsid w:val="65EB56DA"/>
    <w:rsid w:val="661E1587"/>
    <w:rsid w:val="66565613"/>
    <w:rsid w:val="665C3E5E"/>
    <w:rsid w:val="666E5D1C"/>
    <w:rsid w:val="66D165FA"/>
    <w:rsid w:val="66D17ADC"/>
    <w:rsid w:val="673415EB"/>
    <w:rsid w:val="67442E23"/>
    <w:rsid w:val="674478EB"/>
    <w:rsid w:val="674803EC"/>
    <w:rsid w:val="677596DB"/>
    <w:rsid w:val="679D4E07"/>
    <w:rsid w:val="67F57D3D"/>
    <w:rsid w:val="68086616"/>
    <w:rsid w:val="68162065"/>
    <w:rsid w:val="682D517C"/>
    <w:rsid w:val="68552CE1"/>
    <w:rsid w:val="6859432A"/>
    <w:rsid w:val="68A21FED"/>
    <w:rsid w:val="68B176B3"/>
    <w:rsid w:val="68D5976C"/>
    <w:rsid w:val="69041FCF"/>
    <w:rsid w:val="69261286"/>
    <w:rsid w:val="69276BC4"/>
    <w:rsid w:val="69364454"/>
    <w:rsid w:val="69390797"/>
    <w:rsid w:val="695C5C62"/>
    <w:rsid w:val="696F532F"/>
    <w:rsid w:val="699A73AD"/>
    <w:rsid w:val="69BD2E65"/>
    <w:rsid w:val="69C6617D"/>
    <w:rsid w:val="69F72CAA"/>
    <w:rsid w:val="6A11175A"/>
    <w:rsid w:val="6A2C5922"/>
    <w:rsid w:val="6A3043B4"/>
    <w:rsid w:val="6A6652AB"/>
    <w:rsid w:val="6A8D074D"/>
    <w:rsid w:val="6A974EF2"/>
    <w:rsid w:val="6ABF4726"/>
    <w:rsid w:val="6AED777A"/>
    <w:rsid w:val="6B2A2010"/>
    <w:rsid w:val="6B4C44A1"/>
    <w:rsid w:val="6B617D17"/>
    <w:rsid w:val="6B731601"/>
    <w:rsid w:val="6B741C4A"/>
    <w:rsid w:val="6B781D05"/>
    <w:rsid w:val="6B8E2702"/>
    <w:rsid w:val="6B993EE5"/>
    <w:rsid w:val="6BA7BE18"/>
    <w:rsid w:val="6BFB1FC3"/>
    <w:rsid w:val="6BFFEDBE"/>
    <w:rsid w:val="6C1D7BEB"/>
    <w:rsid w:val="6C4D5F10"/>
    <w:rsid w:val="6C7426B6"/>
    <w:rsid w:val="6C956140"/>
    <w:rsid w:val="6CAB563D"/>
    <w:rsid w:val="6CD57C73"/>
    <w:rsid w:val="6CDD2214"/>
    <w:rsid w:val="6CDEF191"/>
    <w:rsid w:val="6CFD1EE8"/>
    <w:rsid w:val="6D1E21F8"/>
    <w:rsid w:val="6D2B3763"/>
    <w:rsid w:val="6D3821E3"/>
    <w:rsid w:val="6D393F2A"/>
    <w:rsid w:val="6D4318D3"/>
    <w:rsid w:val="6D5F2D1F"/>
    <w:rsid w:val="6D67B1E8"/>
    <w:rsid w:val="6DCC7DCB"/>
    <w:rsid w:val="6DF144A2"/>
    <w:rsid w:val="6DFD91F1"/>
    <w:rsid w:val="6E29765B"/>
    <w:rsid w:val="6E2B14FA"/>
    <w:rsid w:val="6E30BA52"/>
    <w:rsid w:val="6E470F4F"/>
    <w:rsid w:val="6E577CF2"/>
    <w:rsid w:val="6E886591"/>
    <w:rsid w:val="6EB1360C"/>
    <w:rsid w:val="6EBD7464"/>
    <w:rsid w:val="6EE52118"/>
    <w:rsid w:val="6EE83E9E"/>
    <w:rsid w:val="6EF116EC"/>
    <w:rsid w:val="6EFF79A8"/>
    <w:rsid w:val="6F4247A9"/>
    <w:rsid w:val="6F492E88"/>
    <w:rsid w:val="6F674DBE"/>
    <w:rsid w:val="6F6C1CA6"/>
    <w:rsid w:val="6F8B4269"/>
    <w:rsid w:val="6F921CE5"/>
    <w:rsid w:val="6FAF5DE5"/>
    <w:rsid w:val="6FDE3B35"/>
    <w:rsid w:val="6FFB9A31"/>
    <w:rsid w:val="6FFE74AD"/>
    <w:rsid w:val="70412C57"/>
    <w:rsid w:val="704944D0"/>
    <w:rsid w:val="706803E8"/>
    <w:rsid w:val="711E4A23"/>
    <w:rsid w:val="71257C6E"/>
    <w:rsid w:val="71513070"/>
    <w:rsid w:val="71AE5C77"/>
    <w:rsid w:val="71BB412E"/>
    <w:rsid w:val="71DB20DB"/>
    <w:rsid w:val="71F907B3"/>
    <w:rsid w:val="71FC38D5"/>
    <w:rsid w:val="720E0702"/>
    <w:rsid w:val="72287454"/>
    <w:rsid w:val="72347A3D"/>
    <w:rsid w:val="723D0FE7"/>
    <w:rsid w:val="72D059B7"/>
    <w:rsid w:val="72F35B4A"/>
    <w:rsid w:val="734402E8"/>
    <w:rsid w:val="7345240B"/>
    <w:rsid w:val="734B3290"/>
    <w:rsid w:val="73512ACC"/>
    <w:rsid w:val="735E5149"/>
    <w:rsid w:val="73A40BF2"/>
    <w:rsid w:val="73A417D0"/>
    <w:rsid w:val="73B022AD"/>
    <w:rsid w:val="73B70925"/>
    <w:rsid w:val="73BC418E"/>
    <w:rsid w:val="73E76F10"/>
    <w:rsid w:val="73E7745D"/>
    <w:rsid w:val="74147B26"/>
    <w:rsid w:val="741D62AC"/>
    <w:rsid w:val="74850A24"/>
    <w:rsid w:val="74AE2FC2"/>
    <w:rsid w:val="74FF061B"/>
    <w:rsid w:val="74FF3E49"/>
    <w:rsid w:val="750B411A"/>
    <w:rsid w:val="752C63DF"/>
    <w:rsid w:val="753C0653"/>
    <w:rsid w:val="757F5473"/>
    <w:rsid w:val="757F75BA"/>
    <w:rsid w:val="758D7B90"/>
    <w:rsid w:val="759FF907"/>
    <w:rsid w:val="75CA2B92"/>
    <w:rsid w:val="75DD5BDD"/>
    <w:rsid w:val="75FC7CF7"/>
    <w:rsid w:val="75FF5458"/>
    <w:rsid w:val="76102FC9"/>
    <w:rsid w:val="7621580F"/>
    <w:rsid w:val="763B77B3"/>
    <w:rsid w:val="767F8649"/>
    <w:rsid w:val="76B87DC6"/>
    <w:rsid w:val="76CA460B"/>
    <w:rsid w:val="77091498"/>
    <w:rsid w:val="771209F6"/>
    <w:rsid w:val="77147E3D"/>
    <w:rsid w:val="771D3195"/>
    <w:rsid w:val="776558D5"/>
    <w:rsid w:val="77A0025F"/>
    <w:rsid w:val="77F7C362"/>
    <w:rsid w:val="77FC1563"/>
    <w:rsid w:val="78397B5B"/>
    <w:rsid w:val="78542BE7"/>
    <w:rsid w:val="7862316E"/>
    <w:rsid w:val="78A43826"/>
    <w:rsid w:val="78AF42C1"/>
    <w:rsid w:val="78EE6B97"/>
    <w:rsid w:val="79297A7E"/>
    <w:rsid w:val="796E4027"/>
    <w:rsid w:val="796F70BA"/>
    <w:rsid w:val="797795DA"/>
    <w:rsid w:val="79782905"/>
    <w:rsid w:val="797FA771"/>
    <w:rsid w:val="79870D9A"/>
    <w:rsid w:val="79C011A1"/>
    <w:rsid w:val="79D24091"/>
    <w:rsid w:val="79DC0BCA"/>
    <w:rsid w:val="79E23DF6"/>
    <w:rsid w:val="79FF6AB9"/>
    <w:rsid w:val="79FFC120"/>
    <w:rsid w:val="7A4D58B8"/>
    <w:rsid w:val="7A4D7D46"/>
    <w:rsid w:val="7A7474B9"/>
    <w:rsid w:val="7A754B6B"/>
    <w:rsid w:val="7ACE16BF"/>
    <w:rsid w:val="7ADF26E4"/>
    <w:rsid w:val="7AFBA7FE"/>
    <w:rsid w:val="7B0A1F3D"/>
    <w:rsid w:val="7B1E14A5"/>
    <w:rsid w:val="7B7E4D4D"/>
    <w:rsid w:val="7B94105B"/>
    <w:rsid w:val="7BA774D1"/>
    <w:rsid w:val="7BBD6C90"/>
    <w:rsid w:val="7BCA41A5"/>
    <w:rsid w:val="7BDE689E"/>
    <w:rsid w:val="7BDF875A"/>
    <w:rsid w:val="7BEB89B7"/>
    <w:rsid w:val="7BEE3352"/>
    <w:rsid w:val="7BF206EF"/>
    <w:rsid w:val="7BFA3AA5"/>
    <w:rsid w:val="7BFE8654"/>
    <w:rsid w:val="7C182D03"/>
    <w:rsid w:val="7C247923"/>
    <w:rsid w:val="7C2573FF"/>
    <w:rsid w:val="7C4D07F9"/>
    <w:rsid w:val="7C504CCB"/>
    <w:rsid w:val="7C594C70"/>
    <w:rsid w:val="7C6A0C2B"/>
    <w:rsid w:val="7C700E8C"/>
    <w:rsid w:val="7C815EE2"/>
    <w:rsid w:val="7C8D2B6B"/>
    <w:rsid w:val="7C8F2F82"/>
    <w:rsid w:val="7C9A7D2F"/>
    <w:rsid w:val="7CB67A24"/>
    <w:rsid w:val="7CD3297A"/>
    <w:rsid w:val="7CF96746"/>
    <w:rsid w:val="7D216B26"/>
    <w:rsid w:val="7D3F7919"/>
    <w:rsid w:val="7D46D92A"/>
    <w:rsid w:val="7D4D72B3"/>
    <w:rsid w:val="7D73D164"/>
    <w:rsid w:val="7D7A27AB"/>
    <w:rsid w:val="7D91263D"/>
    <w:rsid w:val="7D985324"/>
    <w:rsid w:val="7DA02B76"/>
    <w:rsid w:val="7DADF240"/>
    <w:rsid w:val="7DBC3F1F"/>
    <w:rsid w:val="7DBDF080"/>
    <w:rsid w:val="7DEF399C"/>
    <w:rsid w:val="7DEF603E"/>
    <w:rsid w:val="7E192BF8"/>
    <w:rsid w:val="7E3A2338"/>
    <w:rsid w:val="7E49BF22"/>
    <w:rsid w:val="7E6F2771"/>
    <w:rsid w:val="7E74157D"/>
    <w:rsid w:val="7E7561DE"/>
    <w:rsid w:val="7E7C2B30"/>
    <w:rsid w:val="7E8F37A4"/>
    <w:rsid w:val="7E9755DB"/>
    <w:rsid w:val="7E980A22"/>
    <w:rsid w:val="7E9F5796"/>
    <w:rsid w:val="7EBE0DBA"/>
    <w:rsid w:val="7EC14D4E"/>
    <w:rsid w:val="7ED52ABE"/>
    <w:rsid w:val="7ED78D7D"/>
    <w:rsid w:val="7EDE8F42"/>
    <w:rsid w:val="7EF23159"/>
    <w:rsid w:val="7EFEF12B"/>
    <w:rsid w:val="7EFFA0EA"/>
    <w:rsid w:val="7F0141E8"/>
    <w:rsid w:val="7F072B65"/>
    <w:rsid w:val="7F111061"/>
    <w:rsid w:val="7F170DA8"/>
    <w:rsid w:val="7F287ED4"/>
    <w:rsid w:val="7F3696B4"/>
    <w:rsid w:val="7F43D5C9"/>
    <w:rsid w:val="7F467AA0"/>
    <w:rsid w:val="7F840255"/>
    <w:rsid w:val="7F853FCE"/>
    <w:rsid w:val="7F9718EC"/>
    <w:rsid w:val="7FA80D55"/>
    <w:rsid w:val="7FB16B71"/>
    <w:rsid w:val="7FD02514"/>
    <w:rsid w:val="7FDB599C"/>
    <w:rsid w:val="7FEC3857"/>
    <w:rsid w:val="7FF2466F"/>
    <w:rsid w:val="7FFA7E6E"/>
    <w:rsid w:val="7FFC07E1"/>
    <w:rsid w:val="7FFFA4AF"/>
    <w:rsid w:val="8EBFE732"/>
    <w:rsid w:val="95BF5833"/>
    <w:rsid w:val="9BDFBAB4"/>
    <w:rsid w:val="9DDF0E86"/>
    <w:rsid w:val="9FC7C256"/>
    <w:rsid w:val="9FFBEA80"/>
    <w:rsid w:val="A7CAE155"/>
    <w:rsid w:val="A7F7FB3E"/>
    <w:rsid w:val="ABED1A21"/>
    <w:rsid w:val="ABF53497"/>
    <w:rsid w:val="AFCAA6FB"/>
    <w:rsid w:val="AFEFF5C6"/>
    <w:rsid w:val="AFFDFB84"/>
    <w:rsid w:val="B26AE945"/>
    <w:rsid w:val="B5FFB118"/>
    <w:rsid w:val="B9FFF411"/>
    <w:rsid w:val="BACEBE03"/>
    <w:rsid w:val="BCFA54C6"/>
    <w:rsid w:val="BCFDB414"/>
    <w:rsid w:val="BD67F226"/>
    <w:rsid w:val="BDCBD89B"/>
    <w:rsid w:val="BE368513"/>
    <w:rsid w:val="BEED60C3"/>
    <w:rsid w:val="BEFC3B62"/>
    <w:rsid w:val="BF75615F"/>
    <w:rsid w:val="BF799678"/>
    <w:rsid w:val="BFFE512E"/>
    <w:rsid w:val="BFFEFE00"/>
    <w:rsid w:val="C3DFD541"/>
    <w:rsid w:val="C7E5A356"/>
    <w:rsid w:val="CE5F23A6"/>
    <w:rsid w:val="CFDB0E39"/>
    <w:rsid w:val="CFDB956B"/>
    <w:rsid w:val="CFEB3559"/>
    <w:rsid w:val="D3DFC331"/>
    <w:rsid w:val="D6EEEF55"/>
    <w:rsid w:val="D73732BF"/>
    <w:rsid w:val="D779C50F"/>
    <w:rsid w:val="D9C85C57"/>
    <w:rsid w:val="DB6FEF7C"/>
    <w:rsid w:val="DD9F7D91"/>
    <w:rsid w:val="DDE1CF63"/>
    <w:rsid w:val="DDEE5B71"/>
    <w:rsid w:val="DDFFB356"/>
    <w:rsid w:val="DDFFBD3C"/>
    <w:rsid w:val="DEDDE586"/>
    <w:rsid w:val="DEDDF569"/>
    <w:rsid w:val="DEEDD152"/>
    <w:rsid w:val="DEF95898"/>
    <w:rsid w:val="DF5B561A"/>
    <w:rsid w:val="DF676E1B"/>
    <w:rsid w:val="DFBE95D5"/>
    <w:rsid w:val="DFBF6725"/>
    <w:rsid w:val="DFF631C1"/>
    <w:rsid w:val="DFFF915D"/>
    <w:rsid w:val="E56E6758"/>
    <w:rsid w:val="E5F70663"/>
    <w:rsid w:val="E5FE79D4"/>
    <w:rsid w:val="E7D7BB8C"/>
    <w:rsid w:val="E7DF4059"/>
    <w:rsid w:val="E7FBFF5E"/>
    <w:rsid w:val="EAABAD7D"/>
    <w:rsid w:val="EB7EF715"/>
    <w:rsid w:val="ECBFF327"/>
    <w:rsid w:val="ECDDAFF7"/>
    <w:rsid w:val="ED193B36"/>
    <w:rsid w:val="ED7FA5BA"/>
    <w:rsid w:val="EDFF76CA"/>
    <w:rsid w:val="EE5B4023"/>
    <w:rsid w:val="EEDAA1B2"/>
    <w:rsid w:val="EEEF49BA"/>
    <w:rsid w:val="EF1B2484"/>
    <w:rsid w:val="EF3FAE08"/>
    <w:rsid w:val="EF574239"/>
    <w:rsid w:val="EFDC2F13"/>
    <w:rsid w:val="EFDE59EF"/>
    <w:rsid w:val="EFF7B9BF"/>
    <w:rsid w:val="EFFF58CC"/>
    <w:rsid w:val="F15B27B7"/>
    <w:rsid w:val="F1D5A19B"/>
    <w:rsid w:val="F35E742F"/>
    <w:rsid w:val="F4FCC3CF"/>
    <w:rsid w:val="F57F3B04"/>
    <w:rsid w:val="F59FB981"/>
    <w:rsid w:val="F5FF35A4"/>
    <w:rsid w:val="F6A36E23"/>
    <w:rsid w:val="F6FCBB8B"/>
    <w:rsid w:val="F76F548D"/>
    <w:rsid w:val="F7973676"/>
    <w:rsid w:val="F7BB7C5C"/>
    <w:rsid w:val="F7F7D9A3"/>
    <w:rsid w:val="F89BAEF3"/>
    <w:rsid w:val="F9DF5466"/>
    <w:rsid w:val="FA6D2A6E"/>
    <w:rsid w:val="FB1F524F"/>
    <w:rsid w:val="FB234AA2"/>
    <w:rsid w:val="FB7B8A7B"/>
    <w:rsid w:val="FBBDF2D6"/>
    <w:rsid w:val="FBD80282"/>
    <w:rsid w:val="FBE6C7F5"/>
    <w:rsid w:val="FBFA7616"/>
    <w:rsid w:val="FBFD0DEF"/>
    <w:rsid w:val="FBFFECC2"/>
    <w:rsid w:val="FC7E1D73"/>
    <w:rsid w:val="FCF788D6"/>
    <w:rsid w:val="FCFF60CB"/>
    <w:rsid w:val="FD1F4564"/>
    <w:rsid w:val="FD39CA65"/>
    <w:rsid w:val="FD3D0F3A"/>
    <w:rsid w:val="FD7FD5F0"/>
    <w:rsid w:val="FDBB6CCF"/>
    <w:rsid w:val="FDEFEF55"/>
    <w:rsid w:val="FDF3ECA5"/>
    <w:rsid w:val="FDFA8FC0"/>
    <w:rsid w:val="FE56B394"/>
    <w:rsid w:val="FE5A9763"/>
    <w:rsid w:val="FE6B3A92"/>
    <w:rsid w:val="FE8B53BE"/>
    <w:rsid w:val="FE9B5E31"/>
    <w:rsid w:val="FEEE507F"/>
    <w:rsid w:val="FEF7DA91"/>
    <w:rsid w:val="FF66B022"/>
    <w:rsid w:val="FF7F1062"/>
    <w:rsid w:val="FF96AA2E"/>
    <w:rsid w:val="FFB05680"/>
    <w:rsid w:val="FFBD3EA1"/>
    <w:rsid w:val="FFBF61B8"/>
    <w:rsid w:val="FFBFE67F"/>
    <w:rsid w:val="FFCE0221"/>
    <w:rsid w:val="FFDE4D06"/>
    <w:rsid w:val="FFEEAA04"/>
    <w:rsid w:val="FFFFC5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qFormat="1" w:unhideWhenUsed="0" w:uiPriority="0" w:semiHidden="0" w:name="E-mail Signature"/>
    <w:lsdException w:qFormat="1" w:unhideWhenUsed="0"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3"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宋体" w:hAnsi="Times New Roman" w:eastAsia="宋体" w:cs="Times New Roman"/>
      <w:sz w:val="24"/>
      <w:lang w:val="en-US" w:eastAsia="zh-CN" w:bidi="ar-SA"/>
    </w:rPr>
  </w:style>
  <w:style w:type="paragraph" w:styleId="4">
    <w:name w:val="heading 1"/>
    <w:basedOn w:val="1"/>
    <w:next w:val="1"/>
    <w:link w:val="782"/>
    <w:autoRedefine/>
    <w:qFormat/>
    <w:uiPriority w:val="9"/>
    <w:pPr>
      <w:keepNext/>
      <w:keepLines/>
      <w:tabs>
        <w:tab w:val="left" w:pos="1276"/>
      </w:tabs>
      <w:spacing w:before="340" w:after="330" w:line="576" w:lineRule="auto"/>
      <w:ind w:left="425" w:hanging="425"/>
      <w:jc w:val="center"/>
      <w:outlineLvl w:val="0"/>
    </w:pPr>
    <w:rPr>
      <w:rFonts w:eastAsia="黑体"/>
      <w:b/>
      <w:bCs/>
      <w:kern w:val="44"/>
      <w:sz w:val="52"/>
      <w:szCs w:val="44"/>
    </w:rPr>
  </w:style>
  <w:style w:type="paragraph" w:styleId="2">
    <w:name w:val="heading 2"/>
    <w:basedOn w:val="1"/>
    <w:next w:val="1"/>
    <w:link w:val="935"/>
    <w:autoRedefine/>
    <w:qFormat/>
    <w:uiPriority w:val="9"/>
    <w:pPr>
      <w:keepNext/>
      <w:keepLines/>
      <w:tabs>
        <w:tab w:val="left" w:pos="567"/>
      </w:tabs>
      <w:spacing w:before="260" w:after="260" w:line="413" w:lineRule="auto"/>
      <w:ind w:left="992" w:hanging="567"/>
      <w:outlineLvl w:val="1"/>
    </w:pPr>
    <w:rPr>
      <w:rFonts w:ascii="Arial" w:hAnsi="Arial" w:eastAsia="黑体"/>
      <w:b/>
      <w:bCs/>
      <w:kern w:val="2"/>
      <w:sz w:val="32"/>
      <w:szCs w:val="32"/>
    </w:rPr>
  </w:style>
  <w:style w:type="paragraph" w:styleId="5">
    <w:name w:val="heading 3"/>
    <w:basedOn w:val="1"/>
    <w:next w:val="1"/>
    <w:link w:val="570"/>
    <w:autoRedefine/>
    <w:qFormat/>
    <w:uiPriority w:val="9"/>
    <w:pPr>
      <w:keepNext/>
      <w:keepLines/>
      <w:tabs>
        <w:tab w:val="left" w:pos="709"/>
      </w:tabs>
      <w:spacing w:before="260" w:after="260" w:line="413" w:lineRule="auto"/>
      <w:ind w:left="1418" w:hanging="567"/>
      <w:outlineLvl w:val="2"/>
    </w:pPr>
    <w:rPr>
      <w:b/>
      <w:bCs/>
      <w:kern w:val="2"/>
      <w:sz w:val="32"/>
      <w:szCs w:val="32"/>
    </w:rPr>
  </w:style>
  <w:style w:type="paragraph" w:styleId="6">
    <w:name w:val="heading 4"/>
    <w:basedOn w:val="1"/>
    <w:next w:val="1"/>
    <w:link w:val="971"/>
    <w:autoRedefine/>
    <w:qFormat/>
    <w:uiPriority w:val="0"/>
    <w:pPr>
      <w:keepNext/>
      <w:keepLines/>
      <w:widowControl/>
      <w:tabs>
        <w:tab w:val="left" w:pos="851"/>
      </w:tabs>
      <w:spacing w:line="360" w:lineRule="auto"/>
      <w:jc w:val="center"/>
      <w:outlineLvl w:val="3"/>
    </w:pPr>
    <w:rPr>
      <w:rFonts w:hAnsi="宋体"/>
      <w:bCs/>
      <w:kern w:val="2"/>
      <w:sz w:val="28"/>
      <w:szCs w:val="24"/>
    </w:rPr>
  </w:style>
  <w:style w:type="paragraph" w:styleId="7">
    <w:name w:val="heading 5"/>
    <w:basedOn w:val="1"/>
    <w:next w:val="1"/>
    <w:link w:val="394"/>
    <w:autoRedefine/>
    <w:qFormat/>
    <w:uiPriority w:val="0"/>
    <w:pPr>
      <w:keepNext/>
      <w:keepLines/>
      <w:widowControl/>
      <w:spacing w:line="360" w:lineRule="auto"/>
      <w:jc w:val="center"/>
      <w:outlineLvl w:val="4"/>
    </w:pPr>
    <w:rPr>
      <w:rFonts w:hAnsi="宋体"/>
      <w:b/>
      <w:kern w:val="2"/>
      <w:sz w:val="44"/>
      <w:szCs w:val="24"/>
    </w:rPr>
  </w:style>
  <w:style w:type="paragraph" w:styleId="8">
    <w:name w:val="heading 6"/>
    <w:basedOn w:val="1"/>
    <w:next w:val="9"/>
    <w:link w:val="1014"/>
    <w:autoRedefine/>
    <w:qFormat/>
    <w:uiPriority w:val="0"/>
    <w:pPr>
      <w:keepNext/>
      <w:keepLines/>
      <w:tabs>
        <w:tab w:val="left" w:pos="1134"/>
      </w:tabs>
      <w:spacing w:before="240" w:after="64" w:line="317" w:lineRule="auto"/>
      <w:ind w:left="3260" w:hanging="1134"/>
      <w:outlineLvl w:val="5"/>
    </w:pPr>
    <w:rPr>
      <w:rFonts w:ascii="Arial" w:hAnsi="Arial" w:eastAsia="黑体"/>
      <w:b/>
      <w:kern w:val="2"/>
      <w:szCs w:val="24"/>
    </w:rPr>
  </w:style>
  <w:style w:type="paragraph" w:styleId="10">
    <w:name w:val="heading 7"/>
    <w:basedOn w:val="1"/>
    <w:next w:val="9"/>
    <w:link w:val="797"/>
    <w:autoRedefine/>
    <w:qFormat/>
    <w:uiPriority w:val="0"/>
    <w:pPr>
      <w:keepNext/>
      <w:keepLines/>
      <w:tabs>
        <w:tab w:val="left" w:pos="1276"/>
      </w:tabs>
      <w:spacing w:before="240" w:after="64" w:line="317" w:lineRule="auto"/>
      <w:ind w:left="3827" w:hanging="1276"/>
      <w:outlineLvl w:val="6"/>
    </w:pPr>
    <w:rPr>
      <w:b/>
      <w:kern w:val="2"/>
      <w:szCs w:val="24"/>
    </w:rPr>
  </w:style>
  <w:style w:type="paragraph" w:styleId="11">
    <w:name w:val="heading 8"/>
    <w:basedOn w:val="1"/>
    <w:next w:val="9"/>
    <w:link w:val="536"/>
    <w:autoRedefine/>
    <w:qFormat/>
    <w:uiPriority w:val="0"/>
    <w:pPr>
      <w:keepNext/>
      <w:keepLines/>
      <w:tabs>
        <w:tab w:val="left" w:pos="1418"/>
      </w:tabs>
      <w:spacing w:before="240" w:after="64" w:line="317" w:lineRule="auto"/>
      <w:ind w:left="4394" w:hanging="1418"/>
      <w:outlineLvl w:val="7"/>
    </w:pPr>
    <w:rPr>
      <w:rFonts w:ascii="Arial" w:hAnsi="Arial" w:eastAsia="黑体"/>
      <w:kern w:val="2"/>
      <w:szCs w:val="24"/>
    </w:rPr>
  </w:style>
  <w:style w:type="paragraph" w:styleId="12">
    <w:name w:val="heading 9"/>
    <w:basedOn w:val="1"/>
    <w:next w:val="9"/>
    <w:link w:val="660"/>
    <w:autoRedefine/>
    <w:qFormat/>
    <w:uiPriority w:val="0"/>
    <w:pPr>
      <w:keepNext/>
      <w:keepLines/>
      <w:tabs>
        <w:tab w:val="left" w:pos="1559"/>
      </w:tabs>
      <w:spacing w:before="240" w:after="64" w:line="317" w:lineRule="auto"/>
      <w:ind w:left="5102" w:hanging="1700"/>
      <w:outlineLvl w:val="8"/>
    </w:pPr>
    <w:rPr>
      <w:rFonts w:ascii="Arial" w:hAnsi="Arial" w:eastAsia="黑体"/>
      <w:kern w:val="2"/>
      <w:sz w:val="21"/>
      <w:szCs w:val="24"/>
    </w:rPr>
  </w:style>
  <w:style w:type="character" w:default="1" w:styleId="90">
    <w:name w:val="Default Paragraph Font"/>
    <w:autoRedefine/>
    <w:semiHidden/>
    <w:unhideWhenUsed/>
    <w:qFormat/>
    <w:uiPriority w:val="1"/>
  </w:style>
  <w:style w:type="table" w:default="1" w:styleId="88">
    <w:name w:val="Normal Table"/>
    <w:autoRedefine/>
    <w:semiHidden/>
    <w:unhideWhenUsed/>
    <w:qFormat/>
    <w:uiPriority w:val="99"/>
    <w:tblPr>
      <w:tblCellMar>
        <w:top w:w="0" w:type="dxa"/>
        <w:left w:w="108" w:type="dxa"/>
        <w:bottom w:w="0" w:type="dxa"/>
        <w:right w:w="108" w:type="dxa"/>
      </w:tblCellMar>
    </w:tblPr>
  </w:style>
  <w:style w:type="paragraph" w:styleId="3">
    <w:name w:val="macro"/>
    <w:autoRedefine/>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lang w:val="en-US" w:eastAsia="zh-CN" w:bidi="ar-SA"/>
    </w:rPr>
  </w:style>
  <w:style w:type="paragraph" w:styleId="9">
    <w:name w:val="Normal Indent"/>
    <w:basedOn w:val="1"/>
    <w:link w:val="965"/>
    <w:autoRedefine/>
    <w:qFormat/>
    <w:uiPriority w:val="0"/>
    <w:pPr>
      <w:autoSpaceDE w:val="0"/>
      <w:autoSpaceDN w:val="0"/>
      <w:adjustRightInd w:val="0"/>
      <w:ind w:firstLine="420"/>
      <w:jc w:val="left"/>
      <w:textAlignment w:val="baseline"/>
    </w:pPr>
    <w:rPr>
      <w:sz w:val="34"/>
    </w:rPr>
  </w:style>
  <w:style w:type="paragraph" w:styleId="13">
    <w:name w:val="List 3"/>
    <w:basedOn w:val="1"/>
    <w:autoRedefine/>
    <w:qFormat/>
    <w:uiPriority w:val="0"/>
    <w:pPr>
      <w:widowControl/>
      <w:spacing w:line="360" w:lineRule="auto"/>
      <w:ind w:left="1080" w:hanging="360"/>
      <w:jc w:val="left"/>
    </w:pPr>
    <w:rPr>
      <w:lang w:val="en-GB" w:eastAsia="en-US"/>
    </w:rPr>
  </w:style>
  <w:style w:type="paragraph" w:styleId="14">
    <w:name w:val="toc 7"/>
    <w:basedOn w:val="1"/>
    <w:next w:val="1"/>
    <w:autoRedefine/>
    <w:qFormat/>
    <w:uiPriority w:val="0"/>
    <w:pPr>
      <w:ind w:left="1260"/>
      <w:jc w:val="left"/>
    </w:pPr>
    <w:rPr>
      <w:sz w:val="20"/>
    </w:rPr>
  </w:style>
  <w:style w:type="paragraph" w:styleId="15">
    <w:name w:val="List Number 2"/>
    <w:basedOn w:val="1"/>
    <w:autoRedefine/>
    <w:qFormat/>
    <w:uiPriority w:val="0"/>
    <w:pPr>
      <w:tabs>
        <w:tab w:val="left" w:pos="780"/>
      </w:tabs>
      <w:ind w:left="780" w:leftChars="200" w:hanging="360"/>
    </w:pPr>
    <w:rPr>
      <w:rFonts w:hAnsi="宋体"/>
      <w:bCs/>
      <w:snapToGrid w:val="0"/>
      <w:sz w:val="18"/>
      <w:szCs w:val="18"/>
    </w:rPr>
  </w:style>
  <w:style w:type="paragraph" w:styleId="16">
    <w:name w:val="table of authorities"/>
    <w:basedOn w:val="1"/>
    <w:next w:val="1"/>
    <w:autoRedefine/>
    <w:qFormat/>
    <w:uiPriority w:val="0"/>
    <w:pPr>
      <w:widowControl/>
      <w:spacing w:line="360" w:lineRule="auto"/>
      <w:ind w:left="240" w:hanging="240"/>
      <w:jc w:val="left"/>
    </w:pPr>
    <w:rPr>
      <w:lang w:val="en-GB" w:eastAsia="en-US"/>
    </w:rPr>
  </w:style>
  <w:style w:type="paragraph" w:styleId="17">
    <w:name w:val="Note Heading"/>
    <w:basedOn w:val="1"/>
    <w:next w:val="1"/>
    <w:link w:val="387"/>
    <w:autoRedefine/>
    <w:qFormat/>
    <w:uiPriority w:val="0"/>
    <w:pPr>
      <w:widowControl/>
      <w:spacing w:line="360" w:lineRule="auto"/>
      <w:jc w:val="left"/>
    </w:pPr>
    <w:rPr>
      <w:rFonts w:ascii="Times New Roman"/>
      <w:szCs w:val="24"/>
      <w:lang w:val="en-GB" w:eastAsia="en-US"/>
    </w:rPr>
  </w:style>
  <w:style w:type="paragraph" w:styleId="18">
    <w:name w:val="List Bullet 4"/>
    <w:basedOn w:val="1"/>
    <w:autoRedefine/>
    <w:qFormat/>
    <w:uiPriority w:val="0"/>
    <w:pPr>
      <w:tabs>
        <w:tab w:val="left" w:pos="1620"/>
      </w:tabs>
      <w:ind w:left="1620" w:leftChars="600" w:hanging="360"/>
    </w:pPr>
    <w:rPr>
      <w:rFonts w:hAnsi="宋体"/>
      <w:bCs/>
      <w:snapToGrid w:val="0"/>
      <w:sz w:val="18"/>
      <w:szCs w:val="18"/>
    </w:rPr>
  </w:style>
  <w:style w:type="paragraph" w:styleId="19">
    <w:name w:val="index 8"/>
    <w:basedOn w:val="1"/>
    <w:next w:val="1"/>
    <w:autoRedefine/>
    <w:qFormat/>
    <w:uiPriority w:val="0"/>
    <w:pPr>
      <w:widowControl/>
      <w:spacing w:line="360" w:lineRule="auto"/>
      <w:ind w:left="1920" w:hanging="240"/>
      <w:jc w:val="left"/>
    </w:pPr>
    <w:rPr>
      <w:lang w:val="en-GB" w:eastAsia="en-US"/>
    </w:rPr>
  </w:style>
  <w:style w:type="paragraph" w:styleId="20">
    <w:name w:val="E-mail Signature"/>
    <w:basedOn w:val="1"/>
    <w:link w:val="908"/>
    <w:autoRedefine/>
    <w:qFormat/>
    <w:uiPriority w:val="0"/>
    <w:pPr>
      <w:widowControl/>
      <w:spacing w:line="360" w:lineRule="auto"/>
      <w:jc w:val="left"/>
    </w:pPr>
    <w:rPr>
      <w:rFonts w:ascii="Times New Roman"/>
      <w:szCs w:val="24"/>
      <w:lang w:val="en-GB" w:eastAsia="en-US"/>
    </w:rPr>
  </w:style>
  <w:style w:type="paragraph" w:styleId="21">
    <w:name w:val="List Number"/>
    <w:basedOn w:val="1"/>
    <w:autoRedefine/>
    <w:qFormat/>
    <w:uiPriority w:val="0"/>
    <w:pPr>
      <w:tabs>
        <w:tab w:val="left" w:pos="845"/>
      </w:tabs>
      <w:adjustRightInd w:val="0"/>
      <w:spacing w:line="360" w:lineRule="auto"/>
      <w:ind w:left="845" w:hanging="420"/>
      <w:textAlignment w:val="baseline"/>
    </w:pPr>
    <w:rPr>
      <w:b/>
      <w:bCs/>
      <w:color w:val="000000"/>
    </w:rPr>
  </w:style>
  <w:style w:type="paragraph" w:styleId="22">
    <w:name w:val="caption"/>
    <w:basedOn w:val="1"/>
    <w:next w:val="1"/>
    <w:link w:val="602"/>
    <w:autoRedefine/>
    <w:qFormat/>
    <w:uiPriority w:val="0"/>
    <w:rPr>
      <w:rFonts w:ascii="Arial" w:hAnsi="Arial" w:eastAsia="黑体" w:cs="Arial"/>
      <w:kern w:val="2"/>
      <w:sz w:val="20"/>
    </w:rPr>
  </w:style>
  <w:style w:type="paragraph" w:styleId="23">
    <w:name w:val="index 5"/>
    <w:basedOn w:val="1"/>
    <w:next w:val="1"/>
    <w:autoRedefine/>
    <w:qFormat/>
    <w:uiPriority w:val="0"/>
    <w:pPr>
      <w:widowControl/>
      <w:spacing w:line="360" w:lineRule="auto"/>
      <w:ind w:left="1200" w:hanging="240"/>
      <w:jc w:val="left"/>
    </w:pPr>
    <w:rPr>
      <w:lang w:val="en-GB" w:eastAsia="en-US"/>
    </w:rPr>
  </w:style>
  <w:style w:type="paragraph" w:styleId="24">
    <w:name w:val="List Bullet"/>
    <w:basedOn w:val="1"/>
    <w:autoRedefine/>
    <w:qFormat/>
    <w:uiPriority w:val="0"/>
    <w:pPr>
      <w:adjustRightInd w:val="0"/>
      <w:ind w:left="425" w:hanging="425"/>
      <w:textAlignment w:val="baseline"/>
    </w:pPr>
  </w:style>
  <w:style w:type="paragraph" w:styleId="25">
    <w:name w:val="envelope address"/>
    <w:basedOn w:val="1"/>
    <w:autoRedefine/>
    <w:qFormat/>
    <w:uiPriority w:val="0"/>
    <w:pPr>
      <w:widowControl/>
      <w:spacing w:line="360" w:lineRule="auto"/>
      <w:ind w:left="2880"/>
      <w:jc w:val="left"/>
    </w:pPr>
    <w:rPr>
      <w:rFonts w:ascii="Arial" w:hAnsi="Arial" w:cs="Arial"/>
      <w:lang w:val="en-GB" w:eastAsia="en-US"/>
    </w:rPr>
  </w:style>
  <w:style w:type="paragraph" w:styleId="26">
    <w:name w:val="Document Map"/>
    <w:basedOn w:val="1"/>
    <w:link w:val="443"/>
    <w:autoRedefine/>
    <w:qFormat/>
    <w:uiPriority w:val="99"/>
    <w:pPr>
      <w:shd w:val="clear" w:color="auto" w:fill="000080"/>
    </w:pPr>
    <w:rPr>
      <w:rFonts w:ascii="Times New Roman"/>
      <w:kern w:val="2"/>
      <w:sz w:val="21"/>
      <w:szCs w:val="24"/>
    </w:rPr>
  </w:style>
  <w:style w:type="paragraph" w:styleId="27">
    <w:name w:val="toa heading"/>
    <w:basedOn w:val="1"/>
    <w:next w:val="1"/>
    <w:autoRedefine/>
    <w:qFormat/>
    <w:uiPriority w:val="0"/>
    <w:pPr>
      <w:autoSpaceDE w:val="0"/>
      <w:autoSpaceDN w:val="0"/>
      <w:adjustRightInd w:val="0"/>
      <w:spacing w:before="120" w:after="120"/>
    </w:pPr>
    <w:rPr>
      <w:rFonts w:hAnsi="宋体" w:eastAsia="仿宋_GB2312"/>
      <w:b/>
      <w:bCs/>
      <w:snapToGrid w:val="0"/>
    </w:rPr>
  </w:style>
  <w:style w:type="paragraph" w:styleId="28">
    <w:name w:val="annotation text"/>
    <w:basedOn w:val="1"/>
    <w:link w:val="321"/>
    <w:autoRedefine/>
    <w:qFormat/>
    <w:uiPriority w:val="0"/>
    <w:pPr>
      <w:jc w:val="left"/>
    </w:pPr>
    <w:rPr>
      <w:rFonts w:ascii="Times New Roman"/>
      <w:kern w:val="2"/>
      <w:sz w:val="21"/>
      <w:szCs w:val="24"/>
    </w:rPr>
  </w:style>
  <w:style w:type="paragraph" w:styleId="29">
    <w:name w:val="index 6"/>
    <w:basedOn w:val="1"/>
    <w:next w:val="1"/>
    <w:autoRedefine/>
    <w:qFormat/>
    <w:uiPriority w:val="0"/>
    <w:pPr>
      <w:widowControl/>
      <w:spacing w:line="360" w:lineRule="auto"/>
      <w:ind w:left="1440" w:hanging="240"/>
      <w:jc w:val="left"/>
    </w:pPr>
    <w:rPr>
      <w:lang w:val="en-GB" w:eastAsia="en-US"/>
    </w:rPr>
  </w:style>
  <w:style w:type="paragraph" w:styleId="30">
    <w:name w:val="Salutation"/>
    <w:basedOn w:val="1"/>
    <w:next w:val="1"/>
    <w:link w:val="192"/>
    <w:autoRedefine/>
    <w:qFormat/>
    <w:uiPriority w:val="0"/>
    <w:rPr>
      <w:rFonts w:ascii="Times New Roman"/>
      <w:kern w:val="2"/>
      <w:sz w:val="21"/>
      <w:szCs w:val="24"/>
    </w:rPr>
  </w:style>
  <w:style w:type="paragraph" w:styleId="31">
    <w:name w:val="Body Text 3"/>
    <w:basedOn w:val="1"/>
    <w:link w:val="480"/>
    <w:autoRedefine/>
    <w:qFormat/>
    <w:uiPriority w:val="0"/>
    <w:pPr>
      <w:spacing w:after="120"/>
    </w:pPr>
    <w:rPr>
      <w:rFonts w:ascii="Times New Roman"/>
      <w:kern w:val="2"/>
      <w:sz w:val="16"/>
      <w:szCs w:val="16"/>
    </w:rPr>
  </w:style>
  <w:style w:type="paragraph" w:styleId="32">
    <w:name w:val="Closing"/>
    <w:basedOn w:val="1"/>
    <w:link w:val="278"/>
    <w:autoRedefine/>
    <w:qFormat/>
    <w:uiPriority w:val="0"/>
    <w:pPr>
      <w:widowControl/>
      <w:spacing w:line="360" w:lineRule="auto"/>
      <w:ind w:left="4320"/>
      <w:jc w:val="left"/>
    </w:pPr>
    <w:rPr>
      <w:rFonts w:ascii="Times New Roman"/>
      <w:szCs w:val="24"/>
      <w:lang w:val="en-GB" w:eastAsia="en-US"/>
    </w:rPr>
  </w:style>
  <w:style w:type="paragraph" w:styleId="33">
    <w:name w:val="List Bullet 3"/>
    <w:basedOn w:val="1"/>
    <w:autoRedefine/>
    <w:qFormat/>
    <w:uiPriority w:val="0"/>
    <w:pPr>
      <w:tabs>
        <w:tab w:val="left" w:pos="1005"/>
      </w:tabs>
      <w:spacing w:line="360" w:lineRule="auto"/>
      <w:ind w:left="1005" w:hanging="420"/>
    </w:pPr>
    <w:rPr>
      <w:rFonts w:hAnsi="宋体"/>
      <w:bCs/>
      <w:snapToGrid w:val="0"/>
    </w:rPr>
  </w:style>
  <w:style w:type="paragraph" w:styleId="34">
    <w:name w:val="Body Text"/>
    <w:basedOn w:val="1"/>
    <w:next w:val="1"/>
    <w:link w:val="460"/>
    <w:autoRedefine/>
    <w:qFormat/>
    <w:uiPriority w:val="99"/>
    <w:pPr>
      <w:spacing w:line="360" w:lineRule="auto"/>
    </w:pPr>
    <w:rPr>
      <w:rFonts w:hAnsi="宋体"/>
      <w:kern w:val="2"/>
      <w:sz w:val="28"/>
      <w:szCs w:val="24"/>
    </w:rPr>
  </w:style>
  <w:style w:type="paragraph" w:styleId="35">
    <w:name w:val="Body Text Indent"/>
    <w:basedOn w:val="1"/>
    <w:link w:val="996"/>
    <w:autoRedefine/>
    <w:qFormat/>
    <w:uiPriority w:val="0"/>
    <w:pPr>
      <w:adjustRightInd w:val="0"/>
      <w:snapToGrid w:val="0"/>
      <w:spacing w:line="360" w:lineRule="auto"/>
      <w:ind w:firstLine="420" w:firstLineChars="200"/>
    </w:pPr>
    <w:rPr>
      <w:rFonts w:ascii="Times New Roman"/>
      <w:kern w:val="2"/>
      <w:sz w:val="21"/>
      <w:szCs w:val="24"/>
    </w:rPr>
  </w:style>
  <w:style w:type="paragraph" w:styleId="36">
    <w:name w:val="List Number 3"/>
    <w:basedOn w:val="1"/>
    <w:autoRedefine/>
    <w:qFormat/>
    <w:uiPriority w:val="0"/>
    <w:pPr>
      <w:tabs>
        <w:tab w:val="left" w:pos="1200"/>
      </w:tabs>
      <w:ind w:left="1200" w:leftChars="400" w:hanging="360"/>
    </w:pPr>
    <w:rPr>
      <w:rFonts w:hAnsi="宋体"/>
      <w:bCs/>
      <w:snapToGrid w:val="0"/>
      <w:sz w:val="18"/>
      <w:szCs w:val="18"/>
    </w:rPr>
  </w:style>
  <w:style w:type="paragraph" w:styleId="37">
    <w:name w:val="List 2"/>
    <w:basedOn w:val="1"/>
    <w:autoRedefine/>
    <w:qFormat/>
    <w:uiPriority w:val="0"/>
    <w:pPr>
      <w:ind w:left="840" w:hanging="420"/>
    </w:pPr>
    <w:rPr>
      <w:rFonts w:hAnsi="宋体"/>
      <w:bCs/>
      <w:snapToGrid w:val="0"/>
      <w:sz w:val="18"/>
    </w:rPr>
  </w:style>
  <w:style w:type="paragraph" w:styleId="38">
    <w:name w:val="List Continue"/>
    <w:basedOn w:val="1"/>
    <w:autoRedefine/>
    <w:qFormat/>
    <w:uiPriority w:val="0"/>
    <w:pPr>
      <w:widowControl/>
      <w:spacing w:after="120" w:line="360" w:lineRule="auto"/>
      <w:ind w:left="360"/>
      <w:jc w:val="left"/>
    </w:pPr>
    <w:rPr>
      <w:lang w:val="en-GB" w:eastAsia="en-US"/>
    </w:rPr>
  </w:style>
  <w:style w:type="paragraph" w:styleId="39">
    <w:name w:val="Block Text"/>
    <w:basedOn w:val="1"/>
    <w:autoRedefine/>
    <w:qFormat/>
    <w:uiPriority w:val="0"/>
    <w:pPr>
      <w:autoSpaceDE w:val="0"/>
      <w:autoSpaceDN w:val="0"/>
      <w:adjustRightInd w:val="0"/>
      <w:spacing w:line="360" w:lineRule="auto"/>
      <w:ind w:left="1" w:right="-187" w:rightChars="-55" w:hanging="1"/>
      <w:jc w:val="center"/>
      <w:textAlignment w:val="baseline"/>
    </w:pPr>
    <w:rPr>
      <w:b/>
      <w:w w:val="90"/>
      <w:sz w:val="72"/>
      <w:szCs w:val="52"/>
    </w:rPr>
  </w:style>
  <w:style w:type="paragraph" w:styleId="40">
    <w:name w:val="List Bullet 2"/>
    <w:basedOn w:val="1"/>
    <w:autoRedefine/>
    <w:qFormat/>
    <w:uiPriority w:val="0"/>
    <w:pPr>
      <w:widowControl/>
      <w:tabs>
        <w:tab w:val="left" w:pos="780"/>
      </w:tabs>
      <w:spacing w:line="0" w:lineRule="atLeast"/>
      <w:ind w:left="780" w:hanging="360"/>
      <w:jc w:val="left"/>
    </w:pPr>
    <w:rPr>
      <w:rFonts w:ascii="Arial" w:hAnsi="Arial"/>
      <w:bCs/>
      <w:snapToGrid w:val="0"/>
      <w:spacing w:val="-10"/>
    </w:rPr>
  </w:style>
  <w:style w:type="paragraph" w:styleId="41">
    <w:name w:val="HTML Address"/>
    <w:basedOn w:val="1"/>
    <w:link w:val="679"/>
    <w:autoRedefine/>
    <w:qFormat/>
    <w:uiPriority w:val="0"/>
    <w:pPr>
      <w:widowControl/>
      <w:spacing w:line="360" w:lineRule="auto"/>
      <w:jc w:val="left"/>
    </w:pPr>
    <w:rPr>
      <w:rFonts w:ascii="Times New Roman"/>
      <w:i/>
      <w:iCs/>
      <w:szCs w:val="24"/>
      <w:lang w:val="en-GB" w:eastAsia="en-US"/>
    </w:rPr>
  </w:style>
  <w:style w:type="paragraph" w:styleId="42">
    <w:name w:val="index 4"/>
    <w:basedOn w:val="1"/>
    <w:next w:val="1"/>
    <w:autoRedefine/>
    <w:qFormat/>
    <w:uiPriority w:val="0"/>
    <w:pPr>
      <w:widowControl/>
      <w:spacing w:line="360" w:lineRule="auto"/>
      <w:ind w:left="960" w:hanging="240"/>
      <w:jc w:val="left"/>
    </w:pPr>
    <w:rPr>
      <w:lang w:val="en-GB" w:eastAsia="en-US"/>
    </w:rPr>
  </w:style>
  <w:style w:type="paragraph" w:styleId="43">
    <w:name w:val="toc 5"/>
    <w:basedOn w:val="1"/>
    <w:next w:val="1"/>
    <w:autoRedefine/>
    <w:qFormat/>
    <w:uiPriority w:val="0"/>
    <w:pPr>
      <w:ind w:left="840"/>
      <w:jc w:val="left"/>
    </w:pPr>
    <w:rPr>
      <w:sz w:val="20"/>
    </w:rPr>
  </w:style>
  <w:style w:type="paragraph" w:styleId="44">
    <w:name w:val="toc 3"/>
    <w:basedOn w:val="1"/>
    <w:next w:val="1"/>
    <w:autoRedefine/>
    <w:qFormat/>
    <w:uiPriority w:val="39"/>
    <w:pPr>
      <w:ind w:left="420"/>
      <w:jc w:val="left"/>
    </w:pPr>
    <w:rPr>
      <w:sz w:val="20"/>
    </w:rPr>
  </w:style>
  <w:style w:type="paragraph" w:styleId="45">
    <w:name w:val="Plain Text"/>
    <w:basedOn w:val="1"/>
    <w:link w:val="1021"/>
    <w:autoRedefine/>
    <w:qFormat/>
    <w:uiPriority w:val="0"/>
    <w:rPr>
      <w:rFonts w:hAnsi="Courier New" w:cs="Courier New"/>
      <w:kern w:val="2"/>
      <w:sz w:val="21"/>
      <w:szCs w:val="21"/>
    </w:rPr>
  </w:style>
  <w:style w:type="paragraph" w:styleId="46">
    <w:name w:val="List Bullet 5"/>
    <w:basedOn w:val="1"/>
    <w:autoRedefine/>
    <w:qFormat/>
    <w:uiPriority w:val="0"/>
    <w:rPr>
      <w:rFonts w:hAnsi="宋体"/>
      <w:bCs/>
      <w:snapToGrid w:val="0"/>
      <w:sz w:val="18"/>
      <w:szCs w:val="18"/>
    </w:rPr>
  </w:style>
  <w:style w:type="paragraph" w:styleId="47">
    <w:name w:val="List Number 4"/>
    <w:basedOn w:val="1"/>
    <w:autoRedefine/>
    <w:qFormat/>
    <w:uiPriority w:val="0"/>
    <w:pPr>
      <w:tabs>
        <w:tab w:val="left" w:pos="1620"/>
      </w:tabs>
      <w:ind w:left="1620" w:leftChars="600" w:hanging="360"/>
    </w:pPr>
    <w:rPr>
      <w:rFonts w:hAnsi="宋体"/>
      <w:bCs/>
      <w:snapToGrid w:val="0"/>
      <w:sz w:val="18"/>
      <w:szCs w:val="18"/>
    </w:rPr>
  </w:style>
  <w:style w:type="paragraph" w:styleId="48">
    <w:name w:val="toc 8"/>
    <w:basedOn w:val="1"/>
    <w:next w:val="1"/>
    <w:autoRedefine/>
    <w:qFormat/>
    <w:uiPriority w:val="0"/>
    <w:pPr>
      <w:ind w:left="1470"/>
      <w:jc w:val="left"/>
    </w:pPr>
    <w:rPr>
      <w:sz w:val="20"/>
    </w:rPr>
  </w:style>
  <w:style w:type="paragraph" w:styleId="49">
    <w:name w:val="index 3"/>
    <w:basedOn w:val="1"/>
    <w:next w:val="1"/>
    <w:autoRedefine/>
    <w:qFormat/>
    <w:uiPriority w:val="0"/>
    <w:pPr>
      <w:widowControl/>
      <w:spacing w:line="360" w:lineRule="auto"/>
      <w:ind w:left="720" w:hanging="240"/>
      <w:jc w:val="left"/>
    </w:pPr>
    <w:rPr>
      <w:lang w:val="en-GB" w:eastAsia="en-US"/>
    </w:rPr>
  </w:style>
  <w:style w:type="paragraph" w:styleId="50">
    <w:name w:val="Date"/>
    <w:basedOn w:val="1"/>
    <w:next w:val="1"/>
    <w:link w:val="783"/>
    <w:autoRedefine/>
    <w:qFormat/>
    <w:uiPriority w:val="0"/>
    <w:pPr>
      <w:autoSpaceDE w:val="0"/>
      <w:autoSpaceDN w:val="0"/>
      <w:adjustRightInd w:val="0"/>
      <w:textAlignment w:val="baseline"/>
    </w:pPr>
    <w:rPr>
      <w:sz w:val="28"/>
    </w:rPr>
  </w:style>
  <w:style w:type="paragraph" w:styleId="51">
    <w:name w:val="Body Text Indent 2"/>
    <w:basedOn w:val="1"/>
    <w:link w:val="557"/>
    <w:autoRedefine/>
    <w:qFormat/>
    <w:uiPriority w:val="0"/>
    <w:pPr>
      <w:spacing w:line="480" w:lineRule="exact"/>
      <w:ind w:left="810" w:firstLine="675"/>
    </w:pPr>
    <w:rPr>
      <w:rFonts w:ascii="Times New Roman" w:eastAsia="仿宋_GB2312"/>
      <w:kern w:val="2"/>
      <w:sz w:val="30"/>
    </w:rPr>
  </w:style>
  <w:style w:type="paragraph" w:styleId="52">
    <w:name w:val="endnote text"/>
    <w:basedOn w:val="1"/>
    <w:autoRedefine/>
    <w:qFormat/>
    <w:uiPriority w:val="0"/>
    <w:pPr>
      <w:widowControl/>
      <w:spacing w:line="360" w:lineRule="auto"/>
      <w:jc w:val="left"/>
    </w:pPr>
    <w:rPr>
      <w:sz w:val="20"/>
      <w:lang w:val="en-GB" w:eastAsia="en-US"/>
    </w:rPr>
  </w:style>
  <w:style w:type="paragraph" w:styleId="53">
    <w:name w:val="List Continue 5"/>
    <w:basedOn w:val="1"/>
    <w:autoRedefine/>
    <w:qFormat/>
    <w:uiPriority w:val="0"/>
    <w:pPr>
      <w:widowControl/>
      <w:spacing w:after="120" w:line="360" w:lineRule="auto"/>
      <w:ind w:left="1800"/>
      <w:jc w:val="left"/>
    </w:pPr>
    <w:rPr>
      <w:lang w:val="en-GB" w:eastAsia="en-US"/>
    </w:rPr>
  </w:style>
  <w:style w:type="paragraph" w:styleId="54">
    <w:name w:val="Balloon Text"/>
    <w:basedOn w:val="1"/>
    <w:link w:val="678"/>
    <w:autoRedefine/>
    <w:qFormat/>
    <w:uiPriority w:val="99"/>
    <w:rPr>
      <w:rFonts w:ascii="Times New Roman"/>
      <w:kern w:val="2"/>
      <w:sz w:val="18"/>
      <w:szCs w:val="18"/>
    </w:rPr>
  </w:style>
  <w:style w:type="paragraph" w:styleId="55">
    <w:name w:val="footer"/>
    <w:basedOn w:val="1"/>
    <w:link w:val="615"/>
    <w:autoRedefine/>
    <w:qFormat/>
    <w:uiPriority w:val="99"/>
    <w:pPr>
      <w:tabs>
        <w:tab w:val="center" w:pos="4153"/>
        <w:tab w:val="right" w:pos="8306"/>
      </w:tabs>
      <w:snapToGrid w:val="0"/>
      <w:jc w:val="left"/>
    </w:pPr>
    <w:rPr>
      <w:rFonts w:ascii="Times New Roman"/>
      <w:kern w:val="2"/>
      <w:sz w:val="18"/>
      <w:szCs w:val="18"/>
    </w:rPr>
  </w:style>
  <w:style w:type="paragraph" w:styleId="56">
    <w:name w:val="envelope return"/>
    <w:basedOn w:val="1"/>
    <w:autoRedefine/>
    <w:qFormat/>
    <w:uiPriority w:val="0"/>
    <w:pPr>
      <w:widowControl/>
      <w:spacing w:line="360" w:lineRule="auto"/>
      <w:jc w:val="left"/>
    </w:pPr>
    <w:rPr>
      <w:rFonts w:ascii="Arial" w:hAnsi="Arial" w:cs="Arial"/>
      <w:sz w:val="20"/>
      <w:lang w:val="en-GB" w:eastAsia="en-US"/>
    </w:rPr>
  </w:style>
  <w:style w:type="paragraph" w:styleId="57">
    <w:name w:val="header"/>
    <w:basedOn w:val="1"/>
    <w:link w:val="332"/>
    <w:autoRedefine/>
    <w:qFormat/>
    <w:uiPriority w:val="99"/>
    <w:pPr>
      <w:pBdr>
        <w:bottom w:val="single" w:color="auto" w:sz="6" w:space="1"/>
      </w:pBdr>
      <w:tabs>
        <w:tab w:val="center" w:pos="4153"/>
        <w:tab w:val="right" w:pos="8306"/>
      </w:tabs>
      <w:snapToGrid w:val="0"/>
      <w:jc w:val="center"/>
    </w:pPr>
    <w:rPr>
      <w:rFonts w:ascii="Times New Roman"/>
      <w:kern w:val="2"/>
      <w:sz w:val="18"/>
      <w:szCs w:val="18"/>
    </w:rPr>
  </w:style>
  <w:style w:type="paragraph" w:styleId="58">
    <w:name w:val="Signature"/>
    <w:basedOn w:val="1"/>
    <w:link w:val="306"/>
    <w:autoRedefine/>
    <w:qFormat/>
    <w:uiPriority w:val="0"/>
    <w:pPr>
      <w:ind w:left="4320"/>
    </w:pPr>
    <w:rPr>
      <w:rFonts w:hAnsi="宋体" w:eastAsia="楷体_GB2312"/>
      <w:bCs/>
      <w:snapToGrid w:val="0"/>
      <w:sz w:val="18"/>
    </w:rPr>
  </w:style>
  <w:style w:type="paragraph" w:styleId="59">
    <w:name w:val="toc 1"/>
    <w:basedOn w:val="1"/>
    <w:next w:val="1"/>
    <w:autoRedefine/>
    <w:qFormat/>
    <w:uiPriority w:val="39"/>
    <w:pPr>
      <w:spacing w:before="120" w:line="360" w:lineRule="auto"/>
      <w:jc w:val="left"/>
    </w:pPr>
    <w:rPr>
      <w:b/>
      <w:bCs/>
      <w:i/>
      <w:iCs/>
    </w:rPr>
  </w:style>
  <w:style w:type="paragraph" w:styleId="60">
    <w:name w:val="List Continue 4"/>
    <w:basedOn w:val="1"/>
    <w:autoRedefine/>
    <w:qFormat/>
    <w:uiPriority w:val="0"/>
    <w:pPr>
      <w:widowControl/>
      <w:spacing w:after="120" w:line="360" w:lineRule="auto"/>
      <w:ind w:left="1440"/>
      <w:jc w:val="left"/>
    </w:pPr>
    <w:rPr>
      <w:lang w:val="en-GB" w:eastAsia="en-US"/>
    </w:rPr>
  </w:style>
  <w:style w:type="paragraph" w:styleId="61">
    <w:name w:val="toc 4"/>
    <w:basedOn w:val="1"/>
    <w:next w:val="1"/>
    <w:autoRedefine/>
    <w:qFormat/>
    <w:uiPriority w:val="0"/>
    <w:pPr>
      <w:ind w:left="630"/>
      <w:jc w:val="left"/>
    </w:pPr>
    <w:rPr>
      <w:sz w:val="20"/>
    </w:rPr>
  </w:style>
  <w:style w:type="paragraph" w:styleId="62">
    <w:name w:val="index heading"/>
    <w:basedOn w:val="1"/>
    <w:next w:val="63"/>
    <w:autoRedefine/>
    <w:qFormat/>
    <w:uiPriority w:val="0"/>
  </w:style>
  <w:style w:type="paragraph" w:styleId="63">
    <w:name w:val="index 1"/>
    <w:basedOn w:val="1"/>
    <w:next w:val="1"/>
    <w:autoRedefine/>
    <w:qFormat/>
    <w:uiPriority w:val="99"/>
  </w:style>
  <w:style w:type="paragraph" w:styleId="64">
    <w:name w:val="Subtitle"/>
    <w:basedOn w:val="1"/>
    <w:link w:val="455"/>
    <w:autoRedefine/>
    <w:qFormat/>
    <w:uiPriority w:val="11"/>
    <w:pPr>
      <w:spacing w:beforeLines="150" w:afterLines="150" w:line="360" w:lineRule="auto"/>
      <w:jc w:val="center"/>
    </w:pPr>
    <w:rPr>
      <w:rFonts w:hAnsi="宋体" w:cs="Arial"/>
      <w:b/>
      <w:snapToGrid w:val="0"/>
      <w:spacing w:val="20"/>
      <w:kern w:val="28"/>
      <w:sz w:val="32"/>
      <w:szCs w:val="32"/>
    </w:rPr>
  </w:style>
  <w:style w:type="paragraph" w:styleId="65">
    <w:name w:val="List Number 5"/>
    <w:basedOn w:val="1"/>
    <w:autoRedefine/>
    <w:qFormat/>
    <w:uiPriority w:val="0"/>
    <w:pPr>
      <w:tabs>
        <w:tab w:val="left" w:pos="2040"/>
      </w:tabs>
      <w:ind w:left="2040" w:leftChars="800" w:hanging="360" w:hangingChars="200"/>
    </w:pPr>
    <w:rPr>
      <w:rFonts w:hAnsi="宋体"/>
      <w:bCs/>
      <w:snapToGrid w:val="0"/>
      <w:sz w:val="18"/>
      <w:szCs w:val="18"/>
    </w:rPr>
  </w:style>
  <w:style w:type="paragraph" w:styleId="66">
    <w:name w:val="List"/>
    <w:basedOn w:val="1"/>
    <w:autoRedefine/>
    <w:qFormat/>
    <w:uiPriority w:val="0"/>
    <w:pPr>
      <w:ind w:left="200" w:hanging="200" w:hangingChars="200"/>
    </w:pPr>
    <w:rPr>
      <w:rFonts w:hAnsi="宋体"/>
      <w:bCs/>
      <w:snapToGrid w:val="0"/>
      <w:sz w:val="18"/>
      <w:szCs w:val="18"/>
    </w:rPr>
  </w:style>
  <w:style w:type="paragraph" w:styleId="67">
    <w:name w:val="footnote text"/>
    <w:basedOn w:val="1"/>
    <w:link w:val="1016"/>
    <w:autoRedefine/>
    <w:qFormat/>
    <w:uiPriority w:val="0"/>
    <w:pPr>
      <w:snapToGrid w:val="0"/>
      <w:jc w:val="left"/>
    </w:pPr>
    <w:rPr>
      <w:rFonts w:ascii="Times New Roman"/>
      <w:kern w:val="2"/>
      <w:sz w:val="18"/>
    </w:rPr>
  </w:style>
  <w:style w:type="paragraph" w:styleId="68">
    <w:name w:val="toc 6"/>
    <w:basedOn w:val="1"/>
    <w:next w:val="1"/>
    <w:autoRedefine/>
    <w:qFormat/>
    <w:uiPriority w:val="0"/>
    <w:pPr>
      <w:ind w:left="1050"/>
      <w:jc w:val="left"/>
    </w:pPr>
    <w:rPr>
      <w:sz w:val="20"/>
    </w:rPr>
  </w:style>
  <w:style w:type="paragraph" w:styleId="69">
    <w:name w:val="List 5"/>
    <w:basedOn w:val="1"/>
    <w:autoRedefine/>
    <w:qFormat/>
    <w:uiPriority w:val="0"/>
    <w:pPr>
      <w:widowControl/>
      <w:spacing w:line="360" w:lineRule="auto"/>
      <w:ind w:left="1800" w:hanging="360"/>
      <w:jc w:val="left"/>
    </w:pPr>
    <w:rPr>
      <w:lang w:val="en-GB" w:eastAsia="en-US"/>
    </w:rPr>
  </w:style>
  <w:style w:type="paragraph" w:styleId="70">
    <w:name w:val="Body Text Indent 3"/>
    <w:basedOn w:val="1"/>
    <w:link w:val="624"/>
    <w:autoRedefine/>
    <w:qFormat/>
    <w:uiPriority w:val="0"/>
    <w:pPr>
      <w:adjustRightInd w:val="0"/>
      <w:snapToGrid w:val="0"/>
      <w:spacing w:line="360" w:lineRule="auto"/>
      <w:ind w:firstLine="560" w:firstLineChars="200"/>
    </w:pPr>
    <w:rPr>
      <w:rFonts w:hAnsi="宋体"/>
      <w:kern w:val="2"/>
      <w:sz w:val="28"/>
      <w:szCs w:val="24"/>
    </w:rPr>
  </w:style>
  <w:style w:type="paragraph" w:styleId="71">
    <w:name w:val="index 7"/>
    <w:basedOn w:val="1"/>
    <w:next w:val="1"/>
    <w:autoRedefine/>
    <w:qFormat/>
    <w:uiPriority w:val="0"/>
    <w:pPr>
      <w:widowControl/>
      <w:spacing w:line="360" w:lineRule="auto"/>
      <w:ind w:left="1680" w:hanging="240"/>
      <w:jc w:val="left"/>
    </w:pPr>
    <w:rPr>
      <w:lang w:val="en-GB" w:eastAsia="en-US"/>
    </w:rPr>
  </w:style>
  <w:style w:type="paragraph" w:styleId="72">
    <w:name w:val="index 9"/>
    <w:basedOn w:val="1"/>
    <w:next w:val="1"/>
    <w:autoRedefine/>
    <w:qFormat/>
    <w:uiPriority w:val="0"/>
    <w:pPr>
      <w:widowControl/>
      <w:spacing w:line="360" w:lineRule="auto"/>
      <w:ind w:left="2160" w:hanging="240"/>
      <w:jc w:val="left"/>
    </w:pPr>
    <w:rPr>
      <w:lang w:val="en-GB" w:eastAsia="en-US"/>
    </w:rPr>
  </w:style>
  <w:style w:type="paragraph" w:styleId="73">
    <w:name w:val="table of figures"/>
    <w:basedOn w:val="1"/>
    <w:next w:val="1"/>
    <w:autoRedefine/>
    <w:qFormat/>
    <w:uiPriority w:val="0"/>
    <w:pPr>
      <w:ind w:left="200" w:leftChars="200" w:hanging="200" w:hangingChars="200"/>
    </w:pPr>
    <w:rPr>
      <w:rFonts w:hAnsi="宋体"/>
      <w:bCs/>
      <w:snapToGrid w:val="0"/>
      <w:sz w:val="18"/>
      <w:szCs w:val="18"/>
    </w:rPr>
  </w:style>
  <w:style w:type="paragraph" w:styleId="74">
    <w:name w:val="toc 2"/>
    <w:basedOn w:val="1"/>
    <w:next w:val="1"/>
    <w:autoRedefine/>
    <w:qFormat/>
    <w:uiPriority w:val="39"/>
    <w:pPr>
      <w:spacing w:before="120"/>
      <w:ind w:left="210"/>
      <w:jc w:val="left"/>
    </w:pPr>
    <w:rPr>
      <w:b/>
      <w:bCs/>
      <w:sz w:val="22"/>
      <w:szCs w:val="22"/>
    </w:rPr>
  </w:style>
  <w:style w:type="paragraph" w:styleId="75">
    <w:name w:val="toc 9"/>
    <w:basedOn w:val="1"/>
    <w:next w:val="1"/>
    <w:autoRedefine/>
    <w:qFormat/>
    <w:uiPriority w:val="0"/>
    <w:pPr>
      <w:ind w:left="1680"/>
      <w:jc w:val="left"/>
    </w:pPr>
    <w:rPr>
      <w:sz w:val="20"/>
    </w:rPr>
  </w:style>
  <w:style w:type="paragraph" w:styleId="76">
    <w:name w:val="Body Text 2"/>
    <w:basedOn w:val="1"/>
    <w:link w:val="481"/>
    <w:autoRedefine/>
    <w:qFormat/>
    <w:uiPriority w:val="0"/>
    <w:pPr>
      <w:autoSpaceDE w:val="0"/>
      <w:autoSpaceDN w:val="0"/>
      <w:adjustRightInd w:val="0"/>
      <w:textAlignment w:val="baseline"/>
    </w:pPr>
    <w:rPr>
      <w:sz w:val="28"/>
    </w:rPr>
  </w:style>
  <w:style w:type="paragraph" w:styleId="77">
    <w:name w:val="List 4"/>
    <w:basedOn w:val="1"/>
    <w:autoRedefine/>
    <w:qFormat/>
    <w:uiPriority w:val="0"/>
    <w:pPr>
      <w:ind w:left="100" w:leftChars="600" w:hanging="200" w:hangingChars="200"/>
    </w:pPr>
    <w:rPr>
      <w:rFonts w:hAnsi="宋体"/>
      <w:bCs/>
      <w:snapToGrid w:val="0"/>
      <w:sz w:val="18"/>
      <w:szCs w:val="18"/>
    </w:rPr>
  </w:style>
  <w:style w:type="paragraph" w:styleId="78">
    <w:name w:val="List Continue 2"/>
    <w:basedOn w:val="1"/>
    <w:autoRedefine/>
    <w:qFormat/>
    <w:uiPriority w:val="0"/>
    <w:pPr>
      <w:widowControl/>
      <w:spacing w:after="120" w:line="360" w:lineRule="auto"/>
      <w:ind w:left="720"/>
      <w:jc w:val="left"/>
    </w:pPr>
    <w:rPr>
      <w:lang w:val="en-GB" w:eastAsia="en-US"/>
    </w:rPr>
  </w:style>
  <w:style w:type="paragraph" w:styleId="79">
    <w:name w:val="Message Header"/>
    <w:basedOn w:val="1"/>
    <w:link w:val="1047"/>
    <w:autoRedefine/>
    <w:qFormat/>
    <w:uiPriority w:val="0"/>
    <w:pPr>
      <w:widowControl/>
      <w:pBdr>
        <w:top w:val="single" w:color="auto" w:sz="6" w:space="1"/>
        <w:left w:val="single" w:color="auto" w:sz="6" w:space="1"/>
        <w:bottom w:val="single" w:color="auto" w:sz="6" w:space="1"/>
        <w:right w:val="single" w:color="auto" w:sz="6" w:space="1"/>
      </w:pBdr>
      <w:shd w:val="pct20" w:color="auto" w:fill="auto"/>
      <w:spacing w:line="360" w:lineRule="auto"/>
      <w:ind w:left="1080" w:hanging="1080"/>
      <w:jc w:val="left"/>
    </w:pPr>
    <w:rPr>
      <w:rFonts w:ascii="Times New Roman"/>
    </w:rPr>
  </w:style>
  <w:style w:type="paragraph" w:styleId="80">
    <w:name w:val="HTML Preformatted"/>
    <w:basedOn w:val="1"/>
    <w:link w:val="728"/>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Ansi="宋体" w:cs="宋体"/>
      <w:bCs/>
      <w:snapToGrid w:val="0"/>
      <w:color w:val="000000"/>
      <w:szCs w:val="18"/>
    </w:rPr>
  </w:style>
  <w:style w:type="paragraph" w:styleId="81">
    <w:name w:val="Normal (Web)"/>
    <w:basedOn w:val="1"/>
    <w:autoRedefine/>
    <w:qFormat/>
    <w:uiPriority w:val="99"/>
    <w:pPr>
      <w:widowControl/>
      <w:spacing w:before="100" w:beforeAutospacing="1" w:after="100" w:afterAutospacing="1"/>
      <w:jc w:val="left"/>
    </w:pPr>
    <w:rPr>
      <w:rFonts w:hAnsi="宋体"/>
      <w:color w:val="000000"/>
    </w:rPr>
  </w:style>
  <w:style w:type="paragraph" w:styleId="82">
    <w:name w:val="List Continue 3"/>
    <w:basedOn w:val="1"/>
    <w:autoRedefine/>
    <w:qFormat/>
    <w:uiPriority w:val="0"/>
    <w:pPr>
      <w:widowControl/>
      <w:spacing w:after="120" w:line="360" w:lineRule="auto"/>
      <w:ind w:left="1080"/>
      <w:jc w:val="left"/>
    </w:pPr>
    <w:rPr>
      <w:lang w:val="en-GB" w:eastAsia="en-US"/>
    </w:rPr>
  </w:style>
  <w:style w:type="paragraph" w:styleId="83">
    <w:name w:val="index 2"/>
    <w:basedOn w:val="1"/>
    <w:next w:val="1"/>
    <w:autoRedefine/>
    <w:qFormat/>
    <w:uiPriority w:val="0"/>
    <w:pPr>
      <w:ind w:left="200" w:leftChars="200"/>
    </w:pPr>
  </w:style>
  <w:style w:type="paragraph" w:styleId="84">
    <w:name w:val="Title"/>
    <w:basedOn w:val="1"/>
    <w:link w:val="113"/>
    <w:autoRedefine/>
    <w:qFormat/>
    <w:uiPriority w:val="10"/>
    <w:pPr>
      <w:spacing w:before="240" w:after="60"/>
      <w:jc w:val="center"/>
      <w:outlineLvl w:val="0"/>
    </w:pPr>
    <w:rPr>
      <w:rFonts w:ascii="Arial" w:hAnsi="Arial"/>
      <w:b/>
      <w:bCs/>
      <w:kern w:val="2"/>
      <w:sz w:val="32"/>
      <w:szCs w:val="32"/>
    </w:rPr>
  </w:style>
  <w:style w:type="paragraph" w:styleId="85">
    <w:name w:val="annotation subject"/>
    <w:basedOn w:val="28"/>
    <w:next w:val="28"/>
    <w:link w:val="567"/>
    <w:autoRedefine/>
    <w:qFormat/>
    <w:uiPriority w:val="99"/>
    <w:rPr>
      <w:b/>
      <w:bCs/>
    </w:rPr>
  </w:style>
  <w:style w:type="paragraph" w:styleId="86">
    <w:name w:val="Body Text First Indent"/>
    <w:basedOn w:val="34"/>
    <w:link w:val="156"/>
    <w:autoRedefine/>
    <w:qFormat/>
    <w:uiPriority w:val="0"/>
    <w:pPr>
      <w:spacing w:after="120" w:line="240" w:lineRule="auto"/>
      <w:ind w:firstLine="420" w:firstLineChars="100"/>
    </w:pPr>
    <w:rPr>
      <w:rFonts w:ascii="Times New Roman" w:hAnsi="Times New Roman"/>
      <w:sz w:val="21"/>
    </w:rPr>
  </w:style>
  <w:style w:type="paragraph" w:styleId="87">
    <w:name w:val="Body Text First Indent 2"/>
    <w:basedOn w:val="35"/>
    <w:link w:val="215"/>
    <w:autoRedefine/>
    <w:qFormat/>
    <w:uiPriority w:val="0"/>
    <w:pPr>
      <w:snapToGrid/>
      <w:spacing w:after="120" w:line="312" w:lineRule="atLeast"/>
      <w:ind w:left="420" w:firstLine="0" w:firstLineChars="0"/>
      <w:textAlignment w:val="baseline"/>
    </w:pPr>
    <w:rPr>
      <w:rFonts w:ascii="宋体"/>
      <w:snapToGrid w:val="0"/>
      <w:kern w:val="0"/>
      <w:sz w:val="24"/>
      <w:szCs w:val="18"/>
    </w:rPr>
  </w:style>
  <w:style w:type="table" w:styleId="89">
    <w:name w:val="Table Grid"/>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1">
    <w:name w:val="Strong"/>
    <w:autoRedefine/>
    <w:qFormat/>
    <w:uiPriority w:val="22"/>
    <w:rPr>
      <w:rFonts w:ascii="Tahoma" w:hAnsi="Tahoma" w:eastAsia="宋体"/>
      <w:b/>
      <w:bCs/>
      <w:spacing w:val="10"/>
      <w:sz w:val="24"/>
      <w:lang w:val="en-US" w:eastAsia="zh-CN" w:bidi="ar-SA"/>
    </w:rPr>
  </w:style>
  <w:style w:type="character" w:styleId="92">
    <w:name w:val="endnote reference"/>
    <w:autoRedefine/>
    <w:qFormat/>
    <w:uiPriority w:val="0"/>
    <w:rPr>
      <w:sz w:val="18"/>
      <w:vertAlign w:val="superscript"/>
    </w:rPr>
  </w:style>
  <w:style w:type="character" w:styleId="93">
    <w:name w:val="page number"/>
    <w:basedOn w:val="90"/>
    <w:autoRedefine/>
    <w:qFormat/>
    <w:uiPriority w:val="0"/>
  </w:style>
  <w:style w:type="character" w:styleId="94">
    <w:name w:val="FollowedHyperlink"/>
    <w:autoRedefine/>
    <w:qFormat/>
    <w:uiPriority w:val="99"/>
    <w:rPr>
      <w:color w:val="800080"/>
      <w:u w:val="single"/>
    </w:rPr>
  </w:style>
  <w:style w:type="character" w:styleId="95">
    <w:name w:val="Emphasis"/>
    <w:autoRedefine/>
    <w:qFormat/>
    <w:uiPriority w:val="0"/>
    <w:rPr>
      <w:color w:val="CC0000"/>
    </w:rPr>
  </w:style>
  <w:style w:type="character" w:styleId="96">
    <w:name w:val="line number"/>
    <w:basedOn w:val="90"/>
    <w:autoRedefine/>
    <w:qFormat/>
    <w:uiPriority w:val="0"/>
  </w:style>
  <w:style w:type="character" w:styleId="97">
    <w:name w:val="HTML Definition"/>
    <w:autoRedefine/>
    <w:qFormat/>
    <w:uiPriority w:val="0"/>
    <w:rPr>
      <w:rFonts w:ascii="Verdana" w:hAnsi="Verdana" w:eastAsia="宋体"/>
      <w:i/>
      <w:iCs/>
      <w:sz w:val="24"/>
      <w:szCs w:val="24"/>
      <w:lang w:val="en-US" w:eastAsia="en-US" w:bidi="ar-SA"/>
    </w:rPr>
  </w:style>
  <w:style w:type="character" w:styleId="98">
    <w:name w:val="HTML Typewriter"/>
    <w:autoRedefine/>
    <w:qFormat/>
    <w:uiPriority w:val="0"/>
    <w:rPr>
      <w:rFonts w:ascii="Courier New" w:hAnsi="Courier New" w:eastAsia="宋体" w:cs="Courier New"/>
      <w:sz w:val="20"/>
      <w:szCs w:val="20"/>
      <w:lang w:val="en-US" w:eastAsia="en-US" w:bidi="ar-SA"/>
    </w:rPr>
  </w:style>
  <w:style w:type="character" w:styleId="99">
    <w:name w:val="HTML Acronym"/>
    <w:autoRedefine/>
    <w:qFormat/>
    <w:uiPriority w:val="0"/>
    <w:rPr>
      <w:rFonts w:ascii="Verdana" w:hAnsi="Verdana" w:eastAsia="宋体"/>
      <w:sz w:val="24"/>
      <w:szCs w:val="24"/>
      <w:lang w:val="en-US" w:eastAsia="en-US" w:bidi="ar-SA"/>
    </w:rPr>
  </w:style>
  <w:style w:type="character" w:styleId="100">
    <w:name w:val="HTML Variable"/>
    <w:autoRedefine/>
    <w:qFormat/>
    <w:uiPriority w:val="0"/>
    <w:rPr>
      <w:i/>
    </w:rPr>
  </w:style>
  <w:style w:type="character" w:styleId="101">
    <w:name w:val="Hyperlink"/>
    <w:autoRedefine/>
    <w:qFormat/>
    <w:uiPriority w:val="99"/>
    <w:rPr>
      <w:color w:val="0000FF"/>
      <w:u w:val="single"/>
    </w:rPr>
  </w:style>
  <w:style w:type="character" w:styleId="102">
    <w:name w:val="HTML Code"/>
    <w:autoRedefine/>
    <w:qFormat/>
    <w:uiPriority w:val="0"/>
    <w:rPr>
      <w:rFonts w:ascii="宋体" w:hAnsi="宋体" w:eastAsia="宋体" w:cs="宋体"/>
      <w:sz w:val="24"/>
      <w:szCs w:val="24"/>
    </w:rPr>
  </w:style>
  <w:style w:type="character" w:styleId="103">
    <w:name w:val="annotation reference"/>
    <w:autoRedefine/>
    <w:qFormat/>
    <w:uiPriority w:val="99"/>
    <w:rPr>
      <w:sz w:val="21"/>
      <w:szCs w:val="21"/>
    </w:rPr>
  </w:style>
  <w:style w:type="character" w:styleId="104">
    <w:name w:val="HTML Cite"/>
    <w:autoRedefine/>
    <w:qFormat/>
    <w:uiPriority w:val="0"/>
    <w:rPr>
      <w:rFonts w:ascii="Verdana" w:hAnsi="Verdana" w:eastAsia="宋体"/>
      <w:i/>
      <w:iCs/>
      <w:sz w:val="24"/>
      <w:szCs w:val="24"/>
      <w:lang w:val="en-US" w:eastAsia="en-US" w:bidi="ar-SA"/>
    </w:rPr>
  </w:style>
  <w:style w:type="character" w:styleId="105">
    <w:name w:val="footnote reference"/>
    <w:autoRedefine/>
    <w:qFormat/>
    <w:uiPriority w:val="0"/>
    <w:rPr>
      <w:vertAlign w:val="superscript"/>
    </w:rPr>
  </w:style>
  <w:style w:type="character" w:styleId="106">
    <w:name w:val="HTML Keyboard"/>
    <w:autoRedefine/>
    <w:qFormat/>
    <w:uiPriority w:val="0"/>
    <w:rPr>
      <w:rFonts w:ascii="Courier New" w:hAnsi="Courier New" w:eastAsia="宋体" w:cs="Courier New"/>
      <w:sz w:val="20"/>
      <w:szCs w:val="20"/>
      <w:lang w:val="en-US" w:eastAsia="en-US" w:bidi="ar-SA"/>
    </w:rPr>
  </w:style>
  <w:style w:type="character" w:styleId="107">
    <w:name w:val="HTML Sample"/>
    <w:autoRedefine/>
    <w:qFormat/>
    <w:uiPriority w:val="0"/>
    <w:rPr>
      <w:rFonts w:ascii="Courier New" w:hAnsi="Courier New"/>
    </w:rPr>
  </w:style>
  <w:style w:type="paragraph" w:customStyle="1" w:styleId="108">
    <w:name w:val="段"/>
    <w:next w:val="1"/>
    <w:link w:val="482"/>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09">
    <w:name w:val="标题 2 Char"/>
    <w:autoRedefine/>
    <w:qFormat/>
    <w:uiPriority w:val="9"/>
    <w:rPr>
      <w:rFonts w:ascii="Arial" w:hAnsi="Arial" w:eastAsia="黑体"/>
      <w:b/>
      <w:bCs/>
      <w:kern w:val="2"/>
      <w:sz w:val="32"/>
      <w:szCs w:val="32"/>
      <w:lang w:val="en-US" w:eastAsia="zh-CN" w:bidi="ar-SA"/>
    </w:rPr>
  </w:style>
  <w:style w:type="character" w:customStyle="1" w:styleId="110">
    <w:name w:val="Char Char12"/>
    <w:autoRedefine/>
    <w:qFormat/>
    <w:uiPriority w:val="0"/>
    <w:rPr>
      <w:rFonts w:eastAsia="宋体"/>
      <w:b/>
      <w:bCs/>
      <w:sz w:val="24"/>
      <w:szCs w:val="24"/>
      <w:lang w:val="en-US" w:eastAsia="zh-CN" w:bidi="ar-SA"/>
    </w:rPr>
  </w:style>
  <w:style w:type="character" w:customStyle="1" w:styleId="111">
    <w:name w:val="正文居中 Char Char"/>
    <w:link w:val="112"/>
    <w:autoRedefine/>
    <w:qFormat/>
    <w:uiPriority w:val="0"/>
    <w:rPr>
      <w:rFonts w:ascii="宋体" w:hAnsi="宋体" w:eastAsia="宋体"/>
      <w:bCs/>
      <w:snapToGrid w:val="0"/>
      <w:sz w:val="24"/>
      <w:szCs w:val="18"/>
      <w:lang w:val="en-US" w:eastAsia="zh-CN" w:bidi="ar-SA"/>
    </w:rPr>
  </w:style>
  <w:style w:type="paragraph" w:customStyle="1" w:styleId="112">
    <w:name w:val="正文居中"/>
    <w:basedOn w:val="1"/>
    <w:next w:val="1"/>
    <w:link w:val="111"/>
    <w:autoRedefine/>
    <w:qFormat/>
    <w:uiPriority w:val="0"/>
    <w:pPr>
      <w:jc w:val="center"/>
    </w:pPr>
    <w:rPr>
      <w:rFonts w:hAnsi="宋体"/>
      <w:bCs/>
      <w:snapToGrid w:val="0"/>
      <w:szCs w:val="18"/>
    </w:rPr>
  </w:style>
  <w:style w:type="character" w:customStyle="1" w:styleId="113">
    <w:name w:val="标题 Char"/>
    <w:link w:val="84"/>
    <w:autoRedefine/>
    <w:qFormat/>
    <w:uiPriority w:val="10"/>
    <w:rPr>
      <w:rFonts w:ascii="Arial" w:hAnsi="Arial" w:cs="Arial"/>
      <w:b/>
      <w:bCs/>
      <w:kern w:val="2"/>
      <w:sz w:val="32"/>
      <w:szCs w:val="32"/>
    </w:rPr>
  </w:style>
  <w:style w:type="character" w:customStyle="1" w:styleId="114">
    <w:name w:val="页眉 Char Char"/>
    <w:autoRedefine/>
    <w:qFormat/>
    <w:uiPriority w:val="0"/>
    <w:rPr>
      <w:sz w:val="18"/>
      <w:szCs w:val="18"/>
    </w:rPr>
  </w:style>
  <w:style w:type="character" w:customStyle="1" w:styleId="115">
    <w:name w:val="样式18 Char Char"/>
    <w:link w:val="116"/>
    <w:autoRedefine/>
    <w:qFormat/>
    <w:uiPriority w:val="0"/>
    <w:rPr>
      <w:rFonts w:eastAsia="宋体"/>
      <w:sz w:val="18"/>
      <w:szCs w:val="18"/>
      <w:lang w:val="en-US" w:eastAsia="zh-CN" w:bidi="ar-SA"/>
    </w:rPr>
  </w:style>
  <w:style w:type="paragraph" w:customStyle="1" w:styleId="116">
    <w:name w:val="样式18"/>
    <w:basedOn w:val="57"/>
    <w:link w:val="115"/>
    <w:autoRedefine/>
    <w:qFormat/>
    <w:uiPriority w:val="0"/>
    <w:pPr>
      <w:pBdr>
        <w:bottom w:val="none" w:color="auto" w:sz="0" w:space="0"/>
      </w:pBdr>
    </w:pPr>
    <w:rPr>
      <w:kern w:val="0"/>
    </w:rPr>
  </w:style>
  <w:style w:type="character" w:customStyle="1" w:styleId="117">
    <w:name w:val="仿宋"/>
    <w:autoRedefine/>
    <w:qFormat/>
    <w:uiPriority w:val="0"/>
    <w:rPr>
      <w:rFonts w:ascii="仿宋_GB2312" w:hAnsi="仿宋_GB2312"/>
      <w:b/>
      <w:bCs/>
    </w:rPr>
  </w:style>
  <w:style w:type="character" w:customStyle="1" w:styleId="118">
    <w:name w:val="样式 正文首行缩进2字 + 仿宋 Char Char"/>
    <w:link w:val="119"/>
    <w:autoRedefine/>
    <w:qFormat/>
    <w:uiPriority w:val="0"/>
    <w:rPr>
      <w:rFonts w:ascii="仿宋" w:hAnsi="仿宋" w:eastAsia="仿宋"/>
      <w:sz w:val="24"/>
      <w:szCs w:val="24"/>
      <w:lang w:bidi="ar-SA"/>
    </w:rPr>
  </w:style>
  <w:style w:type="paragraph" w:customStyle="1" w:styleId="119">
    <w:name w:val="样式 正文首行缩进2字 + 仿宋"/>
    <w:basedOn w:val="1"/>
    <w:link w:val="118"/>
    <w:autoRedefine/>
    <w:qFormat/>
    <w:uiPriority w:val="0"/>
    <w:pPr>
      <w:spacing w:line="360" w:lineRule="auto"/>
      <w:ind w:firstLine="200" w:firstLineChars="200"/>
    </w:pPr>
    <w:rPr>
      <w:rFonts w:ascii="仿宋" w:hAnsi="仿宋" w:eastAsia="仿宋"/>
      <w:szCs w:val="24"/>
    </w:rPr>
  </w:style>
  <w:style w:type="character" w:customStyle="1" w:styleId="120">
    <w:name w:val="Char Char25"/>
    <w:autoRedefine/>
    <w:qFormat/>
    <w:uiPriority w:val="0"/>
    <w:rPr>
      <w:rFonts w:ascii="Arial" w:hAnsi="Arial" w:eastAsia="黑体"/>
      <w:b/>
      <w:snapToGrid w:val="0"/>
      <w:sz w:val="28"/>
      <w:szCs w:val="28"/>
      <w:lang w:val="en-US" w:eastAsia="zh-CN" w:bidi="ar-SA"/>
    </w:rPr>
  </w:style>
  <w:style w:type="character" w:customStyle="1" w:styleId="121">
    <w:name w:val="Code Char Char"/>
    <w:link w:val="122"/>
    <w:autoRedefine/>
    <w:qFormat/>
    <w:uiPriority w:val="0"/>
    <w:rPr>
      <w:rFonts w:ascii="Consolas" w:hAnsi="Consolas"/>
      <w:sz w:val="22"/>
      <w:shd w:val="clear" w:color="auto" w:fill="DBE5F1"/>
      <w:lang w:eastAsia="en-US" w:bidi="ar-SA"/>
    </w:rPr>
  </w:style>
  <w:style w:type="paragraph" w:customStyle="1" w:styleId="122">
    <w:name w:val="Code"/>
    <w:basedOn w:val="1"/>
    <w:link w:val="121"/>
    <w:autoRedefine/>
    <w:qFormat/>
    <w:uiPriority w:val="0"/>
    <w:pPr>
      <w:widowControl/>
      <w:shd w:val="clear" w:color="auto" w:fill="DBE5F1"/>
      <w:spacing w:before="120" w:after="120" w:line="276" w:lineRule="auto"/>
      <w:ind w:left="1" w:right="-488" w:rightChars="-244" w:hanging="675"/>
      <w:jc w:val="left"/>
    </w:pPr>
    <w:rPr>
      <w:rFonts w:ascii="Consolas" w:hAnsi="Consolas"/>
      <w:sz w:val="22"/>
      <w:shd w:val="clear" w:color="auto" w:fill="DBE5F1"/>
      <w:lang w:eastAsia="en-US"/>
    </w:rPr>
  </w:style>
  <w:style w:type="character" w:customStyle="1" w:styleId="123">
    <w:name w:val="js/unnamed1"/>
    <w:basedOn w:val="90"/>
    <w:autoRedefine/>
    <w:qFormat/>
    <w:uiPriority w:val="0"/>
  </w:style>
  <w:style w:type="character" w:customStyle="1" w:styleId="124">
    <w:name w:val="样式10 Char Char"/>
    <w:link w:val="125"/>
    <w:autoRedefine/>
    <w:qFormat/>
    <w:uiPriority w:val="0"/>
    <w:rPr>
      <w:rFonts w:eastAsia="宋体"/>
      <w:sz w:val="18"/>
      <w:szCs w:val="18"/>
      <w:lang w:val="en-US" w:eastAsia="zh-CN" w:bidi="ar-SA"/>
    </w:rPr>
  </w:style>
  <w:style w:type="paragraph" w:customStyle="1" w:styleId="125">
    <w:name w:val="样式10"/>
    <w:basedOn w:val="57"/>
    <w:link w:val="124"/>
    <w:autoRedefine/>
    <w:qFormat/>
    <w:uiPriority w:val="0"/>
    <w:pPr>
      <w:jc w:val="both"/>
    </w:pPr>
    <w:rPr>
      <w:kern w:val="0"/>
    </w:rPr>
  </w:style>
  <w:style w:type="character" w:customStyle="1" w:styleId="126">
    <w:name w:val="POBA列表1 Char Char"/>
    <w:link w:val="127"/>
    <w:autoRedefine/>
    <w:qFormat/>
    <w:uiPriority w:val="0"/>
    <w:rPr>
      <w:rFonts w:ascii="Arial" w:hAnsi="Arial" w:eastAsia="宋体"/>
      <w:color w:val="000000"/>
      <w:kern w:val="2"/>
      <w:sz w:val="24"/>
      <w:szCs w:val="24"/>
      <w:lang w:val="en-US" w:eastAsia="zh-CN" w:bidi="ar-SA"/>
    </w:rPr>
  </w:style>
  <w:style w:type="paragraph" w:customStyle="1" w:styleId="127">
    <w:name w:val="POBA列表1"/>
    <w:basedOn w:val="1"/>
    <w:link w:val="126"/>
    <w:autoRedefine/>
    <w:qFormat/>
    <w:uiPriority w:val="0"/>
    <w:pPr>
      <w:adjustRightInd w:val="0"/>
      <w:spacing w:beforeLines="50" w:afterLines="50" w:line="312" w:lineRule="auto"/>
      <w:ind w:left="620" w:hanging="420"/>
      <w:jc w:val="left"/>
      <w:textAlignment w:val="baseline"/>
    </w:pPr>
    <w:rPr>
      <w:rFonts w:ascii="Arial" w:hAnsi="Arial"/>
      <w:color w:val="000000"/>
      <w:kern w:val="2"/>
      <w:szCs w:val="24"/>
    </w:rPr>
  </w:style>
  <w:style w:type="character" w:customStyle="1" w:styleId="128">
    <w:name w:val="普通段落 Char Char"/>
    <w:link w:val="129"/>
    <w:autoRedefine/>
    <w:qFormat/>
    <w:uiPriority w:val="0"/>
    <w:rPr>
      <w:sz w:val="24"/>
      <w:lang w:val="en-US" w:eastAsia="zh-CN" w:bidi="ar-SA"/>
    </w:rPr>
  </w:style>
  <w:style w:type="paragraph" w:customStyle="1" w:styleId="129">
    <w:name w:val="普通段落"/>
    <w:link w:val="128"/>
    <w:autoRedefine/>
    <w:qFormat/>
    <w:uiPriority w:val="0"/>
    <w:pPr>
      <w:widowControl w:val="0"/>
      <w:adjustRightInd w:val="0"/>
      <w:spacing w:line="360" w:lineRule="auto"/>
      <w:ind w:firstLine="480" w:firstLineChars="200"/>
      <w:jc w:val="both"/>
      <w:textAlignment w:val="baseline"/>
    </w:pPr>
    <w:rPr>
      <w:rFonts w:ascii="Times New Roman" w:hAnsi="Times New Roman" w:eastAsia="宋体" w:cs="Times New Roman"/>
      <w:sz w:val="24"/>
      <w:lang w:val="en-US" w:eastAsia="zh-CN" w:bidi="ar-SA"/>
    </w:rPr>
  </w:style>
  <w:style w:type="character" w:customStyle="1" w:styleId="130">
    <w:name w:val="HT_正文缩进 Char Char"/>
    <w:link w:val="131"/>
    <w:autoRedefine/>
    <w:qFormat/>
    <w:uiPriority w:val="0"/>
    <w:rPr>
      <w:rFonts w:eastAsia="宋体"/>
      <w:sz w:val="24"/>
      <w:szCs w:val="24"/>
      <w:lang w:bidi="ar-SA"/>
    </w:rPr>
  </w:style>
  <w:style w:type="paragraph" w:customStyle="1" w:styleId="131">
    <w:name w:val="HT_正文缩进"/>
    <w:basedOn w:val="1"/>
    <w:link w:val="130"/>
    <w:autoRedefine/>
    <w:qFormat/>
    <w:uiPriority w:val="0"/>
    <w:pPr>
      <w:spacing w:beforeLines="50" w:line="300" w:lineRule="auto"/>
    </w:pPr>
    <w:rPr>
      <w:rFonts w:ascii="Times New Roman"/>
      <w:szCs w:val="24"/>
    </w:rPr>
  </w:style>
  <w:style w:type="character" w:customStyle="1" w:styleId="132">
    <w:name w:val="F标题5 Char Char"/>
    <w:link w:val="133"/>
    <w:autoRedefine/>
    <w:qFormat/>
    <w:uiPriority w:val="0"/>
    <w:rPr>
      <w:rFonts w:ascii="Arial" w:hAnsi="Arial" w:eastAsia="黑体" w:cs="Arial"/>
      <w:b/>
      <w:snapToGrid w:val="0"/>
      <w:sz w:val="24"/>
      <w:szCs w:val="32"/>
      <w:lang w:val="en-US" w:eastAsia="zh-CN" w:bidi="ar-SA"/>
    </w:rPr>
  </w:style>
  <w:style w:type="paragraph" w:customStyle="1" w:styleId="133">
    <w:name w:val="F标题5"/>
    <w:basedOn w:val="134"/>
    <w:link w:val="132"/>
    <w:autoRedefine/>
    <w:qFormat/>
    <w:uiPriority w:val="0"/>
    <w:pPr>
      <w:tabs>
        <w:tab w:val="left" w:pos="360"/>
        <w:tab w:val="left" w:pos="567"/>
      </w:tabs>
      <w:outlineLvl w:val="4"/>
    </w:pPr>
    <w:rPr>
      <w:b/>
    </w:rPr>
  </w:style>
  <w:style w:type="paragraph" w:customStyle="1" w:styleId="134">
    <w:name w:val="F标题4"/>
    <w:link w:val="358"/>
    <w:autoRedefine/>
    <w:qFormat/>
    <w:uiPriority w:val="0"/>
    <w:pPr>
      <w:tabs>
        <w:tab w:val="left" w:pos="567"/>
      </w:tabs>
      <w:spacing w:line="360" w:lineRule="auto"/>
      <w:ind w:hanging="425"/>
      <w:outlineLvl w:val="3"/>
    </w:pPr>
    <w:rPr>
      <w:rFonts w:ascii="Arial" w:hAnsi="Arial" w:eastAsia="黑体" w:cs="Arial"/>
      <w:snapToGrid w:val="0"/>
      <w:sz w:val="24"/>
      <w:szCs w:val="32"/>
      <w:lang w:val="en-US" w:eastAsia="zh-CN" w:bidi="ar-SA"/>
    </w:rPr>
  </w:style>
  <w:style w:type="character" w:customStyle="1" w:styleId="135">
    <w:name w:val="jq2序号1 Char Char"/>
    <w:link w:val="136"/>
    <w:autoRedefine/>
    <w:qFormat/>
    <w:uiPriority w:val="0"/>
    <w:rPr>
      <w:rFonts w:ascii="宋体" w:hAnsi="Arial"/>
      <w:szCs w:val="21"/>
      <w:lang w:val="en-US" w:eastAsia="zh-CN" w:bidi="ar-SA"/>
    </w:rPr>
  </w:style>
  <w:style w:type="paragraph" w:customStyle="1" w:styleId="136">
    <w:name w:val="jq2序号1"/>
    <w:link w:val="135"/>
    <w:autoRedefine/>
    <w:qFormat/>
    <w:uiPriority w:val="0"/>
    <w:pPr>
      <w:tabs>
        <w:tab w:val="left" w:pos="362"/>
      </w:tabs>
      <w:spacing w:before="50" w:after="50" w:line="300" w:lineRule="auto"/>
      <w:ind w:left="362" w:right="200" w:rightChars="200" w:firstLine="57"/>
    </w:pPr>
    <w:rPr>
      <w:rFonts w:ascii="宋体" w:hAnsi="Arial" w:eastAsia="宋体" w:cs="Times New Roman"/>
      <w:szCs w:val="21"/>
      <w:lang w:val="en-US" w:eastAsia="zh-CN" w:bidi="ar-SA"/>
    </w:rPr>
  </w:style>
  <w:style w:type="character" w:customStyle="1" w:styleId="137">
    <w:name w:val="Char Char17"/>
    <w:autoRedefine/>
    <w:qFormat/>
    <w:uiPriority w:val="0"/>
    <w:rPr>
      <w:rFonts w:ascii="Arial" w:hAnsi="Arial" w:cs="Arial"/>
      <w:b/>
      <w:bCs/>
      <w:kern w:val="2"/>
      <w:sz w:val="32"/>
      <w:szCs w:val="32"/>
    </w:rPr>
  </w:style>
  <w:style w:type="character" w:customStyle="1" w:styleId="138">
    <w:name w:val="箭头-投标 Char Char"/>
    <w:link w:val="139"/>
    <w:autoRedefine/>
    <w:qFormat/>
    <w:uiPriority w:val="0"/>
    <w:rPr>
      <w:rFonts w:ascii="宋体" w:hAnsi="宋体" w:eastAsia="宋体"/>
      <w:kern w:val="2"/>
      <w:sz w:val="24"/>
      <w:szCs w:val="24"/>
      <w:lang w:val="en-US" w:eastAsia="zh-CN" w:bidi="ar-SA"/>
    </w:rPr>
  </w:style>
  <w:style w:type="paragraph" w:customStyle="1" w:styleId="139">
    <w:name w:val="箭头-投标"/>
    <w:basedOn w:val="140"/>
    <w:link w:val="138"/>
    <w:autoRedefine/>
    <w:qFormat/>
    <w:uiPriority w:val="0"/>
    <w:pPr>
      <w:spacing w:beforeLines="50" w:afterLines="50"/>
      <w:ind w:left="900" w:firstLine="0" w:firstLineChars="0"/>
    </w:pPr>
    <w:rPr>
      <w:kern w:val="2"/>
    </w:rPr>
  </w:style>
  <w:style w:type="paragraph" w:customStyle="1" w:styleId="140">
    <w:name w:val="正文段落 new"/>
    <w:basedOn w:val="1"/>
    <w:link w:val="732"/>
    <w:autoRedefine/>
    <w:qFormat/>
    <w:uiPriority w:val="0"/>
    <w:pPr>
      <w:spacing w:beforeLines="105" w:afterLines="105" w:line="360" w:lineRule="auto"/>
      <w:ind w:firstLine="480" w:firstLineChars="200"/>
    </w:pPr>
    <w:rPr>
      <w:rFonts w:hAnsi="宋体"/>
      <w:szCs w:val="24"/>
    </w:rPr>
  </w:style>
  <w:style w:type="character" w:customStyle="1" w:styleId="141">
    <w:name w:val="ca-131"/>
    <w:autoRedefine/>
    <w:qFormat/>
    <w:uiPriority w:val="0"/>
    <w:rPr>
      <w:rFonts w:hint="default" w:ascii="Times New Roman" w:hAnsi="Times New Roman" w:cs="Times New Roman"/>
      <w:sz w:val="28"/>
      <w:szCs w:val="28"/>
    </w:rPr>
  </w:style>
  <w:style w:type="character" w:customStyle="1" w:styleId="142">
    <w:name w:val="标题 8 Char2"/>
    <w:autoRedefine/>
    <w:qFormat/>
    <w:uiPriority w:val="0"/>
    <w:rPr>
      <w:rFonts w:ascii="Arial" w:hAnsi="Arial" w:eastAsia="黑体" w:cs="Times New Roman"/>
      <w:sz w:val="24"/>
      <w:szCs w:val="24"/>
    </w:rPr>
  </w:style>
  <w:style w:type="character" w:customStyle="1" w:styleId="143">
    <w:name w:val="文字 Char Char"/>
    <w:link w:val="144"/>
    <w:autoRedefine/>
    <w:qFormat/>
    <w:uiPriority w:val="0"/>
    <w:rPr>
      <w:rFonts w:ascii="楷体_GB2312" w:hAnsi="宋体" w:eastAsia="楷体_GB2312"/>
      <w:bCs/>
      <w:snapToGrid w:val="0"/>
      <w:sz w:val="28"/>
      <w:lang w:val="en-US" w:eastAsia="zh-CN" w:bidi="ar-SA"/>
    </w:rPr>
  </w:style>
  <w:style w:type="paragraph" w:customStyle="1" w:styleId="144">
    <w:name w:val="文字"/>
    <w:basedOn w:val="1"/>
    <w:link w:val="143"/>
    <w:autoRedefine/>
    <w:qFormat/>
    <w:uiPriority w:val="0"/>
    <w:pPr>
      <w:adjustRightInd w:val="0"/>
      <w:spacing w:before="60" w:after="60" w:line="312" w:lineRule="auto"/>
      <w:ind w:firstLine="425"/>
    </w:pPr>
    <w:rPr>
      <w:rFonts w:ascii="楷体_GB2312" w:hAnsi="宋体" w:eastAsia="楷体_GB2312"/>
      <w:bCs/>
      <w:snapToGrid w:val="0"/>
      <w:sz w:val="28"/>
    </w:rPr>
  </w:style>
  <w:style w:type="character" w:customStyle="1" w:styleId="145">
    <w:name w:val="def正文 Char Char"/>
    <w:link w:val="146"/>
    <w:autoRedefine/>
    <w:qFormat/>
    <w:uiPriority w:val="0"/>
    <w:rPr>
      <w:szCs w:val="21"/>
    </w:rPr>
  </w:style>
  <w:style w:type="paragraph" w:customStyle="1" w:styleId="146">
    <w:name w:val="def正文"/>
    <w:basedOn w:val="34"/>
    <w:link w:val="145"/>
    <w:autoRedefine/>
    <w:qFormat/>
    <w:uiPriority w:val="0"/>
    <w:pPr>
      <w:widowControl/>
      <w:spacing w:line="276" w:lineRule="auto"/>
      <w:jc w:val="center"/>
    </w:pPr>
    <w:rPr>
      <w:rFonts w:ascii="Times New Roman" w:hAnsi="Times New Roman"/>
      <w:kern w:val="0"/>
      <w:sz w:val="20"/>
      <w:szCs w:val="21"/>
    </w:rPr>
  </w:style>
  <w:style w:type="character" w:customStyle="1" w:styleId="147">
    <w:name w:val="headline-content2"/>
    <w:basedOn w:val="90"/>
    <w:autoRedefine/>
    <w:qFormat/>
    <w:uiPriority w:val="0"/>
  </w:style>
  <w:style w:type="character" w:customStyle="1" w:styleId="148">
    <w:name w:val="5 Char Char"/>
    <w:autoRedefine/>
    <w:qFormat/>
    <w:uiPriority w:val="0"/>
    <w:rPr>
      <w:rFonts w:ascii="Times New Roman" w:hAnsi="Times New Roman"/>
      <w:b/>
      <w:bCs/>
      <w:kern w:val="2"/>
      <w:sz w:val="28"/>
      <w:szCs w:val="28"/>
    </w:rPr>
  </w:style>
  <w:style w:type="character" w:customStyle="1" w:styleId="149">
    <w:name w:val="text8"/>
    <w:basedOn w:val="90"/>
    <w:autoRedefine/>
    <w:qFormat/>
    <w:uiPriority w:val="0"/>
  </w:style>
  <w:style w:type="character" w:customStyle="1" w:styleId="150">
    <w:name w:val="t11"/>
    <w:autoRedefine/>
    <w:qFormat/>
    <w:uiPriority w:val="0"/>
    <w:rPr>
      <w:spacing w:val="450"/>
      <w:sz w:val="20"/>
      <w:szCs w:val="20"/>
    </w:rPr>
  </w:style>
  <w:style w:type="character" w:customStyle="1" w:styleId="151">
    <w:name w:val="题注 Char"/>
    <w:autoRedefine/>
    <w:qFormat/>
    <w:uiPriority w:val="0"/>
    <w:rPr>
      <w:rFonts w:ascii="Arial" w:hAnsi="Arial" w:eastAsia="黑体" w:cs="Arial"/>
      <w:sz w:val="20"/>
      <w:szCs w:val="20"/>
    </w:rPr>
  </w:style>
  <w:style w:type="character" w:customStyle="1" w:styleId="152">
    <w:name w:val="font21"/>
    <w:basedOn w:val="90"/>
    <w:autoRedefine/>
    <w:qFormat/>
    <w:uiPriority w:val="0"/>
    <w:rPr>
      <w:rFonts w:hint="eastAsia" w:ascii="宋体" w:hAnsi="宋体" w:eastAsia="宋体" w:cs="宋体"/>
      <w:color w:val="000000"/>
      <w:sz w:val="18"/>
      <w:szCs w:val="18"/>
      <w:u w:val="none"/>
    </w:rPr>
  </w:style>
  <w:style w:type="character" w:customStyle="1" w:styleId="153">
    <w:name w:val="hwyang Char Char"/>
    <w:link w:val="154"/>
    <w:autoRedefine/>
    <w:qFormat/>
    <w:uiPriority w:val="0"/>
    <w:rPr>
      <w:kern w:val="2"/>
      <w:sz w:val="24"/>
      <w:lang w:bidi="ar-SA"/>
    </w:rPr>
  </w:style>
  <w:style w:type="paragraph" w:customStyle="1" w:styleId="154">
    <w:name w:val="hwyang"/>
    <w:basedOn w:val="1"/>
    <w:link w:val="153"/>
    <w:autoRedefine/>
    <w:qFormat/>
    <w:uiPriority w:val="0"/>
    <w:pPr>
      <w:spacing w:line="360" w:lineRule="auto"/>
      <w:ind w:firstLine="480" w:firstLineChars="200"/>
    </w:pPr>
    <w:rPr>
      <w:rFonts w:ascii="Times New Roman"/>
      <w:kern w:val="2"/>
    </w:rPr>
  </w:style>
  <w:style w:type="character" w:customStyle="1" w:styleId="155">
    <w:name w:val="Char Char4"/>
    <w:autoRedefine/>
    <w:qFormat/>
    <w:uiPriority w:val="0"/>
    <w:rPr>
      <w:rFonts w:eastAsia="宋体"/>
      <w:kern w:val="2"/>
      <w:sz w:val="24"/>
      <w:lang w:val="en-US" w:eastAsia="zh-CN" w:bidi="ar-SA"/>
    </w:rPr>
  </w:style>
  <w:style w:type="character" w:customStyle="1" w:styleId="156">
    <w:name w:val="正文首行缩进 Char2"/>
    <w:link w:val="86"/>
    <w:autoRedefine/>
    <w:qFormat/>
    <w:uiPriority w:val="0"/>
    <w:rPr>
      <w:rFonts w:eastAsia="宋体"/>
      <w:kern w:val="2"/>
      <w:sz w:val="21"/>
      <w:szCs w:val="24"/>
      <w:lang w:val="en-US" w:eastAsia="zh-CN" w:bidi="ar-SA"/>
    </w:rPr>
  </w:style>
  <w:style w:type="character" w:customStyle="1" w:styleId="157">
    <w:name w:val="MM Percent Complete Char Char"/>
    <w:link w:val="158"/>
    <w:autoRedefine/>
    <w:qFormat/>
    <w:uiPriority w:val="0"/>
    <w:rPr>
      <w:rFonts w:ascii="Calibri" w:hAnsi="Calibri" w:eastAsia="宋体"/>
      <w:sz w:val="24"/>
      <w:lang w:bidi="ar-SA"/>
    </w:rPr>
  </w:style>
  <w:style w:type="paragraph" w:customStyle="1" w:styleId="158">
    <w:name w:val="MM Percent Complete"/>
    <w:basedOn w:val="1"/>
    <w:link w:val="157"/>
    <w:autoRedefine/>
    <w:qFormat/>
    <w:uiPriority w:val="0"/>
    <w:pPr>
      <w:spacing w:line="360" w:lineRule="auto"/>
    </w:pPr>
    <w:rPr>
      <w:rFonts w:ascii="Calibri" w:hAnsi="Calibri"/>
    </w:rPr>
  </w:style>
  <w:style w:type="character" w:customStyle="1" w:styleId="159">
    <w:name w:val="标题六自定义 Char Char"/>
    <w:link w:val="160"/>
    <w:autoRedefine/>
    <w:qFormat/>
    <w:uiPriority w:val="0"/>
    <w:rPr>
      <w:rFonts w:ascii="Cambria" w:hAnsi="Cambria" w:eastAsia="宋体"/>
      <w:b/>
      <w:sz w:val="28"/>
      <w:lang w:val="en-GB" w:eastAsia="en-US" w:bidi="ar-SA"/>
    </w:rPr>
  </w:style>
  <w:style w:type="paragraph" w:customStyle="1" w:styleId="160">
    <w:name w:val="标题六自定义"/>
    <w:basedOn w:val="8"/>
    <w:next w:val="1"/>
    <w:link w:val="159"/>
    <w:autoRedefine/>
    <w:qFormat/>
    <w:uiPriority w:val="0"/>
    <w:pPr>
      <w:keepLines w:val="0"/>
      <w:widowControl/>
      <w:tabs>
        <w:tab w:val="left" w:pos="992"/>
        <w:tab w:val="clear" w:pos="1134"/>
      </w:tabs>
      <w:spacing w:before="0" w:after="0" w:line="360" w:lineRule="auto"/>
      <w:ind w:left="992" w:hanging="992"/>
      <w:jc w:val="left"/>
    </w:pPr>
    <w:rPr>
      <w:rFonts w:ascii="Cambria" w:hAnsi="Cambria" w:eastAsia="宋体"/>
      <w:kern w:val="0"/>
      <w:sz w:val="28"/>
      <w:szCs w:val="20"/>
      <w:lang w:val="en-GB" w:eastAsia="en-US"/>
    </w:rPr>
  </w:style>
  <w:style w:type="character" w:customStyle="1" w:styleId="161">
    <w:name w:val="正文文字加标号 Char"/>
    <w:autoRedefine/>
    <w:qFormat/>
    <w:uiPriority w:val="0"/>
    <w:rPr>
      <w:rFonts w:ascii="Times New Roman" w:hAnsi="Times New Roman" w:eastAsia="宋体" w:cs="Times New Roman"/>
      <w:kern w:val="0"/>
      <w:sz w:val="20"/>
      <w:szCs w:val="24"/>
    </w:rPr>
  </w:style>
  <w:style w:type="character" w:customStyle="1" w:styleId="162">
    <w:name w:val="批注框文本 Char Char"/>
    <w:autoRedefine/>
    <w:qFormat/>
    <w:uiPriority w:val="0"/>
    <w:rPr>
      <w:sz w:val="18"/>
      <w:szCs w:val="18"/>
    </w:rPr>
  </w:style>
  <w:style w:type="character" w:customStyle="1" w:styleId="163">
    <w:name w:val="样式19 Char Char"/>
    <w:link w:val="164"/>
    <w:autoRedefine/>
    <w:qFormat/>
    <w:uiPriority w:val="0"/>
    <w:rPr>
      <w:rFonts w:ascii="Arial" w:hAnsi="Arial" w:eastAsia="黑体"/>
      <w:bCs/>
      <w:kern w:val="2"/>
      <w:sz w:val="28"/>
      <w:szCs w:val="28"/>
      <w:lang w:val="en-US" w:eastAsia="zh-CN" w:bidi="ar-SA"/>
    </w:rPr>
  </w:style>
  <w:style w:type="paragraph" w:customStyle="1" w:styleId="164">
    <w:name w:val="样式19"/>
    <w:basedOn w:val="6"/>
    <w:link w:val="163"/>
    <w:autoRedefine/>
    <w:qFormat/>
    <w:uiPriority w:val="0"/>
    <w:pPr>
      <w:keepNext w:val="0"/>
      <w:widowControl w:val="0"/>
      <w:tabs>
        <w:tab w:val="left" w:pos="966"/>
        <w:tab w:val="left" w:pos="1844"/>
        <w:tab w:val="clear" w:pos="851"/>
      </w:tabs>
      <w:ind w:left="1844" w:hanging="851"/>
      <w:jc w:val="left"/>
      <w:textAlignment w:val="baseline"/>
    </w:pPr>
    <w:rPr>
      <w:rFonts w:ascii="Arial" w:hAnsi="Arial" w:eastAsia="黑体"/>
      <w:szCs w:val="28"/>
    </w:rPr>
  </w:style>
  <w:style w:type="character" w:customStyle="1" w:styleId="165">
    <w:name w:val="标题 9 Char1"/>
    <w:autoRedefine/>
    <w:qFormat/>
    <w:uiPriority w:val="0"/>
    <w:rPr>
      <w:rFonts w:ascii="Cambria" w:hAnsi="Cambria" w:eastAsia="宋体" w:cs="Times New Roman"/>
      <w:kern w:val="2"/>
      <w:sz w:val="21"/>
      <w:szCs w:val="21"/>
    </w:rPr>
  </w:style>
  <w:style w:type="character" w:customStyle="1" w:styleId="166">
    <w:name w:val="text_main1"/>
    <w:autoRedefine/>
    <w:qFormat/>
    <w:uiPriority w:val="0"/>
    <w:rPr>
      <w:rFonts w:hint="default" w:ascii="ˎ̥" w:hAnsi="ˎ̥" w:eastAsia="宋体"/>
      <w:color w:val="000000"/>
      <w:kern w:val="2"/>
      <w:sz w:val="22"/>
      <w:szCs w:val="22"/>
      <w:lang w:val="en-US" w:eastAsia="zh-CN" w:bidi="ar-SA"/>
    </w:rPr>
  </w:style>
  <w:style w:type="character" w:customStyle="1" w:styleId="167">
    <w:name w:val="tex0011"/>
    <w:autoRedefine/>
    <w:qFormat/>
    <w:uiPriority w:val="0"/>
    <w:rPr>
      <w:rFonts w:hint="default"/>
      <w:color w:val="000066"/>
      <w:spacing w:val="360"/>
      <w:sz w:val="18"/>
      <w:szCs w:val="18"/>
      <w:u w:val="none"/>
    </w:rPr>
  </w:style>
  <w:style w:type="character" w:customStyle="1" w:styleId="168">
    <w:name w:val="Char Char5"/>
    <w:autoRedefine/>
    <w:qFormat/>
    <w:uiPriority w:val="0"/>
    <w:rPr>
      <w:rFonts w:ascii="Arial" w:hAnsi="Arial" w:eastAsia="仿宋_GB2312"/>
      <w:b/>
      <w:bCs/>
      <w:kern w:val="2"/>
      <w:sz w:val="24"/>
      <w:szCs w:val="24"/>
      <w:lang w:val="en-US" w:eastAsia="zh-CN" w:bidi="ar-SA"/>
    </w:rPr>
  </w:style>
  <w:style w:type="character" w:customStyle="1" w:styleId="169">
    <w:name w:val="正文文本缩进 Char1 Char"/>
    <w:autoRedefine/>
    <w:qFormat/>
    <w:uiPriority w:val="0"/>
    <w:rPr>
      <w:rFonts w:ascii="Tahoma" w:hAnsi="Tahoma" w:eastAsia="宋体"/>
      <w:kern w:val="2"/>
      <w:sz w:val="21"/>
      <w:szCs w:val="24"/>
      <w:lang w:val="en-US" w:eastAsia="zh-CN" w:bidi="ar-SA"/>
    </w:rPr>
  </w:style>
  <w:style w:type="character" w:customStyle="1" w:styleId="170">
    <w:name w:val="表格正文 Char Char"/>
    <w:link w:val="171"/>
    <w:autoRedefine/>
    <w:qFormat/>
    <w:uiPriority w:val="0"/>
    <w:rPr>
      <w:rFonts w:ascii="楷体_GB2312" w:hAnsi="Tahoma" w:eastAsia="楷体_GB2312"/>
      <w:bCs/>
      <w:sz w:val="24"/>
      <w:lang w:bidi="ar-SA"/>
    </w:rPr>
  </w:style>
  <w:style w:type="paragraph" w:customStyle="1" w:styleId="171">
    <w:name w:val="表格正文"/>
    <w:basedOn w:val="1"/>
    <w:link w:val="170"/>
    <w:autoRedefine/>
    <w:qFormat/>
    <w:uiPriority w:val="0"/>
    <w:pPr>
      <w:widowControl/>
      <w:overflowPunct w:val="0"/>
      <w:autoSpaceDE w:val="0"/>
      <w:autoSpaceDN w:val="0"/>
      <w:adjustRightInd w:val="0"/>
      <w:spacing w:before="60" w:after="60" w:line="400" w:lineRule="exact"/>
      <w:ind w:hanging="108"/>
      <w:jc w:val="left"/>
      <w:textAlignment w:val="baseline"/>
    </w:pPr>
    <w:rPr>
      <w:rFonts w:ascii="楷体_GB2312" w:hAnsi="Tahoma" w:eastAsia="楷体_GB2312"/>
      <w:bCs/>
    </w:rPr>
  </w:style>
  <w:style w:type="character" w:customStyle="1" w:styleId="172">
    <w:name w:val="Char Char21"/>
    <w:autoRedefine/>
    <w:qFormat/>
    <w:uiPriority w:val="0"/>
    <w:rPr>
      <w:rFonts w:ascii="Arial" w:hAnsi="Arial" w:eastAsia="黑体"/>
      <w:bCs/>
      <w:snapToGrid w:val="0"/>
      <w:sz w:val="24"/>
      <w:szCs w:val="18"/>
      <w:lang w:val="en-US" w:eastAsia="zh-CN" w:bidi="ar-SA"/>
    </w:rPr>
  </w:style>
  <w:style w:type="character" w:customStyle="1" w:styleId="173">
    <w:name w:val="EmailStyle422"/>
    <w:autoRedefine/>
    <w:qFormat/>
    <w:uiPriority w:val="0"/>
    <w:rPr>
      <w:rFonts w:ascii="Arial" w:hAnsi="Arial" w:eastAsia="宋体" w:cs="Arial"/>
      <w:color w:val="auto"/>
      <w:sz w:val="20"/>
    </w:rPr>
  </w:style>
  <w:style w:type="character" w:customStyle="1" w:styleId="174">
    <w:name w:val="副标题 Char1"/>
    <w:autoRedefine/>
    <w:qFormat/>
    <w:uiPriority w:val="0"/>
    <w:rPr>
      <w:rFonts w:ascii="Cambria" w:hAnsi="Cambria" w:cs="Times New Roman"/>
      <w:b/>
      <w:bCs/>
      <w:kern w:val="28"/>
      <w:sz w:val="32"/>
      <w:szCs w:val="32"/>
    </w:rPr>
  </w:style>
  <w:style w:type="character" w:customStyle="1" w:styleId="175">
    <w:name w:val="F正文 Char1"/>
    <w:link w:val="176"/>
    <w:autoRedefine/>
    <w:qFormat/>
    <w:uiPriority w:val="0"/>
    <w:rPr>
      <w:rFonts w:ascii="宋体" w:hAnsi="宋体" w:eastAsia="华文细黑"/>
      <w:bCs/>
      <w:snapToGrid w:val="0"/>
      <w:sz w:val="24"/>
      <w:lang w:val="en-US" w:eastAsia="zh-CN" w:bidi="ar-SA"/>
    </w:rPr>
  </w:style>
  <w:style w:type="paragraph" w:customStyle="1" w:styleId="176">
    <w:name w:val="F正文"/>
    <w:basedOn w:val="1"/>
    <w:link w:val="175"/>
    <w:autoRedefine/>
    <w:qFormat/>
    <w:uiPriority w:val="0"/>
    <w:pPr>
      <w:spacing w:line="360" w:lineRule="exact"/>
      <w:ind w:left="50" w:leftChars="50" w:firstLine="200" w:firstLineChars="200"/>
    </w:pPr>
    <w:rPr>
      <w:rFonts w:hAnsi="宋体" w:eastAsia="华文细黑"/>
      <w:bCs/>
      <w:snapToGrid w:val="0"/>
    </w:rPr>
  </w:style>
  <w:style w:type="character" w:customStyle="1" w:styleId="177">
    <w:name w:val="箭头-投标- Char Char"/>
    <w:link w:val="178"/>
    <w:autoRedefine/>
    <w:qFormat/>
    <w:uiPriority w:val="0"/>
    <w:rPr>
      <w:rFonts w:ascii="宋体" w:hAnsi="宋体" w:eastAsia="宋体"/>
      <w:kern w:val="2"/>
      <w:sz w:val="24"/>
      <w:szCs w:val="24"/>
      <w:lang w:val="en-US" w:eastAsia="zh-CN" w:bidi="ar-SA"/>
    </w:rPr>
  </w:style>
  <w:style w:type="paragraph" w:customStyle="1" w:styleId="178">
    <w:name w:val="箭头-投标-"/>
    <w:basedOn w:val="140"/>
    <w:link w:val="177"/>
    <w:autoRedefine/>
    <w:qFormat/>
    <w:uiPriority w:val="0"/>
    <w:pPr>
      <w:spacing w:beforeLines="0" w:afterLines="0"/>
      <w:ind w:left="900" w:firstLine="0" w:firstLineChars="0"/>
    </w:pPr>
    <w:rPr>
      <w:kern w:val="2"/>
    </w:rPr>
  </w:style>
  <w:style w:type="character" w:customStyle="1" w:styleId="179">
    <w:name w:val="Char Char2"/>
    <w:autoRedefine/>
    <w:qFormat/>
    <w:uiPriority w:val="0"/>
    <w:rPr>
      <w:rFonts w:ascii="宋体" w:hAnsi="Courier New"/>
      <w:kern w:val="2"/>
      <w:sz w:val="21"/>
    </w:rPr>
  </w:style>
  <w:style w:type="character" w:customStyle="1" w:styleId="180">
    <w:name w:val="gf正文1 Char Char"/>
    <w:link w:val="181"/>
    <w:autoRedefine/>
    <w:qFormat/>
    <w:uiPriority w:val="0"/>
    <w:rPr>
      <w:rFonts w:ascii="宋体" w:hAnsi="宋体" w:eastAsia="宋体"/>
      <w:sz w:val="24"/>
      <w:szCs w:val="24"/>
      <w:lang w:bidi="ar-SA"/>
    </w:rPr>
  </w:style>
  <w:style w:type="paragraph" w:customStyle="1" w:styleId="181">
    <w:name w:val="gf正文1"/>
    <w:basedOn w:val="1"/>
    <w:link w:val="180"/>
    <w:autoRedefine/>
    <w:qFormat/>
    <w:uiPriority w:val="0"/>
    <w:pPr>
      <w:adjustRightInd w:val="0"/>
      <w:snapToGrid w:val="0"/>
      <w:spacing w:beforeLines="50" w:line="360" w:lineRule="auto"/>
      <w:ind w:firstLine="480" w:firstLineChars="200"/>
    </w:pPr>
    <w:rPr>
      <w:rFonts w:hAnsi="宋体"/>
      <w:szCs w:val="24"/>
    </w:rPr>
  </w:style>
  <w:style w:type="character" w:customStyle="1" w:styleId="182">
    <w:name w:val="缺省文本 Char Char"/>
    <w:link w:val="183"/>
    <w:autoRedefine/>
    <w:qFormat/>
    <w:uiPriority w:val="0"/>
    <w:rPr>
      <w:rFonts w:eastAsia="宋体"/>
      <w:sz w:val="24"/>
      <w:lang w:val="en-US" w:eastAsia="zh-CN" w:bidi="ar-SA"/>
    </w:rPr>
  </w:style>
  <w:style w:type="paragraph" w:customStyle="1" w:styleId="183">
    <w:name w:val="缺省文本"/>
    <w:basedOn w:val="1"/>
    <w:link w:val="182"/>
    <w:autoRedefine/>
    <w:qFormat/>
    <w:uiPriority w:val="0"/>
    <w:pPr>
      <w:autoSpaceDE w:val="0"/>
      <w:autoSpaceDN w:val="0"/>
      <w:adjustRightInd w:val="0"/>
      <w:jc w:val="left"/>
    </w:pPr>
    <w:rPr>
      <w:rFonts w:ascii="Times New Roman"/>
    </w:rPr>
  </w:style>
  <w:style w:type="character" w:customStyle="1" w:styleId="184">
    <w:name w:val="FF正文"/>
    <w:autoRedefine/>
    <w:qFormat/>
    <w:uiPriority w:val="0"/>
    <w:rPr>
      <w:rFonts w:ascii="宋体" w:hAnsi="宋体" w:eastAsia="宋体"/>
      <w:sz w:val="24"/>
    </w:rPr>
  </w:style>
  <w:style w:type="character" w:customStyle="1" w:styleId="185">
    <w:name w:val="手册正文 Char Char"/>
    <w:link w:val="186"/>
    <w:autoRedefine/>
    <w:qFormat/>
    <w:uiPriority w:val="0"/>
    <w:rPr>
      <w:rFonts w:ascii="方正中等线简体" w:hAnsi="微软雅黑" w:eastAsia="方正中等线简体"/>
      <w:color w:val="000000"/>
      <w:sz w:val="15"/>
      <w:szCs w:val="15"/>
      <w:lang w:bidi="ar-SA"/>
    </w:rPr>
  </w:style>
  <w:style w:type="paragraph" w:customStyle="1" w:styleId="186">
    <w:name w:val="手册正文"/>
    <w:basedOn w:val="1"/>
    <w:link w:val="185"/>
    <w:autoRedefine/>
    <w:qFormat/>
    <w:uiPriority w:val="0"/>
    <w:pPr>
      <w:autoSpaceDE w:val="0"/>
      <w:autoSpaceDN w:val="0"/>
      <w:adjustRightInd w:val="0"/>
      <w:spacing w:line="240" w:lineRule="exact"/>
      <w:ind w:firstLine="320" w:firstLineChars="200"/>
    </w:pPr>
    <w:rPr>
      <w:rFonts w:ascii="方正中等线简体" w:hAnsi="微软雅黑" w:eastAsia="方正中等线简体"/>
      <w:color w:val="000000"/>
      <w:sz w:val="15"/>
      <w:szCs w:val="15"/>
    </w:rPr>
  </w:style>
  <w:style w:type="character" w:customStyle="1" w:styleId="187">
    <w:name w:val="px14"/>
    <w:autoRedefine/>
    <w:qFormat/>
    <w:uiPriority w:val="0"/>
  </w:style>
  <w:style w:type="character" w:customStyle="1" w:styleId="188">
    <w:name w:val="标题 3 Char Char Char"/>
    <w:autoRedefine/>
    <w:qFormat/>
    <w:uiPriority w:val="0"/>
    <w:rPr>
      <w:rFonts w:ascii="Arial" w:eastAsia="黑体"/>
      <w:b/>
      <w:sz w:val="28"/>
      <w:lang w:val="en-US" w:eastAsia="zh-CN" w:bidi="ar-SA"/>
    </w:rPr>
  </w:style>
  <w:style w:type="character" w:customStyle="1" w:styleId="189">
    <w:name w:val="文档结构图 Char1"/>
    <w:autoRedefine/>
    <w:qFormat/>
    <w:uiPriority w:val="0"/>
    <w:rPr>
      <w:rFonts w:ascii="宋体" w:hAnsi="Times New Roman" w:eastAsia="宋体" w:cs="Times New Roman"/>
      <w:sz w:val="18"/>
      <w:szCs w:val="18"/>
    </w:rPr>
  </w:style>
  <w:style w:type="character" w:customStyle="1" w:styleId="190">
    <w:name w:val="表内文字 Char Char Char"/>
    <w:autoRedefine/>
    <w:qFormat/>
    <w:uiPriority w:val="0"/>
    <w:rPr>
      <w:rFonts w:ascii="Times New Roman" w:hAnsi="Times New Roman" w:eastAsia="宋体" w:cs="Times New Roman"/>
      <w:kern w:val="0"/>
      <w:sz w:val="24"/>
      <w:szCs w:val="24"/>
      <w:lang w:eastAsia="zh-TW"/>
    </w:rPr>
  </w:style>
  <w:style w:type="character" w:customStyle="1" w:styleId="191">
    <w:name w:val="atitle"/>
    <w:autoRedefine/>
    <w:qFormat/>
    <w:uiPriority w:val="0"/>
  </w:style>
  <w:style w:type="character" w:customStyle="1" w:styleId="192">
    <w:name w:val="称呼 Char"/>
    <w:link w:val="30"/>
    <w:autoRedefine/>
    <w:qFormat/>
    <w:uiPriority w:val="0"/>
    <w:rPr>
      <w:rFonts w:eastAsia="宋体"/>
      <w:kern w:val="2"/>
      <w:sz w:val="21"/>
      <w:szCs w:val="24"/>
      <w:lang w:val="en-US" w:eastAsia="zh-CN" w:bidi="ar-SA"/>
    </w:rPr>
  </w:style>
  <w:style w:type="character" w:customStyle="1" w:styleId="193">
    <w:name w:val="style71"/>
    <w:autoRedefine/>
    <w:qFormat/>
    <w:uiPriority w:val="0"/>
    <w:rPr>
      <w:sz w:val="36"/>
      <w:szCs w:val="36"/>
    </w:rPr>
  </w:style>
  <w:style w:type="character" w:customStyle="1" w:styleId="194">
    <w:name w:val="_标题3 Char"/>
    <w:autoRedefine/>
    <w:qFormat/>
    <w:uiPriority w:val="0"/>
    <w:rPr>
      <w:rFonts w:ascii="Arial" w:hAnsi="Arial" w:eastAsia="黑体"/>
      <w:bCs/>
      <w:kern w:val="2"/>
      <w:sz w:val="30"/>
      <w:szCs w:val="32"/>
      <w:lang w:val="en-US" w:eastAsia="zh-CN" w:bidi="ar-SA"/>
    </w:rPr>
  </w:style>
  <w:style w:type="character" w:customStyle="1" w:styleId="195">
    <w:name w:val="tw4winExternal"/>
    <w:autoRedefine/>
    <w:qFormat/>
    <w:uiPriority w:val="0"/>
    <w:rPr>
      <w:rFonts w:ascii="Courier New" w:hAnsi="Courier New"/>
      <w:color w:val="808080"/>
    </w:rPr>
  </w:style>
  <w:style w:type="character" w:customStyle="1" w:styleId="196">
    <w:name w:val="正文首行缩进1 Char Char Char Char"/>
    <w:autoRedefine/>
    <w:qFormat/>
    <w:uiPriority w:val="0"/>
    <w:rPr>
      <w:rFonts w:ascii="Times New Roman" w:hAnsi="Times New Roman" w:eastAsia="宋体" w:cs="Times New Roman"/>
      <w:kern w:val="0"/>
      <w:sz w:val="24"/>
      <w:szCs w:val="24"/>
      <w:lang w:val="en-GB" w:eastAsia="en-US"/>
    </w:rPr>
  </w:style>
  <w:style w:type="character" w:customStyle="1" w:styleId="197">
    <w:name w:val="font41"/>
    <w:basedOn w:val="90"/>
    <w:autoRedefine/>
    <w:qFormat/>
    <w:uiPriority w:val="0"/>
    <w:rPr>
      <w:rFonts w:hint="eastAsia" w:ascii="宋体" w:hAnsi="宋体" w:eastAsia="宋体" w:cs="宋体"/>
      <w:color w:val="000000"/>
      <w:sz w:val="20"/>
      <w:szCs w:val="20"/>
      <w:u w:val="none"/>
    </w:rPr>
  </w:style>
  <w:style w:type="character" w:customStyle="1" w:styleId="198">
    <w:name w:val="样式 仿宋_GB2312"/>
    <w:autoRedefine/>
    <w:qFormat/>
    <w:uiPriority w:val="0"/>
    <w:rPr>
      <w:rFonts w:ascii="仿宋_GB2312" w:hAnsi="仿宋_GB2312" w:eastAsia="宋体"/>
      <w:sz w:val="24"/>
    </w:rPr>
  </w:style>
  <w:style w:type="character" w:customStyle="1" w:styleId="199">
    <w:name w:val="二级目录 Char Char"/>
    <w:link w:val="200"/>
    <w:autoRedefine/>
    <w:qFormat/>
    <w:uiPriority w:val="0"/>
    <w:rPr>
      <w:rFonts w:ascii="Arial" w:hAnsi="Arial" w:eastAsia="黑体"/>
      <w:b/>
      <w:bCs/>
      <w:sz w:val="36"/>
      <w:szCs w:val="36"/>
      <w:lang w:bidi="ar-SA"/>
    </w:rPr>
  </w:style>
  <w:style w:type="paragraph" w:customStyle="1" w:styleId="200">
    <w:name w:val="二级目录"/>
    <w:basedOn w:val="2"/>
    <w:next w:val="201"/>
    <w:link w:val="199"/>
    <w:autoRedefine/>
    <w:qFormat/>
    <w:uiPriority w:val="0"/>
    <w:pPr>
      <w:tabs>
        <w:tab w:val="left" w:pos="999"/>
        <w:tab w:val="clear" w:pos="567"/>
      </w:tabs>
      <w:adjustRightInd w:val="0"/>
      <w:spacing w:line="440" w:lineRule="atLeast"/>
      <w:ind w:left="999"/>
      <w:jc w:val="left"/>
    </w:pPr>
    <w:rPr>
      <w:kern w:val="0"/>
      <w:sz w:val="36"/>
      <w:szCs w:val="36"/>
    </w:rPr>
  </w:style>
  <w:style w:type="paragraph" w:customStyle="1" w:styleId="201">
    <w:name w:val="标书正文"/>
    <w:basedOn w:val="1"/>
    <w:autoRedefine/>
    <w:qFormat/>
    <w:uiPriority w:val="0"/>
    <w:pPr>
      <w:widowControl/>
      <w:spacing w:beforeLines="50" w:afterLines="50" w:line="400" w:lineRule="exact"/>
      <w:ind w:firstLine="200" w:firstLineChars="200"/>
    </w:pPr>
    <w:rPr>
      <w:rFonts w:ascii="黑体"/>
    </w:rPr>
  </w:style>
  <w:style w:type="character" w:customStyle="1" w:styleId="202">
    <w:name w:val="A-Heading 1 Char Char"/>
    <w:link w:val="203"/>
    <w:autoRedefine/>
    <w:qFormat/>
    <w:uiPriority w:val="0"/>
    <w:rPr>
      <w:rFonts w:ascii="Calibri" w:hAnsi="Calibri" w:eastAsia="PMingLiU"/>
      <w:b/>
      <w:bCs/>
      <w:color w:val="333333"/>
      <w:kern w:val="32"/>
      <w:sz w:val="40"/>
      <w:szCs w:val="40"/>
      <w:lang w:eastAsia="ja-JP" w:bidi="ar-SA"/>
    </w:rPr>
  </w:style>
  <w:style w:type="paragraph" w:customStyle="1" w:styleId="203">
    <w:name w:val="A-Heading 1"/>
    <w:basedOn w:val="1"/>
    <w:link w:val="202"/>
    <w:autoRedefine/>
    <w:qFormat/>
    <w:uiPriority w:val="0"/>
    <w:pPr>
      <w:keepNext/>
      <w:pageBreakBefore/>
      <w:widowControl/>
      <w:tabs>
        <w:tab w:val="left" w:pos="794"/>
      </w:tabs>
      <w:spacing w:before="240" w:after="240"/>
      <w:ind w:left="794" w:hanging="794"/>
      <w:jc w:val="left"/>
      <w:outlineLvl w:val="0"/>
    </w:pPr>
    <w:rPr>
      <w:rFonts w:ascii="Calibri" w:hAnsi="Calibri" w:eastAsia="PMingLiU"/>
      <w:b/>
      <w:bCs/>
      <w:color w:val="333333"/>
      <w:kern w:val="32"/>
      <w:sz w:val="40"/>
      <w:szCs w:val="40"/>
      <w:lang w:eastAsia="ja-JP"/>
    </w:rPr>
  </w:style>
  <w:style w:type="character" w:customStyle="1" w:styleId="204">
    <w:name w:val="zt7"/>
    <w:autoRedefine/>
    <w:qFormat/>
    <w:uiPriority w:val="0"/>
  </w:style>
  <w:style w:type="character" w:customStyle="1" w:styleId="205">
    <w:name w:val="样式1 Char Char"/>
    <w:link w:val="206"/>
    <w:autoRedefine/>
    <w:qFormat/>
    <w:uiPriority w:val="0"/>
    <w:rPr>
      <w:rFonts w:ascii="Arial" w:hAnsi="Arial" w:cs="Arial"/>
      <w:kern w:val="2"/>
      <w:sz w:val="21"/>
      <w:szCs w:val="21"/>
    </w:rPr>
  </w:style>
  <w:style w:type="paragraph" w:customStyle="1" w:styleId="206">
    <w:name w:val="样式1"/>
    <w:basedOn w:val="1"/>
    <w:link w:val="205"/>
    <w:autoRedefine/>
    <w:qFormat/>
    <w:uiPriority w:val="0"/>
    <w:pPr>
      <w:adjustRightInd w:val="0"/>
      <w:spacing w:line="400" w:lineRule="atLeast"/>
      <w:textAlignment w:val="baseline"/>
    </w:pPr>
    <w:rPr>
      <w:rFonts w:ascii="Arial" w:hAnsi="Arial"/>
      <w:kern w:val="2"/>
      <w:sz w:val="21"/>
      <w:szCs w:val="21"/>
    </w:rPr>
  </w:style>
  <w:style w:type="character" w:customStyle="1" w:styleId="207">
    <w:name w:val="ca-121"/>
    <w:autoRedefine/>
    <w:qFormat/>
    <w:uiPriority w:val="0"/>
    <w:rPr>
      <w:rFonts w:hint="default" w:ascii="Times New Roman" w:hAnsi="Times New Roman" w:cs="Times New Roman"/>
      <w:b/>
      <w:bCs/>
      <w:spacing w:val="-20"/>
      <w:sz w:val="30"/>
      <w:szCs w:val="30"/>
    </w:rPr>
  </w:style>
  <w:style w:type="character" w:customStyle="1" w:styleId="208">
    <w:name w:val="样式2 Char Char"/>
    <w:link w:val="209"/>
    <w:autoRedefine/>
    <w:qFormat/>
    <w:uiPriority w:val="0"/>
    <w:rPr>
      <w:rFonts w:ascii="宋体" w:hAnsi="宋体" w:eastAsia="宋体"/>
      <w:bCs/>
      <w:snapToGrid w:val="0"/>
      <w:spacing w:val="14"/>
      <w:kern w:val="24"/>
      <w:sz w:val="24"/>
      <w:lang w:val="en-US" w:eastAsia="zh-CN" w:bidi="ar-SA"/>
    </w:rPr>
  </w:style>
  <w:style w:type="paragraph" w:customStyle="1" w:styleId="209">
    <w:name w:val="样式2"/>
    <w:basedOn w:val="1"/>
    <w:link w:val="208"/>
    <w:autoRedefine/>
    <w:qFormat/>
    <w:uiPriority w:val="0"/>
    <w:pPr>
      <w:widowControl/>
      <w:tabs>
        <w:tab w:val="left" w:pos="496"/>
        <w:tab w:val="left" w:pos="620"/>
      </w:tabs>
      <w:overflowPunct w:val="0"/>
      <w:adjustRightInd w:val="0"/>
      <w:spacing w:before="120" w:line="360" w:lineRule="auto"/>
      <w:ind w:left="484" w:hanging="284"/>
      <w:textAlignment w:val="baseline"/>
    </w:pPr>
    <w:rPr>
      <w:rFonts w:hAnsi="宋体"/>
      <w:bCs/>
      <w:snapToGrid w:val="0"/>
      <w:spacing w:val="14"/>
      <w:kern w:val="24"/>
    </w:rPr>
  </w:style>
  <w:style w:type="character" w:customStyle="1" w:styleId="210">
    <w:name w:val="正文 Char3"/>
    <w:link w:val="211"/>
    <w:autoRedefine/>
    <w:qFormat/>
    <w:uiPriority w:val="0"/>
    <w:rPr>
      <w:rFonts w:ascii="宋体" w:eastAsia="宋体"/>
      <w:kern w:val="2"/>
      <w:sz w:val="24"/>
      <w:szCs w:val="24"/>
      <w:lang w:val="en-US" w:eastAsia="zh-CN" w:bidi="ar-SA"/>
    </w:rPr>
  </w:style>
  <w:style w:type="paragraph" w:customStyle="1" w:styleId="211">
    <w:name w:val="正文41"/>
    <w:basedOn w:val="1"/>
    <w:link w:val="210"/>
    <w:autoRedefine/>
    <w:qFormat/>
    <w:uiPriority w:val="0"/>
    <w:pPr>
      <w:tabs>
        <w:tab w:val="left" w:pos="520"/>
      </w:tabs>
      <w:spacing w:before="60" w:after="60" w:line="360" w:lineRule="auto"/>
      <w:ind w:left="520" w:hanging="420"/>
    </w:pPr>
    <w:rPr>
      <w:kern w:val="2"/>
      <w:szCs w:val="24"/>
    </w:rPr>
  </w:style>
  <w:style w:type="character" w:customStyle="1" w:styleId="212">
    <w:name w:val="point_normal"/>
    <w:autoRedefine/>
    <w:qFormat/>
    <w:uiPriority w:val="0"/>
  </w:style>
  <w:style w:type="character" w:customStyle="1" w:styleId="213">
    <w:name w:val="样式 宋体"/>
    <w:autoRedefine/>
    <w:qFormat/>
    <w:uiPriority w:val="0"/>
    <w:rPr>
      <w:rFonts w:ascii="宋体" w:hAnsi="宋体" w:eastAsia="宋体"/>
      <w:kern w:val="2"/>
      <w:sz w:val="24"/>
      <w:lang w:val="en-US" w:eastAsia="zh-CN"/>
    </w:rPr>
  </w:style>
  <w:style w:type="character" w:customStyle="1" w:styleId="214">
    <w:name w:val="Char Char15"/>
    <w:autoRedefine/>
    <w:qFormat/>
    <w:uiPriority w:val="0"/>
    <w:rPr>
      <w:rFonts w:ascii="宋体" w:hAnsi="宋体" w:eastAsia="宋体"/>
      <w:snapToGrid w:val="0"/>
      <w:sz w:val="28"/>
      <w:lang w:val="en-US" w:eastAsia="zh-CN" w:bidi="ar-SA"/>
    </w:rPr>
  </w:style>
  <w:style w:type="character" w:customStyle="1" w:styleId="215">
    <w:name w:val="正文首行缩进 2 Char2"/>
    <w:link w:val="87"/>
    <w:autoRedefine/>
    <w:qFormat/>
    <w:uiPriority w:val="0"/>
    <w:rPr>
      <w:rFonts w:ascii="宋体" w:eastAsia="宋体"/>
      <w:snapToGrid w:val="0"/>
      <w:sz w:val="24"/>
      <w:szCs w:val="18"/>
      <w:lang w:val="en-US" w:eastAsia="zh-CN" w:bidi="ar-SA"/>
    </w:rPr>
  </w:style>
  <w:style w:type="character" w:customStyle="1" w:styleId="216">
    <w:name w:val="Item List Char Char Char Char Char Char"/>
    <w:link w:val="217"/>
    <w:autoRedefine/>
    <w:qFormat/>
    <w:uiPriority w:val="0"/>
    <w:rPr>
      <w:rFonts w:ascii="Arial" w:hAnsi="Arial"/>
      <w:szCs w:val="24"/>
      <w:lang w:val="en-US" w:eastAsia="zh-CN" w:bidi="ar-SA"/>
    </w:rPr>
  </w:style>
  <w:style w:type="paragraph" w:customStyle="1" w:styleId="217">
    <w:name w:val="Item List Char Char Char Char"/>
    <w:link w:val="216"/>
    <w:autoRedefine/>
    <w:qFormat/>
    <w:uiPriority w:val="0"/>
    <w:pPr>
      <w:tabs>
        <w:tab w:val="left" w:pos="2211"/>
      </w:tabs>
      <w:spacing w:line="300" w:lineRule="auto"/>
      <w:ind w:left="2211" w:hanging="510"/>
      <w:jc w:val="both"/>
    </w:pPr>
    <w:rPr>
      <w:rFonts w:ascii="Arial" w:hAnsi="Arial" w:eastAsia="宋体" w:cs="Times New Roman"/>
      <w:szCs w:val="24"/>
      <w:lang w:val="en-US" w:eastAsia="zh-CN" w:bidi="ar-SA"/>
    </w:rPr>
  </w:style>
  <w:style w:type="character" w:customStyle="1" w:styleId="218">
    <w:name w:val="lnvon1"/>
    <w:autoRedefine/>
    <w:qFormat/>
    <w:uiPriority w:val="0"/>
    <w:rPr>
      <w:b/>
      <w:bCs/>
      <w:color w:val="003366"/>
      <w:sz w:val="17"/>
      <w:szCs w:val="17"/>
    </w:rPr>
  </w:style>
  <w:style w:type="character" w:customStyle="1" w:styleId="219">
    <w:name w:val="书籍标题1"/>
    <w:autoRedefine/>
    <w:qFormat/>
    <w:uiPriority w:val="0"/>
    <w:rPr>
      <w:rFonts w:ascii="Cambria" w:hAnsi="Cambria" w:eastAsia="宋体"/>
      <w:b/>
      <w:i/>
      <w:sz w:val="24"/>
      <w:szCs w:val="24"/>
    </w:rPr>
  </w:style>
  <w:style w:type="character" w:customStyle="1" w:styleId="220">
    <w:name w:val="七级标题（正文） Char Char"/>
    <w:link w:val="221"/>
    <w:autoRedefine/>
    <w:qFormat/>
    <w:uiPriority w:val="0"/>
    <w:rPr>
      <w:rFonts w:ascii="黑体" w:eastAsia="黑体"/>
      <w:b/>
      <w:bCs/>
      <w:lang w:bidi="ar-SA"/>
    </w:rPr>
  </w:style>
  <w:style w:type="paragraph" w:customStyle="1" w:styleId="221">
    <w:name w:val="七级标题（正文）"/>
    <w:basedOn w:val="1"/>
    <w:link w:val="220"/>
    <w:autoRedefine/>
    <w:qFormat/>
    <w:uiPriority w:val="0"/>
    <w:pPr>
      <w:spacing w:before="120" w:line="360" w:lineRule="auto"/>
      <w:ind w:firstLine="200" w:firstLineChars="200"/>
    </w:pPr>
    <w:rPr>
      <w:rFonts w:ascii="黑体" w:eastAsia="黑体"/>
      <w:b/>
      <w:bCs/>
      <w:sz w:val="20"/>
    </w:rPr>
  </w:style>
  <w:style w:type="character" w:customStyle="1" w:styleId="222">
    <w:name w:val="!BECC正文 Char Char"/>
    <w:link w:val="223"/>
    <w:autoRedefine/>
    <w:qFormat/>
    <w:uiPriority w:val="0"/>
    <w:rPr>
      <w:rFonts w:eastAsia="宋体"/>
      <w:sz w:val="24"/>
      <w:szCs w:val="24"/>
      <w:lang w:bidi="ar-SA"/>
    </w:rPr>
  </w:style>
  <w:style w:type="paragraph" w:customStyle="1" w:styleId="223">
    <w:name w:val="!BECC正文"/>
    <w:basedOn w:val="1"/>
    <w:link w:val="222"/>
    <w:autoRedefine/>
    <w:qFormat/>
    <w:uiPriority w:val="0"/>
    <w:pPr>
      <w:tabs>
        <w:tab w:val="left" w:pos="0"/>
      </w:tabs>
      <w:spacing w:beforeLines="50" w:afterLines="50" w:line="360" w:lineRule="auto"/>
      <w:ind w:firstLine="200" w:firstLineChars="200"/>
      <w:contextualSpacing/>
    </w:pPr>
    <w:rPr>
      <w:rFonts w:ascii="Times New Roman"/>
      <w:szCs w:val="24"/>
    </w:rPr>
  </w:style>
  <w:style w:type="character" w:customStyle="1" w:styleId="224">
    <w:name w:val="正文文字 2 Char Char"/>
    <w:autoRedefine/>
    <w:qFormat/>
    <w:uiPriority w:val="0"/>
    <w:rPr>
      <w:rFonts w:ascii="Times New Roman" w:hAnsi="Times New Roman" w:eastAsia="宋体" w:cs="Times New Roman"/>
      <w:szCs w:val="24"/>
    </w:rPr>
  </w:style>
  <w:style w:type="character" w:customStyle="1" w:styleId="225">
    <w:name w:val="明显引用 Char1"/>
    <w:autoRedefine/>
    <w:qFormat/>
    <w:uiPriority w:val="0"/>
    <w:rPr>
      <w:rFonts w:ascii="Times New Roman" w:hAnsi="Times New Roman"/>
      <w:b/>
      <w:bCs/>
      <w:i/>
      <w:iCs/>
      <w:color w:val="4F81BD"/>
      <w:kern w:val="2"/>
      <w:sz w:val="21"/>
      <w:szCs w:val="24"/>
    </w:rPr>
  </w:style>
  <w:style w:type="character" w:customStyle="1" w:styleId="226">
    <w:name w:val="图表题注 Char Char"/>
    <w:link w:val="227"/>
    <w:autoRedefine/>
    <w:qFormat/>
    <w:uiPriority w:val="0"/>
    <w:rPr>
      <w:rFonts w:ascii="Arial" w:hAnsi="Arial" w:eastAsia="黑体" w:cs="宋体"/>
      <w:kern w:val="2"/>
      <w:sz w:val="21"/>
      <w:lang w:val="en-US" w:eastAsia="zh-CN" w:bidi="ar-SA"/>
    </w:rPr>
  </w:style>
  <w:style w:type="paragraph" w:customStyle="1" w:styleId="227">
    <w:name w:val="图表题注"/>
    <w:basedOn w:val="22"/>
    <w:next w:val="228"/>
    <w:link w:val="226"/>
    <w:autoRedefine/>
    <w:qFormat/>
    <w:uiPriority w:val="0"/>
    <w:pPr>
      <w:spacing w:before="152" w:after="160" w:line="360" w:lineRule="auto"/>
      <w:ind w:firstLine="420"/>
      <w:jc w:val="center"/>
    </w:pPr>
    <w:rPr>
      <w:rFonts w:cs="宋体"/>
      <w:sz w:val="21"/>
    </w:rPr>
  </w:style>
  <w:style w:type="paragraph" w:customStyle="1" w:styleId="228">
    <w:name w:val="文档正文"/>
    <w:basedOn w:val="1"/>
    <w:link w:val="841"/>
    <w:autoRedefine/>
    <w:qFormat/>
    <w:uiPriority w:val="0"/>
    <w:pPr>
      <w:adjustRightInd w:val="0"/>
      <w:spacing w:before="60" w:after="60" w:line="360" w:lineRule="atLeast"/>
      <w:ind w:firstLine="482"/>
      <w:textAlignment w:val="baseline"/>
    </w:pPr>
    <w:rPr>
      <w:rFonts w:ascii="Times New Roman"/>
    </w:rPr>
  </w:style>
  <w:style w:type="character" w:customStyle="1" w:styleId="229">
    <w:name w:val="Body Text(ch) Char Char1"/>
    <w:autoRedefine/>
    <w:qFormat/>
    <w:uiPriority w:val="0"/>
    <w:rPr>
      <w:rFonts w:eastAsia="宋体"/>
      <w:kern w:val="2"/>
      <w:sz w:val="21"/>
      <w:szCs w:val="24"/>
      <w:lang w:val="en-US" w:eastAsia="zh-CN" w:bidi="ar-SA"/>
    </w:rPr>
  </w:style>
  <w:style w:type="character" w:customStyle="1" w:styleId="230">
    <w:name w:val="style171"/>
    <w:autoRedefine/>
    <w:qFormat/>
    <w:uiPriority w:val="0"/>
    <w:rPr>
      <w:color w:val="333333"/>
    </w:rPr>
  </w:style>
  <w:style w:type="character" w:customStyle="1" w:styleId="231">
    <w:name w:val="text1 Char Char"/>
    <w:autoRedefine/>
    <w:qFormat/>
    <w:uiPriority w:val="0"/>
    <w:rPr>
      <w:kern w:val="2"/>
      <w:sz w:val="24"/>
      <w:szCs w:val="24"/>
    </w:rPr>
  </w:style>
  <w:style w:type="character" w:customStyle="1" w:styleId="232">
    <w:name w:val="apple-converted-space"/>
    <w:autoRedefine/>
    <w:qFormat/>
    <w:uiPriority w:val="0"/>
  </w:style>
  <w:style w:type="character" w:customStyle="1" w:styleId="233">
    <w:name w:val="Char Char6"/>
    <w:autoRedefine/>
    <w:qFormat/>
    <w:uiPriority w:val="0"/>
    <w:rPr>
      <w:rFonts w:ascii="Verdana" w:hAnsi="Verdana" w:eastAsia="宋体"/>
      <w:kern w:val="2"/>
      <w:sz w:val="18"/>
      <w:szCs w:val="18"/>
      <w:lang w:val="en-US" w:eastAsia="zh-CN" w:bidi="ar-SA"/>
    </w:rPr>
  </w:style>
  <w:style w:type="character" w:customStyle="1" w:styleId="234">
    <w:name w:val="smalltitle1"/>
    <w:autoRedefine/>
    <w:qFormat/>
    <w:uiPriority w:val="0"/>
    <w:rPr>
      <w:rFonts w:hint="default" w:ascii="Arial" w:hAnsi="Arial" w:cs="Arial"/>
      <w:b/>
      <w:bCs/>
      <w:sz w:val="18"/>
      <w:szCs w:val="18"/>
    </w:rPr>
  </w:style>
  <w:style w:type="character" w:customStyle="1" w:styleId="235">
    <w:name w:val="_表格文字 Char"/>
    <w:autoRedefine/>
    <w:qFormat/>
    <w:uiPriority w:val="0"/>
    <w:rPr>
      <w:rFonts w:eastAsia="宋体"/>
      <w:kern w:val="2"/>
      <w:sz w:val="21"/>
      <w:szCs w:val="24"/>
      <w:lang w:val="en-US" w:eastAsia="zh-CN" w:bidi="ar-SA"/>
    </w:rPr>
  </w:style>
  <w:style w:type="character" w:customStyle="1" w:styleId="236">
    <w:name w:val="content_title1"/>
    <w:autoRedefine/>
    <w:qFormat/>
    <w:uiPriority w:val="0"/>
    <w:rPr>
      <w:rFonts w:hint="eastAsia" w:ascii="黑体" w:hAnsi="黑体" w:eastAsia="黑体"/>
      <w:sz w:val="24"/>
      <w:szCs w:val="24"/>
    </w:rPr>
  </w:style>
  <w:style w:type="character" w:customStyle="1" w:styleId="237">
    <w:name w:val="标题3 Char Char"/>
    <w:link w:val="238"/>
    <w:autoRedefine/>
    <w:qFormat/>
    <w:uiPriority w:val="0"/>
    <w:rPr>
      <w:rFonts w:ascii="宋体" w:eastAsia="宋体"/>
      <w:b/>
      <w:sz w:val="24"/>
      <w:lang w:bidi="ar-SA"/>
    </w:rPr>
  </w:style>
  <w:style w:type="paragraph" w:customStyle="1" w:styleId="238">
    <w:name w:val="标题3"/>
    <w:basedOn w:val="1"/>
    <w:link w:val="237"/>
    <w:autoRedefine/>
    <w:qFormat/>
    <w:uiPriority w:val="0"/>
    <w:pPr>
      <w:keepNext/>
      <w:widowControl/>
      <w:tabs>
        <w:tab w:val="left" w:pos="450"/>
      </w:tabs>
      <w:autoSpaceDE w:val="0"/>
      <w:autoSpaceDN w:val="0"/>
      <w:adjustRightInd w:val="0"/>
      <w:spacing w:before="120" w:after="60" w:line="354" w:lineRule="auto"/>
      <w:ind w:firstLine="425"/>
      <w:jc w:val="left"/>
      <w:textAlignment w:val="center"/>
    </w:pPr>
    <w:rPr>
      <w:b/>
    </w:rPr>
  </w:style>
  <w:style w:type="character" w:customStyle="1" w:styleId="239">
    <w:name w:val="正文首行缩进2字符 Char Char"/>
    <w:link w:val="240"/>
    <w:autoRedefine/>
    <w:qFormat/>
    <w:uiPriority w:val="0"/>
    <w:rPr>
      <w:rFonts w:eastAsia="宋体"/>
      <w:sz w:val="24"/>
      <w:lang w:bidi="ar-SA"/>
    </w:rPr>
  </w:style>
  <w:style w:type="paragraph" w:customStyle="1" w:styleId="240">
    <w:name w:val="正文首行缩进2字符"/>
    <w:basedOn w:val="1"/>
    <w:link w:val="239"/>
    <w:autoRedefine/>
    <w:qFormat/>
    <w:uiPriority w:val="0"/>
    <w:pPr>
      <w:spacing w:beforeLines="50" w:afterLines="50" w:line="360" w:lineRule="auto"/>
      <w:ind w:firstLine="480" w:firstLineChars="200"/>
    </w:pPr>
    <w:rPr>
      <w:rFonts w:ascii="Times New Roman"/>
    </w:rPr>
  </w:style>
  <w:style w:type="character" w:customStyle="1" w:styleId="241">
    <w:name w:val="Char Char23"/>
    <w:autoRedefine/>
    <w:qFormat/>
    <w:uiPriority w:val="0"/>
    <w:rPr>
      <w:rFonts w:ascii="Arial" w:hAnsi="Arial" w:eastAsia="黑体"/>
      <w:b/>
      <w:bCs/>
      <w:snapToGrid w:val="0"/>
      <w:sz w:val="24"/>
      <w:szCs w:val="18"/>
      <w:lang w:val="en-US" w:eastAsia="zh-CN" w:bidi="ar-SA"/>
    </w:rPr>
  </w:style>
  <w:style w:type="character" w:customStyle="1" w:styleId="242">
    <w:name w:val="样式 正文缩进 + 首行缩进:  2 字符 Char Char"/>
    <w:link w:val="243"/>
    <w:autoRedefine/>
    <w:qFormat/>
    <w:uiPriority w:val="0"/>
    <w:rPr>
      <w:rFonts w:ascii="宋体" w:hAnsi="宋体" w:eastAsia="宋体"/>
      <w:bCs/>
      <w:snapToGrid w:val="0"/>
      <w:sz w:val="24"/>
      <w:lang w:val="en-US" w:eastAsia="zh-CN" w:bidi="ar-SA"/>
    </w:rPr>
  </w:style>
  <w:style w:type="paragraph" w:customStyle="1" w:styleId="243">
    <w:name w:val="样式 正文缩进 + 首行缩进:  2 字符"/>
    <w:basedOn w:val="9"/>
    <w:link w:val="242"/>
    <w:autoRedefine/>
    <w:qFormat/>
    <w:uiPriority w:val="0"/>
    <w:pPr>
      <w:autoSpaceDE/>
      <w:autoSpaceDN/>
      <w:adjustRightInd/>
      <w:spacing w:line="360" w:lineRule="auto"/>
      <w:ind w:firstLine="480" w:firstLineChars="200"/>
      <w:jc w:val="both"/>
      <w:textAlignment w:val="auto"/>
    </w:pPr>
    <w:rPr>
      <w:rFonts w:hAnsi="宋体"/>
      <w:bCs/>
      <w:snapToGrid w:val="0"/>
      <w:sz w:val="24"/>
    </w:rPr>
  </w:style>
  <w:style w:type="character" w:customStyle="1" w:styleId="244">
    <w:name w:val="pagetitle"/>
    <w:autoRedefine/>
    <w:qFormat/>
    <w:uiPriority w:val="0"/>
    <w:rPr>
      <w:rFonts w:hint="default" w:ascii="Arial" w:hAnsi="Arial" w:cs="Arial"/>
      <w:sz w:val="20"/>
      <w:szCs w:val="20"/>
    </w:rPr>
  </w:style>
  <w:style w:type="character" w:customStyle="1" w:styleId="245">
    <w:name w:val="MM Topic 3 Char Char"/>
    <w:link w:val="246"/>
    <w:autoRedefine/>
    <w:qFormat/>
    <w:uiPriority w:val="0"/>
    <w:rPr>
      <w:rFonts w:ascii="宋体" w:eastAsia="宋体"/>
      <w:b/>
      <w:bCs/>
      <w:kern w:val="2"/>
      <w:sz w:val="32"/>
      <w:szCs w:val="32"/>
      <w:lang w:val="en-US" w:eastAsia="zh-CN" w:bidi="ar-SA"/>
    </w:rPr>
  </w:style>
  <w:style w:type="paragraph" w:customStyle="1" w:styleId="246">
    <w:name w:val="MM Topic 3"/>
    <w:basedOn w:val="5"/>
    <w:link w:val="245"/>
    <w:autoRedefine/>
    <w:qFormat/>
    <w:uiPriority w:val="0"/>
    <w:pPr>
      <w:tabs>
        <w:tab w:val="left" w:pos="1418"/>
        <w:tab w:val="clear" w:pos="709"/>
      </w:tabs>
    </w:pPr>
  </w:style>
  <w:style w:type="character" w:customStyle="1" w:styleId="247">
    <w:name w:val="description6"/>
    <w:basedOn w:val="90"/>
    <w:autoRedefine/>
    <w:qFormat/>
    <w:uiPriority w:val="0"/>
  </w:style>
  <w:style w:type="character" w:customStyle="1" w:styleId="248">
    <w:name w:val="City"/>
    <w:autoRedefine/>
    <w:qFormat/>
    <w:uiPriority w:val="0"/>
    <w:rPr>
      <w:rFonts w:ascii="Arial" w:hAnsi="Arial"/>
      <w:i/>
      <w:outline/>
      <w:color w:val="000000"/>
      <w:sz w:val="22"/>
      <w:u w:val="single"/>
      <w14:textOutline w14:w="9525" w14:cap="flat" w14:cmpd="sng" w14:algn="ctr">
        <w14:solidFill>
          <w14:srgbClr w14:val="000000"/>
        </w14:solidFill>
        <w14:prstDash w14:val="solid"/>
        <w14:round/>
      </w14:textOutline>
      <w14:textFill>
        <w14:noFill/>
      </w14:textFill>
    </w:rPr>
  </w:style>
  <w:style w:type="character" w:customStyle="1" w:styleId="249">
    <w:name w:val="正文1 Char Char"/>
    <w:link w:val="250"/>
    <w:autoRedefine/>
    <w:qFormat/>
    <w:uiPriority w:val="0"/>
    <w:rPr>
      <w:rFonts w:ascii="宋体" w:hAnsi="宋体" w:eastAsia="宋体"/>
      <w:bCs/>
      <w:snapToGrid w:val="0"/>
      <w:kern w:val="21"/>
      <w:sz w:val="24"/>
      <w:lang w:val="en-US" w:eastAsia="zh-CN" w:bidi="ar-SA"/>
    </w:rPr>
  </w:style>
  <w:style w:type="paragraph" w:customStyle="1" w:styleId="250">
    <w:name w:val="正文1"/>
    <w:basedOn w:val="1"/>
    <w:link w:val="249"/>
    <w:autoRedefine/>
    <w:qFormat/>
    <w:uiPriority w:val="0"/>
    <w:pPr>
      <w:widowControl/>
      <w:spacing w:line="360" w:lineRule="auto"/>
      <w:ind w:left="499" w:firstLine="499"/>
    </w:pPr>
    <w:rPr>
      <w:rFonts w:hAnsi="宋体"/>
      <w:bCs/>
      <w:snapToGrid w:val="0"/>
      <w:kern w:val="21"/>
    </w:rPr>
  </w:style>
  <w:style w:type="character" w:customStyle="1" w:styleId="251">
    <w:name w:val="规范正文 Char Char"/>
    <w:link w:val="252"/>
    <w:autoRedefine/>
    <w:qFormat/>
    <w:uiPriority w:val="0"/>
    <w:rPr>
      <w:rFonts w:eastAsia="宋体"/>
      <w:sz w:val="24"/>
      <w:lang w:bidi="ar-SA"/>
    </w:rPr>
  </w:style>
  <w:style w:type="paragraph" w:customStyle="1" w:styleId="252">
    <w:name w:val="规范正文"/>
    <w:basedOn w:val="1"/>
    <w:link w:val="251"/>
    <w:autoRedefine/>
    <w:qFormat/>
    <w:uiPriority w:val="0"/>
    <w:pPr>
      <w:adjustRightInd w:val="0"/>
      <w:spacing w:line="360" w:lineRule="auto"/>
      <w:ind w:left="480"/>
      <w:textAlignment w:val="baseline"/>
    </w:pPr>
    <w:rPr>
      <w:rFonts w:ascii="Times New Roman"/>
    </w:rPr>
  </w:style>
  <w:style w:type="character" w:customStyle="1" w:styleId="253">
    <w:name w:val="l-1601"/>
    <w:basedOn w:val="90"/>
    <w:autoRedefine/>
    <w:qFormat/>
    <w:uiPriority w:val="0"/>
  </w:style>
  <w:style w:type="character" w:customStyle="1" w:styleId="254">
    <w:name w:val="页码1"/>
    <w:autoRedefine/>
    <w:qFormat/>
    <w:uiPriority w:val="0"/>
  </w:style>
  <w:style w:type="character" w:customStyle="1" w:styleId="255">
    <w:name w:val="HTML 预设格式 Char"/>
    <w:autoRedefine/>
    <w:qFormat/>
    <w:uiPriority w:val="0"/>
    <w:rPr>
      <w:rFonts w:ascii="宋体" w:hAnsi="宋体" w:eastAsia="宋体" w:cs="宋体"/>
      <w:sz w:val="24"/>
      <w:szCs w:val="24"/>
    </w:rPr>
  </w:style>
  <w:style w:type="character" w:customStyle="1" w:styleId="256">
    <w:name w:val="ca-15"/>
    <w:autoRedefine/>
    <w:qFormat/>
    <w:uiPriority w:val="0"/>
    <w:rPr>
      <w:rFonts w:hint="eastAsia" w:ascii="宋体" w:hAnsi="宋体" w:eastAsia="宋体"/>
      <w:b/>
      <w:bCs/>
      <w:spacing w:val="-20"/>
      <w:sz w:val="24"/>
      <w:szCs w:val="24"/>
    </w:rPr>
  </w:style>
  <w:style w:type="character" w:customStyle="1" w:styleId="257">
    <w:name w:val="bt Char1"/>
    <w:autoRedefine/>
    <w:qFormat/>
    <w:uiPriority w:val="0"/>
    <w:rPr>
      <w:rFonts w:eastAsia="宋体"/>
      <w:kern w:val="2"/>
      <w:sz w:val="21"/>
      <w:szCs w:val="24"/>
      <w:lang w:val="en-US" w:eastAsia="zh-CN" w:bidi="ar-SA"/>
    </w:rPr>
  </w:style>
  <w:style w:type="character" w:customStyle="1" w:styleId="258">
    <w:name w:val="style21"/>
    <w:autoRedefine/>
    <w:qFormat/>
    <w:uiPriority w:val="0"/>
    <w:rPr>
      <w:b/>
      <w:bCs/>
      <w:color w:val="990000"/>
      <w:sz w:val="21"/>
      <w:szCs w:val="21"/>
    </w:rPr>
  </w:style>
  <w:style w:type="character" w:customStyle="1" w:styleId="259">
    <w:name w:val="三角形项目符号 Char Char"/>
    <w:basedOn w:val="260"/>
    <w:link w:val="262"/>
    <w:autoRedefine/>
    <w:qFormat/>
    <w:uiPriority w:val="0"/>
    <w:rPr>
      <w:rFonts w:ascii="Calibri" w:hAnsi="Calibri" w:eastAsia="宋体"/>
      <w:sz w:val="24"/>
      <w:lang w:bidi="ar-SA"/>
    </w:rPr>
  </w:style>
  <w:style w:type="character" w:customStyle="1" w:styleId="260">
    <w:name w:val="带缩进的正文 Char Char"/>
    <w:link w:val="261"/>
    <w:autoRedefine/>
    <w:qFormat/>
    <w:uiPriority w:val="0"/>
    <w:rPr>
      <w:rFonts w:ascii="Calibri" w:hAnsi="Calibri" w:eastAsia="宋体"/>
      <w:sz w:val="24"/>
      <w:lang w:bidi="ar-SA"/>
    </w:rPr>
  </w:style>
  <w:style w:type="paragraph" w:customStyle="1" w:styleId="261">
    <w:name w:val="带缩进的正文"/>
    <w:basedOn w:val="1"/>
    <w:link w:val="260"/>
    <w:autoRedefine/>
    <w:qFormat/>
    <w:uiPriority w:val="0"/>
    <w:pPr>
      <w:spacing w:line="360" w:lineRule="auto"/>
      <w:ind w:firstLine="480" w:firstLineChars="200"/>
    </w:pPr>
    <w:rPr>
      <w:rFonts w:ascii="Calibri" w:hAnsi="Calibri"/>
    </w:rPr>
  </w:style>
  <w:style w:type="paragraph" w:customStyle="1" w:styleId="262">
    <w:name w:val="三角形项目符号"/>
    <w:basedOn w:val="261"/>
    <w:link w:val="259"/>
    <w:autoRedefine/>
    <w:qFormat/>
    <w:uiPriority w:val="0"/>
    <w:pPr>
      <w:ind w:firstLine="0" w:firstLineChars="0"/>
    </w:pPr>
  </w:style>
  <w:style w:type="character" w:customStyle="1" w:styleId="263">
    <w:name w:val="正文首行缩进2"/>
    <w:autoRedefine/>
    <w:qFormat/>
    <w:uiPriority w:val="0"/>
    <w:rPr>
      <w:rFonts w:ascii="Arial" w:hAnsi="Arial" w:eastAsia="宋体"/>
      <w:sz w:val="21"/>
      <w:lang w:val="en-US" w:eastAsia="zh-CN" w:bidi="ar-SA"/>
    </w:rPr>
  </w:style>
  <w:style w:type="character" w:customStyle="1" w:styleId="264">
    <w:name w:val="index5"/>
    <w:basedOn w:val="90"/>
    <w:autoRedefine/>
    <w:qFormat/>
    <w:uiPriority w:val="0"/>
  </w:style>
  <w:style w:type="character" w:customStyle="1" w:styleId="265">
    <w:name w:val="ca-111"/>
    <w:autoRedefine/>
    <w:qFormat/>
    <w:uiPriority w:val="0"/>
    <w:rPr>
      <w:rFonts w:hint="eastAsia" w:ascii="宋体" w:hAnsi="宋体" w:eastAsia="宋体"/>
      <w:b/>
      <w:bCs/>
      <w:spacing w:val="-20"/>
      <w:sz w:val="30"/>
      <w:szCs w:val="30"/>
    </w:rPr>
  </w:style>
  <w:style w:type="character" w:customStyle="1" w:styleId="266">
    <w:name w:val="large1"/>
    <w:autoRedefine/>
    <w:qFormat/>
    <w:uiPriority w:val="0"/>
    <w:rPr>
      <w:rFonts w:hint="eastAsia" w:ascii="宋体" w:hAnsi="宋体" w:eastAsia="宋体"/>
      <w:sz w:val="22"/>
      <w:szCs w:val="22"/>
    </w:rPr>
  </w:style>
  <w:style w:type="character" w:customStyle="1" w:styleId="267">
    <w:name w:val="Header Char"/>
    <w:autoRedefine/>
    <w:qFormat/>
    <w:uiPriority w:val="0"/>
    <w:rPr>
      <w:rFonts w:ascii="Calibri" w:hAnsi="Calibri" w:eastAsia="宋体"/>
      <w:kern w:val="2"/>
      <w:sz w:val="18"/>
      <w:szCs w:val="18"/>
      <w:lang w:val="en-US" w:eastAsia="zh-CN" w:bidi="ar-SA"/>
    </w:rPr>
  </w:style>
  <w:style w:type="character" w:customStyle="1" w:styleId="268">
    <w:name w:val="题注2 Char Char"/>
    <w:link w:val="269"/>
    <w:autoRedefine/>
    <w:qFormat/>
    <w:uiPriority w:val="0"/>
    <w:rPr>
      <w:rFonts w:ascii="Arial" w:hAnsi="Arial" w:eastAsia="黑体"/>
      <w:lang w:bidi="ar-SA"/>
    </w:rPr>
  </w:style>
  <w:style w:type="paragraph" w:customStyle="1" w:styleId="269">
    <w:name w:val="题注2"/>
    <w:basedOn w:val="1"/>
    <w:next w:val="270"/>
    <w:link w:val="268"/>
    <w:autoRedefine/>
    <w:qFormat/>
    <w:uiPriority w:val="0"/>
    <w:pPr>
      <w:ind w:firstLine="200" w:firstLineChars="200"/>
    </w:pPr>
    <w:rPr>
      <w:rFonts w:ascii="Arial" w:hAnsi="Arial" w:eastAsia="黑体"/>
      <w:sz w:val="20"/>
    </w:rPr>
  </w:style>
  <w:style w:type="paragraph" w:customStyle="1" w:styleId="270">
    <w:name w:val="表格文字"/>
    <w:basedOn w:val="1"/>
    <w:link w:val="826"/>
    <w:autoRedefine/>
    <w:qFormat/>
    <w:uiPriority w:val="0"/>
    <w:pPr>
      <w:spacing w:before="25" w:after="25"/>
      <w:jc w:val="left"/>
    </w:pPr>
    <w:rPr>
      <w:rFonts w:ascii="Times New Roman"/>
      <w:bCs/>
      <w:spacing w:val="10"/>
    </w:rPr>
  </w:style>
  <w:style w:type="character" w:customStyle="1" w:styleId="271">
    <w:name w:val="列表1 Char Char"/>
    <w:link w:val="272"/>
    <w:autoRedefine/>
    <w:qFormat/>
    <w:uiPriority w:val="0"/>
    <w:rPr>
      <w:rFonts w:ascii="宋体" w:hAnsi="TimesNewRomanPS" w:eastAsia="宋体"/>
      <w:color w:val="FF0000"/>
      <w:sz w:val="24"/>
      <w:szCs w:val="24"/>
      <w:lang w:val="en-GB" w:eastAsia="en-US" w:bidi="ar-SA"/>
    </w:rPr>
  </w:style>
  <w:style w:type="paragraph" w:customStyle="1" w:styleId="272">
    <w:name w:val="列表1"/>
    <w:basedOn w:val="273"/>
    <w:link w:val="271"/>
    <w:autoRedefine/>
    <w:qFormat/>
    <w:uiPriority w:val="0"/>
    <w:pPr>
      <w:tabs>
        <w:tab w:val="left" w:pos="420"/>
      </w:tabs>
      <w:spacing w:beforeLines="0" w:afterLines="0"/>
      <w:ind w:left="420" w:leftChars="0" w:hanging="420"/>
    </w:pPr>
    <w:rPr>
      <w:color w:val="FF0000"/>
      <w:szCs w:val="24"/>
    </w:rPr>
  </w:style>
  <w:style w:type="paragraph" w:customStyle="1" w:styleId="273">
    <w:name w:val="body"/>
    <w:basedOn w:val="1"/>
    <w:autoRedefine/>
    <w:qFormat/>
    <w:uiPriority w:val="0"/>
    <w:pPr>
      <w:widowControl/>
      <w:overflowPunct w:val="0"/>
      <w:autoSpaceDE w:val="0"/>
      <w:autoSpaceDN w:val="0"/>
      <w:adjustRightInd w:val="0"/>
      <w:spacing w:beforeLines="50" w:afterLines="50" w:line="400" w:lineRule="atLeast"/>
      <w:ind w:left="120" w:leftChars="120" w:firstLine="425"/>
      <w:jc w:val="left"/>
      <w:textAlignment w:val="baseline"/>
    </w:pPr>
    <w:rPr>
      <w:rFonts w:hAnsi="TimesNewRomanPS"/>
      <w:lang w:val="en-GB" w:eastAsia="en-US"/>
    </w:rPr>
  </w:style>
  <w:style w:type="character" w:customStyle="1" w:styleId="274">
    <w:name w:val="可研加粗 Char"/>
    <w:autoRedefine/>
    <w:qFormat/>
    <w:uiPriority w:val="0"/>
    <w:rPr>
      <w:rFonts w:ascii="Tahoma" w:hAnsi="Tahoma" w:eastAsia="仿宋_GB2312"/>
      <w:b/>
      <w:kern w:val="2"/>
      <w:sz w:val="24"/>
      <w:szCs w:val="24"/>
      <w:lang w:val="en-US" w:eastAsia="zh-CN" w:bidi="ar-SA"/>
    </w:rPr>
  </w:style>
  <w:style w:type="character" w:customStyle="1" w:styleId="275">
    <w:name w:val="明显参考1"/>
    <w:autoRedefine/>
    <w:qFormat/>
    <w:uiPriority w:val="0"/>
    <w:rPr>
      <w:b/>
      <w:sz w:val="24"/>
      <w:u w:val="single"/>
    </w:rPr>
  </w:style>
  <w:style w:type="character" w:customStyle="1" w:styleId="276">
    <w:name w:val="ca-01"/>
    <w:autoRedefine/>
    <w:qFormat/>
    <w:uiPriority w:val="0"/>
    <w:rPr>
      <w:rFonts w:hint="eastAsia" w:ascii="宋体" w:hAnsi="宋体" w:eastAsia="宋体"/>
      <w:b/>
      <w:bCs/>
      <w:spacing w:val="-20"/>
      <w:sz w:val="28"/>
      <w:szCs w:val="28"/>
    </w:rPr>
  </w:style>
  <w:style w:type="character" w:customStyle="1" w:styleId="277">
    <w:name w:val="标题 7 Char1"/>
    <w:autoRedefine/>
    <w:qFormat/>
    <w:uiPriority w:val="0"/>
    <w:rPr>
      <w:rFonts w:ascii="Times New Roman" w:hAnsi="Times New Roman"/>
      <w:b/>
      <w:bCs/>
      <w:kern w:val="2"/>
      <w:sz w:val="24"/>
      <w:szCs w:val="24"/>
    </w:rPr>
  </w:style>
  <w:style w:type="character" w:customStyle="1" w:styleId="278">
    <w:name w:val="结束语 Char"/>
    <w:link w:val="32"/>
    <w:autoRedefine/>
    <w:qFormat/>
    <w:uiPriority w:val="0"/>
    <w:rPr>
      <w:rFonts w:eastAsia="宋体"/>
      <w:sz w:val="24"/>
      <w:szCs w:val="24"/>
      <w:lang w:val="en-GB" w:eastAsia="en-US" w:bidi="ar-SA"/>
    </w:rPr>
  </w:style>
  <w:style w:type="character" w:customStyle="1" w:styleId="279">
    <w:name w:val="样式9 Char Char"/>
    <w:link w:val="280"/>
    <w:autoRedefine/>
    <w:qFormat/>
    <w:uiPriority w:val="0"/>
    <w:rPr>
      <w:rFonts w:ascii="宋体" w:hAnsi="宋体" w:eastAsia="宋体"/>
      <w:kern w:val="2"/>
      <w:sz w:val="21"/>
      <w:szCs w:val="24"/>
      <w:lang w:val="en-US" w:eastAsia="zh-CN" w:bidi="ar-SA"/>
    </w:rPr>
  </w:style>
  <w:style w:type="paragraph" w:customStyle="1" w:styleId="280">
    <w:name w:val="样式9"/>
    <w:basedOn w:val="281"/>
    <w:link w:val="279"/>
    <w:autoRedefine/>
    <w:qFormat/>
    <w:uiPriority w:val="0"/>
    <w:rPr>
      <w:kern w:val="2"/>
    </w:rPr>
  </w:style>
  <w:style w:type="paragraph" w:customStyle="1" w:styleId="281">
    <w:name w:val="正文缩进两字5号"/>
    <w:basedOn w:val="9"/>
    <w:autoRedefine/>
    <w:qFormat/>
    <w:uiPriority w:val="0"/>
    <w:pPr>
      <w:autoSpaceDE/>
      <w:autoSpaceDN/>
      <w:spacing w:beforeLines="50" w:afterLines="50" w:line="360" w:lineRule="auto"/>
      <w:ind w:firstLine="0" w:firstLineChars="200"/>
      <w:jc w:val="both"/>
    </w:pPr>
    <w:rPr>
      <w:rFonts w:hAnsi="宋体"/>
      <w:sz w:val="21"/>
      <w:szCs w:val="24"/>
    </w:rPr>
  </w:style>
  <w:style w:type="character" w:customStyle="1" w:styleId="282">
    <w:name w:val="font111"/>
    <w:basedOn w:val="90"/>
    <w:autoRedefine/>
    <w:qFormat/>
    <w:uiPriority w:val="0"/>
    <w:rPr>
      <w:sz w:val="22"/>
      <w:szCs w:val="22"/>
    </w:rPr>
  </w:style>
  <w:style w:type="character" w:customStyle="1" w:styleId="283">
    <w:name w:val="MM End Date Char Char"/>
    <w:link w:val="284"/>
    <w:autoRedefine/>
    <w:qFormat/>
    <w:uiPriority w:val="0"/>
    <w:rPr>
      <w:rFonts w:ascii="Calibri" w:hAnsi="Calibri" w:eastAsia="宋体"/>
      <w:sz w:val="24"/>
      <w:lang w:bidi="ar-SA"/>
    </w:rPr>
  </w:style>
  <w:style w:type="paragraph" w:customStyle="1" w:styleId="284">
    <w:name w:val="MM End Date"/>
    <w:basedOn w:val="1"/>
    <w:link w:val="283"/>
    <w:autoRedefine/>
    <w:qFormat/>
    <w:uiPriority w:val="0"/>
    <w:pPr>
      <w:spacing w:line="360" w:lineRule="auto"/>
    </w:pPr>
    <w:rPr>
      <w:rFonts w:ascii="Calibri" w:hAnsi="Calibri"/>
    </w:rPr>
  </w:style>
  <w:style w:type="character" w:customStyle="1" w:styleId="285">
    <w:name w:val="_列表 Char Char"/>
    <w:link w:val="286"/>
    <w:autoRedefine/>
    <w:qFormat/>
    <w:uiPriority w:val="0"/>
    <w:rPr>
      <w:rFonts w:eastAsia="宋体"/>
      <w:sz w:val="24"/>
      <w:szCs w:val="24"/>
      <w:lang w:val="en-US" w:eastAsia="zh-CN" w:bidi="ar-SA"/>
    </w:rPr>
  </w:style>
  <w:style w:type="paragraph" w:customStyle="1" w:styleId="286">
    <w:name w:val="_列表"/>
    <w:basedOn w:val="287"/>
    <w:link w:val="285"/>
    <w:autoRedefine/>
    <w:qFormat/>
    <w:uiPriority w:val="0"/>
    <w:pPr>
      <w:tabs>
        <w:tab w:val="left" w:pos="840"/>
      </w:tabs>
      <w:spacing w:afterLines="35"/>
      <w:ind w:left="840" w:right="210" w:firstLine="0" w:firstLineChars="0"/>
    </w:pPr>
  </w:style>
  <w:style w:type="paragraph" w:customStyle="1" w:styleId="287">
    <w:name w:val="_正文段落"/>
    <w:basedOn w:val="1"/>
    <w:link w:val="296"/>
    <w:autoRedefine/>
    <w:qFormat/>
    <w:uiPriority w:val="0"/>
    <w:pPr>
      <w:spacing w:beforeLines="15" w:afterLines="15" w:line="360" w:lineRule="auto"/>
      <w:ind w:firstLine="200" w:firstLineChars="200"/>
    </w:pPr>
    <w:rPr>
      <w:rFonts w:ascii="Times New Roman"/>
      <w:szCs w:val="24"/>
    </w:rPr>
  </w:style>
  <w:style w:type="character" w:customStyle="1" w:styleId="288">
    <w:name w:val="样式13 Char Char"/>
    <w:link w:val="289"/>
    <w:autoRedefine/>
    <w:qFormat/>
    <w:uiPriority w:val="0"/>
    <w:rPr>
      <w:rFonts w:eastAsia="宋体"/>
      <w:sz w:val="18"/>
      <w:szCs w:val="18"/>
      <w:lang w:val="en-US" w:eastAsia="zh-CN" w:bidi="ar-SA"/>
    </w:rPr>
  </w:style>
  <w:style w:type="paragraph" w:customStyle="1" w:styleId="289">
    <w:name w:val="样式13"/>
    <w:basedOn w:val="57"/>
    <w:link w:val="288"/>
    <w:autoRedefine/>
    <w:qFormat/>
    <w:uiPriority w:val="0"/>
    <w:pPr>
      <w:pBdr>
        <w:bottom w:val="none" w:color="auto" w:sz="0" w:space="0"/>
      </w:pBdr>
    </w:pPr>
    <w:rPr>
      <w:kern w:val="0"/>
    </w:rPr>
  </w:style>
  <w:style w:type="character" w:customStyle="1" w:styleId="290">
    <w:name w:val="Default Text Char Char"/>
    <w:link w:val="291"/>
    <w:autoRedefine/>
    <w:qFormat/>
    <w:uiPriority w:val="0"/>
    <w:rPr>
      <w:rFonts w:ascii="宋体" w:hAnsi="宋体" w:eastAsia="宋体"/>
      <w:bCs/>
      <w:snapToGrid w:val="0"/>
      <w:sz w:val="24"/>
      <w:lang w:val="en-GB" w:eastAsia="zh-CN" w:bidi="ar-SA"/>
    </w:rPr>
  </w:style>
  <w:style w:type="paragraph" w:customStyle="1" w:styleId="291">
    <w:name w:val="Default Text"/>
    <w:basedOn w:val="1"/>
    <w:link w:val="290"/>
    <w:autoRedefine/>
    <w:qFormat/>
    <w:uiPriority w:val="0"/>
    <w:pPr>
      <w:widowControl/>
      <w:overflowPunct w:val="0"/>
      <w:autoSpaceDE w:val="0"/>
      <w:autoSpaceDN w:val="0"/>
      <w:adjustRightInd w:val="0"/>
      <w:jc w:val="left"/>
      <w:textAlignment w:val="baseline"/>
    </w:pPr>
    <w:rPr>
      <w:rFonts w:hAnsi="宋体"/>
      <w:bCs/>
      <w:snapToGrid w:val="0"/>
      <w:lang w:val="en-GB"/>
    </w:rPr>
  </w:style>
  <w:style w:type="character" w:customStyle="1" w:styleId="292">
    <w:name w:val="标书图表注 Char Char"/>
    <w:link w:val="293"/>
    <w:autoRedefine/>
    <w:qFormat/>
    <w:uiPriority w:val="0"/>
    <w:rPr>
      <w:rFonts w:ascii="宋体" w:hAnsi="宋体"/>
      <w:szCs w:val="21"/>
      <w:lang w:bidi="ar-SA"/>
    </w:rPr>
  </w:style>
  <w:style w:type="paragraph" w:customStyle="1" w:styleId="293">
    <w:name w:val="标书图表注"/>
    <w:basedOn w:val="1"/>
    <w:link w:val="292"/>
    <w:autoRedefine/>
    <w:qFormat/>
    <w:uiPriority w:val="0"/>
    <w:pPr>
      <w:snapToGrid w:val="0"/>
      <w:spacing w:line="360" w:lineRule="auto"/>
      <w:jc w:val="center"/>
    </w:pPr>
    <w:rPr>
      <w:rFonts w:hAnsi="宋体"/>
      <w:sz w:val="20"/>
      <w:szCs w:val="21"/>
    </w:rPr>
  </w:style>
  <w:style w:type="character" w:customStyle="1" w:styleId="294">
    <w:name w:val="正文文本缩进 2 Char1"/>
    <w:autoRedefine/>
    <w:qFormat/>
    <w:uiPriority w:val="0"/>
    <w:rPr>
      <w:rFonts w:ascii="Times New Roman" w:hAnsi="Times New Roman" w:eastAsia="宋体" w:cs="Times New Roman"/>
      <w:szCs w:val="24"/>
    </w:rPr>
  </w:style>
  <w:style w:type="character" w:customStyle="1" w:styleId="295">
    <w:name w:val="样式 表格正文 + 仿宋_GB2312 五号 黑色 Char"/>
    <w:autoRedefine/>
    <w:qFormat/>
    <w:uiPriority w:val="0"/>
    <w:rPr>
      <w:rFonts w:ascii="仿宋_GB2312" w:hAnsi="仿宋_GB2312" w:eastAsia="宋体"/>
      <w:color w:val="000000"/>
      <w:kern w:val="2"/>
      <w:sz w:val="24"/>
      <w:szCs w:val="24"/>
      <w:lang w:val="en-US" w:eastAsia="zh-CN" w:bidi="ar-SA"/>
    </w:rPr>
  </w:style>
  <w:style w:type="character" w:customStyle="1" w:styleId="296">
    <w:name w:val="_正文段落 Char Char"/>
    <w:link w:val="287"/>
    <w:autoRedefine/>
    <w:qFormat/>
    <w:uiPriority w:val="0"/>
    <w:rPr>
      <w:rFonts w:ascii="Times New Roman" w:hAnsi="Times New Roman" w:eastAsia="宋体" w:cs="Times New Roman"/>
      <w:kern w:val="0"/>
      <w:sz w:val="24"/>
      <w:szCs w:val="24"/>
      <w:lang w:val="en-US" w:eastAsia="zh-CN"/>
    </w:rPr>
  </w:style>
  <w:style w:type="character" w:customStyle="1" w:styleId="297">
    <w:name w:val="weby1"/>
    <w:basedOn w:val="90"/>
    <w:autoRedefine/>
    <w:qFormat/>
    <w:uiPriority w:val="0"/>
  </w:style>
  <w:style w:type="character" w:customStyle="1" w:styleId="298">
    <w:name w:val="f141"/>
    <w:autoRedefine/>
    <w:qFormat/>
    <w:uiPriority w:val="0"/>
    <w:rPr>
      <w:sz w:val="21"/>
      <w:szCs w:val="21"/>
    </w:rPr>
  </w:style>
  <w:style w:type="character" w:customStyle="1" w:styleId="299">
    <w:name w:val="bianhao1 Char Char"/>
    <w:basedOn w:val="300"/>
    <w:link w:val="302"/>
    <w:autoRedefine/>
    <w:qFormat/>
    <w:uiPriority w:val="0"/>
    <w:rPr>
      <w:rFonts w:eastAsia="宋体"/>
      <w:sz w:val="24"/>
      <w:szCs w:val="24"/>
      <w:lang w:bidi="ar-SA"/>
    </w:rPr>
  </w:style>
  <w:style w:type="character" w:customStyle="1" w:styleId="300">
    <w:name w:val="tytytyty Char Char"/>
    <w:link w:val="301"/>
    <w:autoRedefine/>
    <w:qFormat/>
    <w:uiPriority w:val="0"/>
    <w:rPr>
      <w:rFonts w:eastAsia="宋体"/>
      <w:sz w:val="24"/>
      <w:szCs w:val="24"/>
      <w:lang w:bidi="ar-SA"/>
    </w:rPr>
  </w:style>
  <w:style w:type="paragraph" w:customStyle="1" w:styleId="301">
    <w:name w:val="tytytyty"/>
    <w:basedOn w:val="1"/>
    <w:link w:val="300"/>
    <w:autoRedefine/>
    <w:qFormat/>
    <w:uiPriority w:val="0"/>
    <w:pPr>
      <w:spacing w:line="360" w:lineRule="auto"/>
      <w:ind w:left="359" w:leftChars="171" w:firstLine="480" w:firstLineChars="200"/>
    </w:pPr>
    <w:rPr>
      <w:rFonts w:ascii="Times New Roman"/>
      <w:szCs w:val="24"/>
    </w:rPr>
  </w:style>
  <w:style w:type="paragraph" w:customStyle="1" w:styleId="302">
    <w:name w:val="bianhao1"/>
    <w:basedOn w:val="301"/>
    <w:link w:val="299"/>
    <w:autoRedefine/>
    <w:qFormat/>
    <w:uiPriority w:val="0"/>
    <w:pPr>
      <w:adjustRightInd w:val="0"/>
      <w:ind w:left="0" w:leftChars="0" w:firstLine="0" w:firstLineChars="0"/>
      <w:textAlignment w:val="baseline"/>
    </w:pPr>
  </w:style>
  <w:style w:type="character" w:customStyle="1" w:styleId="303">
    <w:name w:val="apple-style-span"/>
    <w:autoRedefine/>
    <w:qFormat/>
    <w:uiPriority w:val="0"/>
  </w:style>
  <w:style w:type="character" w:customStyle="1" w:styleId="304">
    <w:name w:val="表格非标题文字 Char"/>
    <w:link w:val="305"/>
    <w:autoRedefine/>
    <w:qFormat/>
    <w:uiPriority w:val="0"/>
    <w:rPr>
      <w:rFonts w:ascii="Futura Bk" w:hAnsi="Futura Bk"/>
      <w:kern w:val="2"/>
      <w:sz w:val="18"/>
      <w:szCs w:val="21"/>
      <w:lang w:val="en-US" w:eastAsia="zh-CN" w:bidi="ar-SA"/>
    </w:rPr>
  </w:style>
  <w:style w:type="paragraph" w:customStyle="1" w:styleId="305">
    <w:name w:val="表格非标题文字"/>
    <w:link w:val="304"/>
    <w:autoRedefine/>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306">
    <w:name w:val="签名 Char"/>
    <w:link w:val="58"/>
    <w:autoRedefine/>
    <w:qFormat/>
    <w:uiPriority w:val="0"/>
    <w:rPr>
      <w:rFonts w:ascii="宋体" w:hAnsi="宋体" w:eastAsia="楷体_GB2312"/>
      <w:bCs/>
      <w:snapToGrid w:val="0"/>
      <w:sz w:val="18"/>
      <w:lang w:val="en-US" w:eastAsia="zh-CN" w:bidi="ar-SA"/>
    </w:rPr>
  </w:style>
  <w:style w:type="character" w:customStyle="1" w:styleId="307">
    <w:name w:val="列表2 Char Char"/>
    <w:link w:val="308"/>
    <w:autoRedefine/>
    <w:qFormat/>
    <w:uiPriority w:val="0"/>
    <w:rPr>
      <w:rFonts w:eastAsia="宋体"/>
      <w:szCs w:val="24"/>
      <w:lang w:bidi="ar-SA"/>
    </w:rPr>
  </w:style>
  <w:style w:type="paragraph" w:customStyle="1" w:styleId="308">
    <w:name w:val="列表2"/>
    <w:basedOn w:val="1"/>
    <w:link w:val="307"/>
    <w:autoRedefine/>
    <w:qFormat/>
    <w:uiPriority w:val="0"/>
    <w:pPr>
      <w:tabs>
        <w:tab w:val="left" w:pos="425"/>
      </w:tabs>
      <w:ind w:left="425" w:hanging="425"/>
    </w:pPr>
    <w:rPr>
      <w:rFonts w:ascii="Times New Roman"/>
      <w:sz w:val="20"/>
      <w:szCs w:val="24"/>
    </w:rPr>
  </w:style>
  <w:style w:type="character" w:customStyle="1" w:styleId="309">
    <w:name w:val="文档结构图 Char Char"/>
    <w:autoRedefine/>
    <w:qFormat/>
    <w:uiPriority w:val="0"/>
    <w:rPr>
      <w:rFonts w:ascii="宋体" w:eastAsia="宋体"/>
      <w:sz w:val="18"/>
      <w:szCs w:val="18"/>
    </w:rPr>
  </w:style>
  <w:style w:type="character" w:customStyle="1" w:styleId="310">
    <w:name w:val="Char Char19"/>
    <w:autoRedefine/>
    <w:qFormat/>
    <w:uiPriority w:val="0"/>
    <w:rPr>
      <w:rFonts w:ascii="Arial" w:hAnsi="Arial" w:eastAsia="黑体"/>
      <w:b/>
      <w:bCs/>
      <w:kern w:val="2"/>
      <w:sz w:val="24"/>
      <w:szCs w:val="24"/>
      <w:lang w:val="en-US" w:eastAsia="zh-CN" w:bidi="ar-SA"/>
    </w:rPr>
  </w:style>
  <w:style w:type="character" w:customStyle="1" w:styleId="311">
    <w:name w:val="样式 正文文字缩进 2 + 仿宋_GB2312 Char Char"/>
    <w:autoRedefine/>
    <w:qFormat/>
    <w:uiPriority w:val="0"/>
    <w:rPr>
      <w:rFonts w:ascii="仿宋_GB2312" w:hAnsi="仿宋_GB2312" w:eastAsia="宋体" w:cs="Times New Roman"/>
      <w:kern w:val="2"/>
      <w:sz w:val="24"/>
      <w:szCs w:val="24"/>
      <w:lang w:val="en-US" w:eastAsia="zh-CN" w:bidi="ar-SA"/>
    </w:rPr>
  </w:style>
  <w:style w:type="character" w:customStyle="1" w:styleId="312">
    <w:name w:val="标题一自定义 Char Char"/>
    <w:link w:val="313"/>
    <w:autoRedefine/>
    <w:qFormat/>
    <w:uiPriority w:val="0"/>
    <w:rPr>
      <w:rFonts w:ascii="Calibri" w:hAnsi="Calibri" w:eastAsia="宋体"/>
      <w:b/>
      <w:bCs/>
      <w:kern w:val="44"/>
      <w:sz w:val="44"/>
      <w:szCs w:val="44"/>
      <w:lang w:val="en-US" w:eastAsia="zh-CN" w:bidi="ar-SA"/>
    </w:rPr>
  </w:style>
  <w:style w:type="paragraph" w:customStyle="1" w:styleId="313">
    <w:name w:val="标题一自定义"/>
    <w:basedOn w:val="4"/>
    <w:next w:val="261"/>
    <w:link w:val="312"/>
    <w:autoRedefine/>
    <w:qFormat/>
    <w:uiPriority w:val="0"/>
    <w:pPr>
      <w:pageBreakBefore/>
      <w:tabs>
        <w:tab w:val="left" w:pos="1440"/>
        <w:tab w:val="clear" w:pos="1276"/>
      </w:tabs>
      <w:spacing w:before="0" w:after="0" w:line="360" w:lineRule="auto"/>
      <w:jc w:val="both"/>
    </w:pPr>
    <w:rPr>
      <w:rFonts w:ascii="Calibri" w:hAnsi="Calibri" w:eastAsia="宋体"/>
      <w:sz w:val="44"/>
    </w:rPr>
  </w:style>
  <w:style w:type="character" w:customStyle="1" w:styleId="314">
    <w:name w:val="项目符号：一级 Char Char"/>
    <w:link w:val="315"/>
    <w:autoRedefine/>
    <w:qFormat/>
    <w:uiPriority w:val="0"/>
    <w:rPr>
      <w:rFonts w:ascii="宋体" w:hAnsi="宋体" w:eastAsia="新宋体"/>
      <w:color w:val="000000"/>
      <w:sz w:val="24"/>
      <w:lang w:bidi="ar-SA"/>
    </w:rPr>
  </w:style>
  <w:style w:type="paragraph" w:customStyle="1" w:styleId="315">
    <w:name w:val="项目符号：一级"/>
    <w:basedOn w:val="1"/>
    <w:next w:val="1"/>
    <w:link w:val="314"/>
    <w:autoRedefine/>
    <w:qFormat/>
    <w:uiPriority w:val="0"/>
    <w:pPr>
      <w:widowControl/>
      <w:tabs>
        <w:tab w:val="left" w:pos="425"/>
        <w:tab w:val="left" w:pos="840"/>
      </w:tabs>
      <w:adjustRightInd w:val="0"/>
      <w:snapToGrid w:val="0"/>
      <w:spacing w:beforeLines="25" w:line="400" w:lineRule="exact"/>
      <w:ind w:left="425" w:hanging="425"/>
      <w:jc w:val="center"/>
      <w:textAlignment w:val="baseline"/>
    </w:pPr>
    <w:rPr>
      <w:rFonts w:hAnsi="宋体" w:eastAsia="新宋体"/>
      <w:color w:val="000000"/>
    </w:rPr>
  </w:style>
  <w:style w:type="character" w:customStyle="1" w:styleId="316">
    <w:name w:val="批注文字 Char"/>
    <w:autoRedefine/>
    <w:qFormat/>
    <w:uiPriority w:val="0"/>
    <w:rPr>
      <w:rFonts w:ascii="Times New Roman" w:hAnsi="Times New Roman" w:eastAsia="宋体" w:cs="Times New Roman"/>
      <w:sz w:val="24"/>
      <w:szCs w:val="24"/>
    </w:rPr>
  </w:style>
  <w:style w:type="character" w:customStyle="1" w:styleId="317">
    <w:name w:val="*正文 Char Char"/>
    <w:link w:val="318"/>
    <w:autoRedefine/>
    <w:qFormat/>
    <w:uiPriority w:val="0"/>
    <w:rPr>
      <w:rFonts w:ascii="新宋体" w:hAnsi="新宋体" w:eastAsia="仿宋"/>
      <w:sz w:val="24"/>
      <w:szCs w:val="28"/>
    </w:rPr>
  </w:style>
  <w:style w:type="paragraph" w:customStyle="1" w:styleId="318">
    <w:name w:val="*正文"/>
    <w:basedOn w:val="1"/>
    <w:link w:val="317"/>
    <w:autoRedefine/>
    <w:qFormat/>
    <w:uiPriority w:val="0"/>
    <w:pPr>
      <w:spacing w:before="120" w:after="120" w:line="360" w:lineRule="auto"/>
      <w:ind w:firstLine="200" w:firstLineChars="200"/>
    </w:pPr>
    <w:rPr>
      <w:rFonts w:ascii="新宋体" w:hAnsi="新宋体" w:eastAsia="仿宋"/>
      <w:szCs w:val="28"/>
    </w:rPr>
  </w:style>
  <w:style w:type="character" w:customStyle="1" w:styleId="319">
    <w:name w:val="small1"/>
    <w:autoRedefine/>
    <w:qFormat/>
    <w:uiPriority w:val="0"/>
    <w:rPr>
      <w:spacing w:val="260"/>
      <w:sz w:val="18"/>
      <w:szCs w:val="18"/>
      <w:u w:val="none"/>
    </w:rPr>
  </w:style>
  <w:style w:type="character" w:customStyle="1" w:styleId="320">
    <w:name w:val="样式 (中文) 仿宋_GB2312 四号3"/>
    <w:autoRedefine/>
    <w:qFormat/>
    <w:uiPriority w:val="0"/>
    <w:rPr>
      <w:rFonts w:eastAsia="宋体"/>
      <w:sz w:val="24"/>
    </w:rPr>
  </w:style>
  <w:style w:type="character" w:customStyle="1" w:styleId="321">
    <w:name w:val="批注文字 Char2"/>
    <w:link w:val="28"/>
    <w:autoRedefine/>
    <w:qFormat/>
    <w:uiPriority w:val="0"/>
    <w:rPr>
      <w:rFonts w:eastAsia="宋体"/>
      <w:kern w:val="2"/>
      <w:sz w:val="21"/>
      <w:szCs w:val="24"/>
      <w:lang w:val="en-US" w:eastAsia="zh-CN" w:bidi="ar-SA"/>
    </w:rPr>
  </w:style>
  <w:style w:type="character" w:customStyle="1" w:styleId="322">
    <w:name w:val="正文文本缩进 Char"/>
    <w:autoRedefine/>
    <w:qFormat/>
    <w:uiPriority w:val="0"/>
    <w:rPr>
      <w:rFonts w:ascii="Times New Roman" w:hAnsi="Times New Roman" w:eastAsia="宋体" w:cs="Times New Roman"/>
      <w:sz w:val="24"/>
      <w:szCs w:val="28"/>
    </w:rPr>
  </w:style>
  <w:style w:type="character" w:customStyle="1" w:styleId="323">
    <w:name w:val="search1"/>
    <w:autoRedefine/>
    <w:qFormat/>
    <w:uiPriority w:val="0"/>
    <w:rPr>
      <w:rFonts w:hint="default"/>
      <w:spacing w:val="300"/>
      <w:sz w:val="18"/>
      <w:szCs w:val="18"/>
    </w:rPr>
  </w:style>
  <w:style w:type="character" w:customStyle="1" w:styleId="324">
    <w:name w:val="Input"/>
    <w:autoRedefine/>
    <w:qFormat/>
    <w:uiPriority w:val="0"/>
    <w:rPr>
      <w:rFonts w:hint="default" w:ascii="Courier New" w:hAnsi="Courier New" w:eastAsia="宋体" w:cs="Courier New"/>
      <w:b/>
      <w:kern w:val="2"/>
      <w:sz w:val="20"/>
      <w:szCs w:val="24"/>
      <w:lang w:val="en-US" w:eastAsia="zh-CN" w:bidi="ar-SA"/>
    </w:rPr>
  </w:style>
  <w:style w:type="character" w:customStyle="1" w:styleId="325">
    <w:name w:val="列表（符号一级）（绿盟科技） Char Char"/>
    <w:link w:val="326"/>
    <w:autoRedefine/>
    <w:qFormat/>
    <w:uiPriority w:val="0"/>
    <w:rPr>
      <w:rFonts w:ascii="Arial" w:hAnsi="Arial" w:eastAsia="宋体"/>
      <w:kern w:val="2"/>
      <w:sz w:val="21"/>
      <w:szCs w:val="21"/>
      <w:lang w:val="en-US" w:eastAsia="zh-CN" w:bidi="ar-SA"/>
    </w:rPr>
  </w:style>
  <w:style w:type="paragraph" w:customStyle="1" w:styleId="326">
    <w:name w:val="列表（符号一级）（绿盟科技）"/>
    <w:basedOn w:val="1"/>
    <w:link w:val="325"/>
    <w:autoRedefine/>
    <w:qFormat/>
    <w:uiPriority w:val="0"/>
    <w:pPr>
      <w:widowControl/>
      <w:spacing w:line="300" w:lineRule="auto"/>
      <w:ind w:left="420" w:hanging="420"/>
      <w:jc w:val="left"/>
    </w:pPr>
    <w:rPr>
      <w:rFonts w:ascii="Arial" w:hAnsi="Arial"/>
      <w:kern w:val="2"/>
      <w:sz w:val="21"/>
      <w:szCs w:val="21"/>
    </w:rPr>
  </w:style>
  <w:style w:type="character" w:customStyle="1" w:styleId="327">
    <w:name w:val="_正文段落加粗 Char Char"/>
    <w:link w:val="328"/>
    <w:autoRedefine/>
    <w:qFormat/>
    <w:uiPriority w:val="0"/>
    <w:rPr>
      <w:rFonts w:eastAsia="宋体"/>
      <w:b/>
      <w:sz w:val="24"/>
      <w:szCs w:val="24"/>
      <w:lang w:bidi="ar-SA"/>
    </w:rPr>
  </w:style>
  <w:style w:type="paragraph" w:customStyle="1" w:styleId="328">
    <w:name w:val="_正文段落加粗"/>
    <w:basedOn w:val="287"/>
    <w:link w:val="327"/>
    <w:autoRedefine/>
    <w:qFormat/>
    <w:uiPriority w:val="0"/>
    <w:pPr>
      <w:spacing w:beforeLines="0" w:afterLines="0"/>
      <w:ind w:firstLine="480"/>
    </w:pPr>
    <w:rPr>
      <w:b/>
    </w:rPr>
  </w:style>
  <w:style w:type="character" w:customStyle="1" w:styleId="329">
    <w:name w:val="content"/>
    <w:autoRedefine/>
    <w:qFormat/>
    <w:uiPriority w:val="0"/>
  </w:style>
  <w:style w:type="character" w:customStyle="1" w:styleId="330">
    <w:name w:val="X正文 Char Char"/>
    <w:link w:val="331"/>
    <w:autoRedefine/>
    <w:qFormat/>
    <w:uiPriority w:val="0"/>
    <w:rPr>
      <w:rFonts w:ascii="宋体" w:hAnsi="宋体" w:eastAsia="微软雅黑"/>
      <w:sz w:val="24"/>
      <w:szCs w:val="30"/>
      <w:lang w:bidi="ar-SA"/>
    </w:rPr>
  </w:style>
  <w:style w:type="paragraph" w:customStyle="1" w:styleId="331">
    <w:name w:val="X正文"/>
    <w:basedOn w:val="1"/>
    <w:link w:val="330"/>
    <w:autoRedefine/>
    <w:qFormat/>
    <w:uiPriority w:val="0"/>
    <w:pPr>
      <w:tabs>
        <w:tab w:val="left" w:pos="1080"/>
      </w:tabs>
      <w:snapToGrid w:val="0"/>
      <w:spacing w:line="360" w:lineRule="auto"/>
      <w:ind w:firstLine="480" w:firstLineChars="200"/>
    </w:pPr>
    <w:rPr>
      <w:rFonts w:hAnsi="宋体" w:eastAsia="微软雅黑"/>
      <w:szCs w:val="30"/>
    </w:rPr>
  </w:style>
  <w:style w:type="character" w:customStyle="1" w:styleId="332">
    <w:name w:val="页眉 Char1"/>
    <w:link w:val="57"/>
    <w:autoRedefine/>
    <w:qFormat/>
    <w:uiPriority w:val="0"/>
    <w:rPr>
      <w:rFonts w:eastAsia="宋体"/>
      <w:kern w:val="2"/>
      <w:sz w:val="18"/>
      <w:szCs w:val="18"/>
      <w:lang w:val="en-US" w:eastAsia="zh-CN" w:bidi="ar-SA"/>
    </w:rPr>
  </w:style>
  <w:style w:type="character" w:customStyle="1" w:styleId="333">
    <w:name w:val="样式 宋体 四号"/>
    <w:autoRedefine/>
    <w:qFormat/>
    <w:uiPriority w:val="0"/>
    <w:rPr>
      <w:rFonts w:ascii="宋体" w:hAnsi="宋体" w:eastAsia="宋体"/>
      <w:sz w:val="28"/>
    </w:rPr>
  </w:style>
  <w:style w:type="character" w:customStyle="1" w:styleId="334">
    <w:name w:val="maywed421"/>
    <w:autoRedefine/>
    <w:qFormat/>
    <w:uiPriority w:val="0"/>
    <w:rPr>
      <w:color w:val="366FB6"/>
      <w:u w:val="none"/>
    </w:rPr>
  </w:style>
  <w:style w:type="character" w:customStyle="1" w:styleId="335">
    <w:name w:val="自定义标题3 Char Char"/>
    <w:link w:val="336"/>
    <w:autoRedefine/>
    <w:qFormat/>
    <w:uiPriority w:val="0"/>
    <w:rPr>
      <w:rFonts w:eastAsia="宋体"/>
      <w:b/>
      <w:bCs/>
      <w:sz w:val="32"/>
      <w:szCs w:val="32"/>
      <w:lang w:bidi="ar-SA"/>
    </w:rPr>
  </w:style>
  <w:style w:type="paragraph" w:customStyle="1" w:styleId="336">
    <w:name w:val="自定义标题3"/>
    <w:basedOn w:val="5"/>
    <w:next w:val="337"/>
    <w:link w:val="335"/>
    <w:autoRedefine/>
    <w:qFormat/>
    <w:uiPriority w:val="0"/>
    <w:pPr>
      <w:spacing w:after="120" w:line="415" w:lineRule="auto"/>
      <w:ind w:left="709" w:hanging="709"/>
    </w:pPr>
    <w:rPr>
      <w:rFonts w:ascii="Times New Roman"/>
      <w:kern w:val="0"/>
    </w:rPr>
  </w:style>
  <w:style w:type="paragraph" w:customStyle="1" w:styleId="337">
    <w:name w:val="自定义正文"/>
    <w:basedOn w:val="1"/>
    <w:autoRedefine/>
    <w:qFormat/>
    <w:uiPriority w:val="0"/>
    <w:pPr>
      <w:spacing w:line="360" w:lineRule="auto"/>
      <w:ind w:firstLine="200" w:firstLineChars="200"/>
    </w:pPr>
  </w:style>
  <w:style w:type="character" w:customStyle="1" w:styleId="338">
    <w:name w:val="方案正文 Char Char Char"/>
    <w:link w:val="339"/>
    <w:autoRedefine/>
    <w:qFormat/>
    <w:uiPriority w:val="0"/>
    <w:rPr>
      <w:rFonts w:ascii="Arial" w:hAnsi="Arial"/>
      <w:sz w:val="24"/>
      <w:szCs w:val="21"/>
      <w:lang w:bidi="ar-SA"/>
    </w:rPr>
  </w:style>
  <w:style w:type="paragraph" w:customStyle="1" w:styleId="339">
    <w:name w:val="方案正文"/>
    <w:basedOn w:val="1"/>
    <w:link w:val="338"/>
    <w:autoRedefine/>
    <w:qFormat/>
    <w:uiPriority w:val="0"/>
    <w:pPr>
      <w:spacing w:before="156" w:line="360" w:lineRule="auto"/>
      <w:ind w:firstLine="359" w:firstLineChars="171"/>
      <w:jc w:val="left"/>
    </w:pPr>
    <w:rPr>
      <w:rFonts w:ascii="Arial" w:hAnsi="Arial"/>
      <w:szCs w:val="21"/>
    </w:rPr>
  </w:style>
  <w:style w:type="character" w:customStyle="1" w:styleId="340">
    <w:name w:val="MM Topic 5 Char Char"/>
    <w:basedOn w:val="341"/>
    <w:link w:val="343"/>
    <w:autoRedefine/>
    <w:qFormat/>
    <w:uiPriority w:val="0"/>
    <w:rPr>
      <w:rFonts w:ascii="Cambria" w:hAnsi="Cambria" w:eastAsia="宋体"/>
      <w:kern w:val="2"/>
      <w:sz w:val="24"/>
      <w:szCs w:val="28"/>
      <w:lang w:val="en-US" w:eastAsia="zh-CN" w:bidi="ar-SA"/>
    </w:rPr>
  </w:style>
  <w:style w:type="character" w:customStyle="1" w:styleId="341">
    <w:name w:val="标题五自定义 Char Char"/>
    <w:link w:val="342"/>
    <w:autoRedefine/>
    <w:qFormat/>
    <w:uiPriority w:val="0"/>
    <w:rPr>
      <w:rFonts w:ascii="Cambria" w:hAnsi="Cambria" w:eastAsia="宋体"/>
      <w:b/>
      <w:bCs/>
      <w:kern w:val="2"/>
      <w:sz w:val="24"/>
      <w:szCs w:val="28"/>
      <w:lang w:val="en-US" w:eastAsia="zh-CN" w:bidi="ar-SA"/>
    </w:rPr>
  </w:style>
  <w:style w:type="paragraph" w:customStyle="1" w:styleId="342">
    <w:name w:val="标题五自定义"/>
    <w:basedOn w:val="7"/>
    <w:next w:val="1"/>
    <w:link w:val="341"/>
    <w:autoRedefine/>
    <w:qFormat/>
    <w:uiPriority w:val="0"/>
    <w:pPr>
      <w:widowControl w:val="0"/>
      <w:tabs>
        <w:tab w:val="left" w:pos="992"/>
      </w:tabs>
      <w:spacing w:beforeLines="50" w:afterLines="50"/>
      <w:ind w:left="992" w:hanging="992"/>
      <w:jc w:val="both"/>
    </w:pPr>
    <w:rPr>
      <w:rFonts w:ascii="Cambria" w:hAnsi="Cambria"/>
      <w:bCs/>
      <w:sz w:val="24"/>
      <w:szCs w:val="28"/>
    </w:rPr>
  </w:style>
  <w:style w:type="paragraph" w:customStyle="1" w:styleId="343">
    <w:name w:val="MM Topic 5"/>
    <w:basedOn w:val="342"/>
    <w:link w:val="340"/>
    <w:autoRedefine/>
    <w:qFormat/>
    <w:uiPriority w:val="0"/>
  </w:style>
  <w:style w:type="character" w:customStyle="1" w:styleId="344">
    <w:name w:val="line1801"/>
    <w:autoRedefine/>
    <w:qFormat/>
    <w:uiPriority w:val="0"/>
    <w:rPr>
      <w:rFonts w:hint="default"/>
      <w:sz w:val="19"/>
      <w:szCs w:val="19"/>
    </w:rPr>
  </w:style>
  <w:style w:type="character" w:customStyle="1" w:styleId="345">
    <w:name w:val="MM Title Char Char"/>
    <w:link w:val="346"/>
    <w:autoRedefine/>
    <w:qFormat/>
    <w:uiPriority w:val="0"/>
    <w:rPr>
      <w:rFonts w:ascii="Arial" w:hAnsi="Arial" w:eastAsia="宋体" w:cs="Arial"/>
      <w:b/>
      <w:bCs/>
      <w:kern w:val="2"/>
      <w:sz w:val="32"/>
      <w:szCs w:val="32"/>
      <w:lang w:val="en-GB" w:eastAsia="en-US" w:bidi="ar-SA"/>
    </w:rPr>
  </w:style>
  <w:style w:type="paragraph" w:customStyle="1" w:styleId="346">
    <w:name w:val="MM Title"/>
    <w:basedOn w:val="84"/>
    <w:link w:val="345"/>
    <w:autoRedefine/>
    <w:qFormat/>
    <w:uiPriority w:val="0"/>
    <w:pPr>
      <w:tabs>
        <w:tab w:val="left" w:pos="432"/>
      </w:tabs>
      <w:ind w:left="432" w:hanging="432"/>
    </w:pPr>
    <w:rPr>
      <w:rFonts w:cs="Arial"/>
      <w:lang w:val="en-GB" w:eastAsia="en-US"/>
    </w:rPr>
  </w:style>
  <w:style w:type="character" w:customStyle="1" w:styleId="347">
    <w:name w:val="正文（绿盟科技） Char Char"/>
    <w:link w:val="348"/>
    <w:autoRedefine/>
    <w:qFormat/>
    <w:uiPriority w:val="0"/>
    <w:rPr>
      <w:rFonts w:ascii="Arial" w:hAnsi="Arial"/>
      <w:szCs w:val="21"/>
      <w:lang w:val="en-US" w:eastAsia="zh-CN" w:bidi="ar-SA"/>
    </w:rPr>
  </w:style>
  <w:style w:type="paragraph" w:customStyle="1" w:styleId="348">
    <w:name w:val="正文（绿盟科技）"/>
    <w:link w:val="347"/>
    <w:autoRedefine/>
    <w:qFormat/>
    <w:uiPriority w:val="0"/>
    <w:pPr>
      <w:spacing w:line="300" w:lineRule="auto"/>
    </w:pPr>
    <w:rPr>
      <w:rFonts w:ascii="Arial" w:hAnsi="Arial" w:eastAsia="宋体" w:cs="Times New Roman"/>
      <w:szCs w:val="21"/>
      <w:lang w:val="en-US" w:eastAsia="zh-CN" w:bidi="ar-SA"/>
    </w:rPr>
  </w:style>
  <w:style w:type="character" w:customStyle="1" w:styleId="349">
    <w:name w:val="text_121"/>
    <w:autoRedefine/>
    <w:qFormat/>
    <w:uiPriority w:val="0"/>
    <w:rPr>
      <w:rFonts w:hint="default" w:ascii="sө" w:hAnsi="sө"/>
      <w:color w:val="000000"/>
      <w:sz w:val="15"/>
      <w:szCs w:val="15"/>
    </w:rPr>
  </w:style>
  <w:style w:type="character" w:customStyle="1" w:styleId="350">
    <w:name w:val="样式6 Char Char"/>
    <w:link w:val="351"/>
    <w:autoRedefine/>
    <w:qFormat/>
    <w:uiPriority w:val="0"/>
    <w:rPr>
      <w:rFonts w:ascii="宋体" w:hAnsi="宋体" w:eastAsia="宋体"/>
      <w:b/>
      <w:bCs/>
      <w:snapToGrid w:val="0"/>
      <w:sz w:val="36"/>
      <w:szCs w:val="21"/>
      <w:lang w:bidi="ar-SA"/>
    </w:rPr>
  </w:style>
  <w:style w:type="paragraph" w:customStyle="1" w:styleId="351">
    <w:name w:val="样式6"/>
    <w:basedOn w:val="84"/>
    <w:link w:val="350"/>
    <w:autoRedefine/>
    <w:qFormat/>
    <w:uiPriority w:val="0"/>
    <w:pPr>
      <w:tabs>
        <w:tab w:val="left" w:pos="600"/>
        <w:tab w:val="left" w:pos="960"/>
        <w:tab w:val="left" w:pos="1080"/>
      </w:tabs>
      <w:overflowPunct w:val="0"/>
      <w:spacing w:before="320" w:after="320" w:line="360" w:lineRule="auto"/>
      <w:ind w:right="-357"/>
    </w:pPr>
    <w:rPr>
      <w:rFonts w:ascii="宋体" w:hAnsi="宋体"/>
      <w:snapToGrid w:val="0"/>
      <w:kern w:val="0"/>
      <w:sz w:val="36"/>
      <w:szCs w:val="21"/>
    </w:rPr>
  </w:style>
  <w:style w:type="character" w:customStyle="1" w:styleId="352">
    <w:name w:val="_列表 Char"/>
    <w:autoRedefine/>
    <w:qFormat/>
    <w:uiPriority w:val="0"/>
    <w:rPr>
      <w:kern w:val="2"/>
      <w:sz w:val="24"/>
      <w:szCs w:val="24"/>
    </w:rPr>
  </w:style>
  <w:style w:type="character" w:customStyle="1" w:styleId="353">
    <w:name w:val="样式 (中文) 仿宋_GB2312 四号1"/>
    <w:autoRedefine/>
    <w:qFormat/>
    <w:uiPriority w:val="0"/>
    <w:rPr>
      <w:rFonts w:eastAsia="宋体"/>
      <w:sz w:val="24"/>
    </w:rPr>
  </w:style>
  <w:style w:type="character" w:customStyle="1" w:styleId="354">
    <w:name w:val="gray s"/>
    <w:basedOn w:val="90"/>
    <w:autoRedefine/>
    <w:qFormat/>
    <w:uiPriority w:val="0"/>
  </w:style>
  <w:style w:type="character" w:customStyle="1" w:styleId="355">
    <w:name w:val="Section Head Char Char"/>
    <w:autoRedefine/>
    <w:qFormat/>
    <w:uiPriority w:val="0"/>
    <w:rPr>
      <w:rFonts w:eastAsia="黑体"/>
      <w:b/>
      <w:kern w:val="44"/>
      <w:sz w:val="44"/>
      <w:lang w:val="en-US" w:eastAsia="zh-CN" w:bidi="ar-SA"/>
    </w:rPr>
  </w:style>
  <w:style w:type="character" w:customStyle="1" w:styleId="356">
    <w:name w:val="HTML 预先格式化 Char Char"/>
    <w:autoRedefine/>
    <w:qFormat/>
    <w:uiPriority w:val="0"/>
    <w:rPr>
      <w:rFonts w:ascii="Courier New" w:hAnsi="Courier New" w:eastAsia="宋体" w:cs="Times New Roman"/>
      <w:kern w:val="0"/>
      <w:sz w:val="20"/>
      <w:szCs w:val="20"/>
      <w:lang w:val="en-GB" w:eastAsia="en-US"/>
    </w:rPr>
  </w:style>
  <w:style w:type="character" w:customStyle="1" w:styleId="357">
    <w:name w:val="题注 Char1"/>
    <w:autoRedefine/>
    <w:qFormat/>
    <w:uiPriority w:val="0"/>
    <w:rPr>
      <w:rFonts w:ascii="Arial" w:hAnsi="Arial" w:eastAsia="黑体" w:cs="Arial"/>
      <w:sz w:val="24"/>
      <w:szCs w:val="24"/>
    </w:rPr>
  </w:style>
  <w:style w:type="character" w:customStyle="1" w:styleId="358">
    <w:name w:val="F标题4 Char Char"/>
    <w:link w:val="134"/>
    <w:autoRedefine/>
    <w:qFormat/>
    <w:uiPriority w:val="0"/>
    <w:rPr>
      <w:rFonts w:ascii="Arial" w:hAnsi="Arial" w:eastAsia="黑体" w:cs="Arial"/>
      <w:snapToGrid w:val="0"/>
      <w:sz w:val="24"/>
      <w:szCs w:val="32"/>
      <w:lang w:val="en-US" w:eastAsia="zh-CN" w:bidi="ar-SA"/>
    </w:rPr>
  </w:style>
  <w:style w:type="character" w:customStyle="1" w:styleId="359">
    <w:name w:val="Surname"/>
    <w:autoRedefine/>
    <w:qFormat/>
    <w:uiPriority w:val="0"/>
    <w:rPr>
      <w:rFonts w:ascii="Arial" w:hAnsi="Arial"/>
      <w:b/>
      <w:outline/>
      <w:color w:val="000000"/>
      <w:sz w:val="22"/>
      <w:u w:val="single"/>
      <w14:textOutline w14:w="9525" w14:cap="flat" w14:cmpd="sng" w14:algn="ctr">
        <w14:solidFill>
          <w14:srgbClr w14:val="000000"/>
        </w14:solidFill>
        <w14:prstDash w14:val="solid"/>
        <w14:round/>
      </w14:textOutline>
      <w14:textFill>
        <w14:noFill/>
      </w14:textFill>
    </w:rPr>
  </w:style>
  <w:style w:type="character" w:customStyle="1" w:styleId="360">
    <w:name w:val="l正文 Char Char"/>
    <w:link w:val="361"/>
    <w:autoRedefine/>
    <w:qFormat/>
    <w:uiPriority w:val="0"/>
    <w:rPr>
      <w:rFonts w:ascii="楷体_GB2312" w:eastAsia="楷体_GB2312"/>
      <w:sz w:val="24"/>
      <w:szCs w:val="22"/>
      <w:lang w:val="en-US" w:eastAsia="zh-CN" w:bidi="ar-SA"/>
    </w:rPr>
  </w:style>
  <w:style w:type="paragraph" w:customStyle="1" w:styleId="361">
    <w:name w:val="l正文"/>
    <w:link w:val="360"/>
    <w:autoRedefine/>
    <w:qFormat/>
    <w:uiPriority w:val="0"/>
    <w:pPr>
      <w:spacing w:line="360" w:lineRule="auto"/>
      <w:jc w:val="both"/>
    </w:pPr>
    <w:rPr>
      <w:rFonts w:ascii="楷体_GB2312" w:hAnsi="Times New Roman" w:eastAsia="楷体_GB2312" w:cs="Times New Roman"/>
      <w:sz w:val="24"/>
      <w:szCs w:val="22"/>
      <w:lang w:val="en-US" w:eastAsia="zh-CN" w:bidi="ar-SA"/>
    </w:rPr>
  </w:style>
  <w:style w:type="character" w:customStyle="1" w:styleId="362">
    <w:name w:val="日期 Char1"/>
    <w:autoRedefine/>
    <w:qFormat/>
    <w:uiPriority w:val="0"/>
    <w:rPr>
      <w:rFonts w:ascii="Times New Roman" w:hAnsi="Times New Roman" w:eastAsia="宋体" w:cs="Times New Roman"/>
      <w:szCs w:val="24"/>
    </w:rPr>
  </w:style>
  <w:style w:type="character" w:customStyle="1" w:styleId="363">
    <w:name w:val="JQ正文 Char Char"/>
    <w:autoRedefine/>
    <w:qFormat/>
    <w:uiPriority w:val="0"/>
    <w:rPr>
      <w:rFonts w:ascii="幼圆" w:hAnsi="幼圆" w:eastAsia="宋体"/>
      <w:szCs w:val="21"/>
      <w:lang w:bidi="ar-SA"/>
    </w:rPr>
  </w:style>
  <w:style w:type="character" w:customStyle="1" w:styleId="364">
    <w:name w:val="HT_题注 Char Char"/>
    <w:link w:val="365"/>
    <w:autoRedefine/>
    <w:qFormat/>
    <w:uiPriority w:val="0"/>
    <w:rPr>
      <w:rFonts w:ascii="Arial" w:hAnsi="Arial" w:eastAsia="黑体"/>
      <w:b/>
      <w:szCs w:val="21"/>
      <w:lang w:bidi="ar-SA"/>
    </w:rPr>
  </w:style>
  <w:style w:type="paragraph" w:customStyle="1" w:styleId="365">
    <w:name w:val="HT_题注"/>
    <w:basedOn w:val="1"/>
    <w:link w:val="364"/>
    <w:autoRedefine/>
    <w:qFormat/>
    <w:uiPriority w:val="0"/>
    <w:pPr>
      <w:spacing w:beforeLines="50" w:line="300" w:lineRule="auto"/>
      <w:jc w:val="center"/>
    </w:pPr>
    <w:rPr>
      <w:rFonts w:ascii="Arial" w:hAnsi="Arial" w:eastAsia="黑体"/>
      <w:b/>
      <w:sz w:val="20"/>
      <w:szCs w:val="21"/>
    </w:rPr>
  </w:style>
  <w:style w:type="character" w:customStyle="1" w:styleId="366">
    <w:name w:val="正文段落 Char Char"/>
    <w:link w:val="367"/>
    <w:autoRedefine/>
    <w:qFormat/>
    <w:uiPriority w:val="0"/>
    <w:rPr>
      <w:rFonts w:ascii="仿宋_GB2312" w:eastAsia="仿宋_GB2312"/>
      <w:sz w:val="24"/>
      <w:szCs w:val="24"/>
      <w:lang w:val="en-US" w:eastAsia="zh-CN" w:bidi="ar-SA"/>
    </w:rPr>
  </w:style>
  <w:style w:type="paragraph" w:customStyle="1" w:styleId="367">
    <w:name w:val="正文段落"/>
    <w:basedOn w:val="1"/>
    <w:link w:val="366"/>
    <w:autoRedefine/>
    <w:qFormat/>
    <w:uiPriority w:val="0"/>
    <w:pPr>
      <w:spacing w:line="360" w:lineRule="auto"/>
      <w:ind w:firstLine="480" w:firstLineChars="200"/>
    </w:pPr>
    <w:rPr>
      <w:rFonts w:ascii="仿宋_GB2312" w:eastAsia="仿宋_GB2312"/>
      <w:szCs w:val="24"/>
    </w:rPr>
  </w:style>
  <w:style w:type="character" w:customStyle="1" w:styleId="368">
    <w:name w:val="llyf92"/>
    <w:autoRedefine/>
    <w:qFormat/>
    <w:uiPriority w:val="0"/>
    <w:rPr>
      <w:sz w:val="21"/>
      <w:szCs w:val="21"/>
    </w:rPr>
  </w:style>
  <w:style w:type="character" w:customStyle="1" w:styleId="369">
    <w:name w:val="图 Char Char"/>
    <w:autoRedefine/>
    <w:qFormat/>
    <w:uiPriority w:val="0"/>
    <w:rPr>
      <w:rFonts w:ascii="Times New Roman" w:hAnsi="Times New Roman" w:cs="Angsana New"/>
      <w:kern w:val="2"/>
      <w:sz w:val="24"/>
      <w:szCs w:val="24"/>
    </w:rPr>
  </w:style>
  <w:style w:type="character" w:customStyle="1" w:styleId="370">
    <w:name w:val="正文不空 Char Char"/>
    <w:link w:val="371"/>
    <w:autoRedefine/>
    <w:qFormat/>
    <w:uiPriority w:val="0"/>
    <w:rPr>
      <w:rFonts w:ascii="Arial" w:hAnsi="Arial" w:eastAsia="仿宋_GB2312"/>
      <w:sz w:val="28"/>
      <w:szCs w:val="32"/>
      <w:lang w:bidi="ar-SA"/>
    </w:rPr>
  </w:style>
  <w:style w:type="paragraph" w:customStyle="1" w:styleId="371">
    <w:name w:val="正文不空"/>
    <w:basedOn w:val="1"/>
    <w:link w:val="370"/>
    <w:autoRedefine/>
    <w:qFormat/>
    <w:uiPriority w:val="0"/>
    <w:pPr>
      <w:spacing w:line="360" w:lineRule="auto"/>
      <w:jc w:val="center"/>
    </w:pPr>
    <w:rPr>
      <w:rFonts w:ascii="Arial" w:hAnsi="Arial" w:eastAsia="仿宋_GB2312"/>
      <w:sz w:val="28"/>
      <w:szCs w:val="32"/>
    </w:rPr>
  </w:style>
  <w:style w:type="character" w:customStyle="1" w:styleId="372">
    <w:name w:val="正文加粗 Char Char"/>
    <w:link w:val="373"/>
    <w:autoRedefine/>
    <w:qFormat/>
    <w:uiPriority w:val="0"/>
    <w:rPr>
      <w:rFonts w:ascii="宋体" w:hAnsi="宋体" w:eastAsia="宋体" w:cs="宋体"/>
      <w:b/>
      <w:snapToGrid w:val="0"/>
      <w:sz w:val="24"/>
      <w:szCs w:val="18"/>
      <w:lang w:val="en-GB" w:eastAsia="zh-CN" w:bidi="ar-SA"/>
    </w:rPr>
  </w:style>
  <w:style w:type="paragraph" w:customStyle="1" w:styleId="373">
    <w:name w:val="正文加粗"/>
    <w:basedOn w:val="1"/>
    <w:link w:val="372"/>
    <w:autoRedefine/>
    <w:qFormat/>
    <w:uiPriority w:val="0"/>
    <w:pPr>
      <w:widowControl/>
      <w:spacing w:beforeLines="50" w:after="120" w:line="480" w:lineRule="auto"/>
    </w:pPr>
    <w:rPr>
      <w:rFonts w:hAnsi="宋体" w:cs="宋体"/>
      <w:b/>
      <w:snapToGrid w:val="0"/>
      <w:szCs w:val="18"/>
      <w:lang w:val="en-GB"/>
    </w:rPr>
  </w:style>
  <w:style w:type="character" w:customStyle="1" w:styleId="374">
    <w:name w:val="black1"/>
    <w:autoRedefine/>
    <w:qFormat/>
    <w:uiPriority w:val="0"/>
    <w:rPr>
      <w:color w:val="000000"/>
      <w:spacing w:val="260"/>
      <w:sz w:val="18"/>
      <w:szCs w:val="18"/>
      <w:u w:val="none"/>
    </w:rPr>
  </w:style>
  <w:style w:type="character" w:customStyle="1" w:styleId="375">
    <w:name w:val="样式 题注 + 黑体2 Char Char"/>
    <w:link w:val="376"/>
    <w:autoRedefine/>
    <w:qFormat/>
    <w:uiPriority w:val="0"/>
    <w:rPr>
      <w:rFonts w:ascii="黑体" w:hAnsi="黑体" w:eastAsia="黑体"/>
      <w:lang w:val="en-GB" w:eastAsia="en-US" w:bidi="ar-SA"/>
    </w:rPr>
  </w:style>
  <w:style w:type="paragraph" w:customStyle="1" w:styleId="376">
    <w:name w:val="样式 题注 + 黑体2"/>
    <w:basedOn w:val="22"/>
    <w:link w:val="375"/>
    <w:autoRedefine/>
    <w:qFormat/>
    <w:uiPriority w:val="0"/>
    <w:pPr>
      <w:spacing w:before="152" w:after="160"/>
      <w:jc w:val="center"/>
    </w:pPr>
    <w:rPr>
      <w:rFonts w:ascii="黑体" w:hAnsi="黑体" w:cs="Times New Roman"/>
      <w:kern w:val="0"/>
      <w:lang w:val="en-GB" w:eastAsia="en-US"/>
    </w:rPr>
  </w:style>
  <w:style w:type="character" w:customStyle="1" w:styleId="377">
    <w:name w:val="明显强调1"/>
    <w:autoRedefine/>
    <w:qFormat/>
    <w:uiPriority w:val="0"/>
    <w:rPr>
      <w:b/>
      <w:i/>
      <w:sz w:val="24"/>
      <w:szCs w:val="24"/>
      <w:u w:val="single"/>
    </w:rPr>
  </w:style>
  <w:style w:type="character" w:customStyle="1" w:styleId="378">
    <w:name w:val="Figure Description Char Char"/>
    <w:link w:val="379"/>
    <w:autoRedefine/>
    <w:qFormat/>
    <w:uiPriority w:val="0"/>
    <w:rPr>
      <w:rFonts w:ascii="Arial" w:hAnsi="Arial" w:eastAsia="黑体"/>
      <w:sz w:val="18"/>
      <w:szCs w:val="18"/>
      <w:lang w:bidi="ar-SA"/>
    </w:rPr>
  </w:style>
  <w:style w:type="paragraph" w:customStyle="1" w:styleId="379">
    <w:name w:val="Figure Description"/>
    <w:basedOn w:val="1"/>
    <w:next w:val="1"/>
    <w:link w:val="378"/>
    <w:autoRedefine/>
    <w:qFormat/>
    <w:uiPriority w:val="0"/>
    <w:pPr>
      <w:widowControl/>
      <w:autoSpaceDE w:val="0"/>
      <w:autoSpaceDN w:val="0"/>
      <w:adjustRightInd w:val="0"/>
      <w:spacing w:before="80" w:after="320" w:line="300" w:lineRule="auto"/>
      <w:ind w:left="1134"/>
      <w:jc w:val="center"/>
    </w:pPr>
    <w:rPr>
      <w:rFonts w:ascii="Arial" w:hAnsi="Arial" w:eastAsia="黑体"/>
      <w:sz w:val="18"/>
      <w:szCs w:val="18"/>
    </w:rPr>
  </w:style>
  <w:style w:type="character" w:customStyle="1" w:styleId="380">
    <w:name w:val="new32"/>
    <w:autoRedefine/>
    <w:qFormat/>
    <w:uiPriority w:val="0"/>
    <w:rPr>
      <w:rFonts w:hint="default"/>
      <w:color w:val="002887"/>
      <w:spacing w:val="300"/>
      <w:sz w:val="18"/>
      <w:szCs w:val="18"/>
      <w:u w:val="none"/>
    </w:rPr>
  </w:style>
  <w:style w:type="character" w:customStyle="1" w:styleId="381">
    <w:name w:val="日期 Char Char"/>
    <w:basedOn w:val="90"/>
    <w:autoRedefine/>
    <w:qFormat/>
    <w:uiPriority w:val="0"/>
  </w:style>
  <w:style w:type="character" w:customStyle="1" w:styleId="382">
    <w:name w:val="on"/>
    <w:basedOn w:val="90"/>
    <w:autoRedefine/>
    <w:qFormat/>
    <w:uiPriority w:val="0"/>
  </w:style>
  <w:style w:type="character" w:customStyle="1" w:styleId="383">
    <w:name w:val="批注框文本 Char1"/>
    <w:autoRedefine/>
    <w:qFormat/>
    <w:uiPriority w:val="0"/>
    <w:rPr>
      <w:rFonts w:ascii="Times New Roman" w:hAnsi="Times New Roman"/>
      <w:kern w:val="2"/>
      <w:sz w:val="18"/>
      <w:szCs w:val="18"/>
    </w:rPr>
  </w:style>
  <w:style w:type="character" w:customStyle="1" w:styleId="384">
    <w:name w:val="Char Char26"/>
    <w:autoRedefine/>
    <w:qFormat/>
    <w:uiPriority w:val="0"/>
    <w:rPr>
      <w:rFonts w:ascii="Arial" w:hAnsi="Arial" w:eastAsia="黑体"/>
      <w:b/>
      <w:snapToGrid w:val="0"/>
      <w:sz w:val="32"/>
      <w:szCs w:val="32"/>
      <w:lang w:val="en-US" w:eastAsia="zh-CN" w:bidi="ar-SA"/>
    </w:rPr>
  </w:style>
  <w:style w:type="character" w:customStyle="1" w:styleId="385">
    <w:name w:val="Char Char51"/>
    <w:autoRedefine/>
    <w:qFormat/>
    <w:uiPriority w:val="0"/>
    <w:rPr>
      <w:rFonts w:ascii="Arial" w:hAnsi="Arial" w:eastAsia="仿宋_GB2312"/>
      <w:b/>
      <w:bCs/>
      <w:kern w:val="2"/>
      <w:sz w:val="24"/>
      <w:szCs w:val="24"/>
      <w:lang w:val="en-US" w:eastAsia="zh-CN" w:bidi="ar-SA"/>
    </w:rPr>
  </w:style>
  <w:style w:type="character" w:customStyle="1" w:styleId="386">
    <w:name w:val="Output"/>
    <w:autoRedefine/>
    <w:qFormat/>
    <w:uiPriority w:val="0"/>
    <w:rPr>
      <w:rFonts w:hint="default" w:ascii="Courier New" w:hAnsi="Courier New" w:eastAsia="宋体" w:cs="Courier New"/>
      <w:b/>
      <w:i/>
      <w:kern w:val="2"/>
      <w:sz w:val="20"/>
      <w:szCs w:val="24"/>
      <w:lang w:val="en-US" w:eastAsia="zh-CN" w:bidi="ar-SA"/>
    </w:rPr>
  </w:style>
  <w:style w:type="character" w:customStyle="1" w:styleId="387">
    <w:name w:val="注释标题 Char2"/>
    <w:link w:val="17"/>
    <w:autoRedefine/>
    <w:qFormat/>
    <w:uiPriority w:val="0"/>
    <w:rPr>
      <w:rFonts w:eastAsia="宋体"/>
      <w:sz w:val="24"/>
      <w:szCs w:val="24"/>
      <w:lang w:val="en-GB" w:eastAsia="en-US" w:bidi="ar-SA"/>
    </w:rPr>
  </w:style>
  <w:style w:type="character" w:customStyle="1" w:styleId="388">
    <w:name w:val="页脚 Char Char"/>
    <w:autoRedefine/>
    <w:qFormat/>
    <w:uiPriority w:val="0"/>
    <w:rPr>
      <w:sz w:val="18"/>
      <w:szCs w:val="18"/>
    </w:rPr>
  </w:style>
  <w:style w:type="character" w:customStyle="1" w:styleId="389">
    <w:name w:val="F标题3 Char Char Char"/>
    <w:link w:val="390"/>
    <w:autoRedefine/>
    <w:qFormat/>
    <w:uiPriority w:val="0"/>
    <w:rPr>
      <w:rFonts w:ascii="宋体" w:hAnsi="宋体" w:eastAsia="黑体"/>
      <w:b/>
      <w:bCs/>
      <w:kern w:val="2"/>
      <w:sz w:val="28"/>
      <w:szCs w:val="32"/>
      <w:lang w:val="en-US" w:eastAsia="zh-CN" w:bidi="ar-SA"/>
    </w:rPr>
  </w:style>
  <w:style w:type="paragraph" w:customStyle="1" w:styleId="390">
    <w:name w:val="F标题3 Char"/>
    <w:basedOn w:val="5"/>
    <w:link w:val="389"/>
    <w:autoRedefine/>
    <w:qFormat/>
    <w:uiPriority w:val="0"/>
    <w:pPr>
      <w:spacing w:before="62" w:after="62" w:line="360" w:lineRule="auto"/>
    </w:pPr>
    <w:rPr>
      <w:rFonts w:hAnsi="宋体" w:eastAsia="黑体"/>
      <w:sz w:val="28"/>
    </w:rPr>
  </w:style>
  <w:style w:type="character" w:customStyle="1" w:styleId="391">
    <w:name w:val="_标题4 Char"/>
    <w:autoRedefine/>
    <w:qFormat/>
    <w:uiPriority w:val="0"/>
    <w:rPr>
      <w:rFonts w:ascii="Tahoma" w:hAnsi="Tahoma" w:eastAsia="黑体"/>
      <w:bCs/>
      <w:kern w:val="2"/>
      <w:sz w:val="28"/>
      <w:szCs w:val="28"/>
      <w:lang w:val="en-US" w:eastAsia="zh-CN" w:bidi="ar-SA"/>
    </w:rPr>
  </w:style>
  <w:style w:type="character" w:customStyle="1" w:styleId="392">
    <w:name w:val="zhi"/>
    <w:basedOn w:val="90"/>
    <w:autoRedefine/>
    <w:qFormat/>
    <w:uiPriority w:val="0"/>
  </w:style>
  <w:style w:type="character" w:customStyle="1" w:styleId="393">
    <w:name w:val="图 Char"/>
    <w:autoRedefine/>
    <w:qFormat/>
    <w:uiPriority w:val="0"/>
    <w:rPr>
      <w:rFonts w:eastAsia="黑体"/>
      <w:b/>
      <w:sz w:val="24"/>
      <w:lang w:val="en-US" w:eastAsia="zh-CN" w:bidi="ar-SA"/>
    </w:rPr>
  </w:style>
  <w:style w:type="character" w:customStyle="1" w:styleId="394">
    <w:name w:val="标题 5 Char1"/>
    <w:link w:val="7"/>
    <w:autoRedefine/>
    <w:qFormat/>
    <w:uiPriority w:val="0"/>
    <w:rPr>
      <w:rFonts w:ascii="宋体" w:hAnsi="宋体"/>
      <w:b/>
      <w:kern w:val="2"/>
      <w:sz w:val="44"/>
      <w:szCs w:val="24"/>
    </w:rPr>
  </w:style>
  <w:style w:type="character" w:customStyle="1" w:styleId="395">
    <w:name w:val="标题 Char1"/>
    <w:autoRedefine/>
    <w:qFormat/>
    <w:uiPriority w:val="0"/>
    <w:rPr>
      <w:rFonts w:ascii="Cambria" w:hAnsi="Cambria" w:cs="Times New Roman"/>
      <w:b/>
      <w:bCs/>
      <w:kern w:val="2"/>
      <w:sz w:val="32"/>
      <w:szCs w:val="32"/>
    </w:rPr>
  </w:style>
  <w:style w:type="character" w:customStyle="1" w:styleId="396">
    <w:name w:val="标题四自定义 Char Char"/>
    <w:link w:val="397"/>
    <w:autoRedefine/>
    <w:qFormat/>
    <w:uiPriority w:val="0"/>
    <w:rPr>
      <w:rFonts w:ascii="Calibri" w:hAnsi="Calibri" w:eastAsia="宋体"/>
      <w:b/>
      <w:bCs/>
      <w:kern w:val="2"/>
      <w:sz w:val="28"/>
      <w:szCs w:val="32"/>
      <w:lang w:val="en-US" w:eastAsia="zh-CN" w:bidi="ar-SA"/>
    </w:rPr>
  </w:style>
  <w:style w:type="paragraph" w:customStyle="1" w:styleId="397">
    <w:name w:val="标题四自定义"/>
    <w:basedOn w:val="6"/>
    <w:next w:val="1"/>
    <w:link w:val="396"/>
    <w:autoRedefine/>
    <w:qFormat/>
    <w:uiPriority w:val="0"/>
    <w:pPr>
      <w:keepNext w:val="0"/>
      <w:widowControl w:val="0"/>
      <w:tabs>
        <w:tab w:val="left" w:pos="966"/>
        <w:tab w:val="left" w:pos="1134"/>
        <w:tab w:val="clear" w:pos="851"/>
      </w:tabs>
      <w:spacing w:line="377" w:lineRule="auto"/>
      <w:ind w:left="738" w:hanging="738"/>
      <w:jc w:val="left"/>
      <w:textAlignment w:val="baseline"/>
    </w:pPr>
    <w:rPr>
      <w:rFonts w:ascii="Calibri" w:hAnsi="Calibri"/>
      <w:b/>
      <w:szCs w:val="32"/>
    </w:rPr>
  </w:style>
  <w:style w:type="character" w:customStyle="1" w:styleId="398">
    <w:name w:val="Footer-Even Char"/>
    <w:autoRedefine/>
    <w:qFormat/>
    <w:uiPriority w:val="0"/>
    <w:rPr>
      <w:rFonts w:ascii="宋体"/>
      <w:sz w:val="18"/>
    </w:rPr>
  </w:style>
  <w:style w:type="character" w:customStyle="1" w:styleId="399">
    <w:name w:val="red1"/>
    <w:autoRedefine/>
    <w:qFormat/>
    <w:uiPriority w:val="0"/>
    <w:rPr>
      <w:color w:val="FF9933"/>
      <w:sz w:val="18"/>
      <w:szCs w:val="18"/>
      <w:u w:val="none"/>
    </w:rPr>
  </w:style>
  <w:style w:type="character" w:customStyle="1" w:styleId="400">
    <w:name w:val="HTML 预设格式 Char1"/>
    <w:autoRedefine/>
    <w:qFormat/>
    <w:uiPriority w:val="0"/>
    <w:rPr>
      <w:rFonts w:ascii="Courier New" w:hAnsi="Courier New" w:cs="Courier New"/>
      <w:kern w:val="2"/>
    </w:rPr>
  </w:style>
  <w:style w:type="character" w:customStyle="1" w:styleId="401">
    <w:name w:val="msgbodytext"/>
    <w:autoRedefine/>
    <w:qFormat/>
    <w:uiPriority w:val="0"/>
  </w:style>
  <w:style w:type="character" w:customStyle="1" w:styleId="402">
    <w:name w:val="MM Topic 4 Char Char"/>
    <w:link w:val="403"/>
    <w:autoRedefine/>
    <w:qFormat/>
    <w:uiPriority w:val="0"/>
    <w:rPr>
      <w:rFonts w:ascii="Cambria" w:hAnsi="Cambria"/>
      <w:b/>
      <w:bCs/>
      <w:sz w:val="28"/>
      <w:szCs w:val="28"/>
      <w:lang w:bidi="ar-SA"/>
    </w:rPr>
  </w:style>
  <w:style w:type="paragraph" w:customStyle="1" w:styleId="403">
    <w:name w:val="MM Topic 4"/>
    <w:basedOn w:val="6"/>
    <w:link w:val="402"/>
    <w:autoRedefine/>
    <w:qFormat/>
    <w:uiPriority w:val="0"/>
    <w:pPr>
      <w:keepNext w:val="0"/>
      <w:widowControl w:val="0"/>
      <w:tabs>
        <w:tab w:val="left" w:pos="966"/>
        <w:tab w:val="clear" w:pos="851"/>
      </w:tabs>
      <w:jc w:val="left"/>
      <w:textAlignment w:val="baseline"/>
    </w:pPr>
    <w:rPr>
      <w:rFonts w:ascii="Cambria" w:hAnsi="Cambria"/>
      <w:b/>
      <w:kern w:val="0"/>
      <w:szCs w:val="28"/>
    </w:rPr>
  </w:style>
  <w:style w:type="character" w:customStyle="1" w:styleId="404">
    <w:name w:val="l151"/>
    <w:basedOn w:val="90"/>
    <w:autoRedefine/>
    <w:qFormat/>
    <w:uiPriority w:val="0"/>
  </w:style>
  <w:style w:type="character" w:customStyle="1" w:styleId="405">
    <w:name w:val="Char Char9"/>
    <w:autoRedefine/>
    <w:qFormat/>
    <w:uiPriority w:val="0"/>
    <w:rPr>
      <w:rFonts w:ascii="Times New Roman" w:hAnsi="Times New Roman" w:eastAsia="宋体" w:cs="Times New Roman"/>
      <w:sz w:val="18"/>
      <w:szCs w:val="18"/>
    </w:rPr>
  </w:style>
  <w:style w:type="character" w:customStyle="1" w:styleId="406">
    <w:name w:val="标题 8 Char"/>
    <w:autoRedefine/>
    <w:qFormat/>
    <w:uiPriority w:val="0"/>
    <w:rPr>
      <w:rFonts w:ascii="Arial" w:hAnsi="Arial" w:eastAsia="Book Antiqua" w:cs="Times New Roman"/>
      <w:i/>
      <w:kern w:val="0"/>
      <w:sz w:val="20"/>
      <w:szCs w:val="20"/>
      <w:lang w:eastAsia="zh-TW"/>
    </w:rPr>
  </w:style>
  <w:style w:type="character" w:customStyle="1" w:styleId="407">
    <w:name w:val="样式 题注 + 黑体3 Char Char"/>
    <w:link w:val="408"/>
    <w:autoRedefine/>
    <w:qFormat/>
    <w:uiPriority w:val="0"/>
    <w:rPr>
      <w:rFonts w:ascii="黑体" w:hAnsi="黑体" w:eastAsia="黑体"/>
      <w:lang w:val="en-GB" w:eastAsia="en-US" w:bidi="ar-SA"/>
    </w:rPr>
  </w:style>
  <w:style w:type="paragraph" w:customStyle="1" w:styleId="408">
    <w:name w:val="样式 题注 + 黑体3"/>
    <w:basedOn w:val="22"/>
    <w:link w:val="407"/>
    <w:autoRedefine/>
    <w:qFormat/>
    <w:uiPriority w:val="0"/>
    <w:pPr>
      <w:spacing w:before="152" w:after="160"/>
      <w:jc w:val="center"/>
    </w:pPr>
    <w:rPr>
      <w:rFonts w:ascii="黑体" w:hAnsi="黑体" w:cs="Times New Roman"/>
      <w:kern w:val="0"/>
      <w:lang w:val="en-GB" w:eastAsia="en-US"/>
    </w:rPr>
  </w:style>
  <w:style w:type="character" w:customStyle="1" w:styleId="409">
    <w:name w:val="price1"/>
    <w:autoRedefine/>
    <w:qFormat/>
    <w:uiPriority w:val="0"/>
    <w:rPr>
      <w:color w:val="FF6600"/>
    </w:rPr>
  </w:style>
  <w:style w:type="character" w:customStyle="1" w:styleId="410">
    <w:name w:val="标题 21"/>
    <w:autoRedefine/>
    <w:qFormat/>
    <w:uiPriority w:val="0"/>
    <w:rPr>
      <w:rFonts w:ascii="Arial" w:hAnsi="Arial" w:eastAsia="黑体"/>
      <w:b/>
      <w:kern w:val="2"/>
      <w:sz w:val="32"/>
      <w:lang w:val="en-US" w:eastAsia="zh-CN" w:bidi="ar-SA"/>
    </w:rPr>
  </w:style>
  <w:style w:type="character" w:customStyle="1" w:styleId="411">
    <w:name w:val="tw4winInternal"/>
    <w:autoRedefine/>
    <w:qFormat/>
    <w:uiPriority w:val="0"/>
    <w:rPr>
      <w:rFonts w:ascii="Courier New" w:hAnsi="Courier New"/>
      <w:color w:val="FF0000"/>
    </w:rPr>
  </w:style>
  <w:style w:type="character" w:customStyle="1" w:styleId="412">
    <w:name w:val="1 Char Char"/>
    <w:autoRedefine/>
    <w:qFormat/>
    <w:uiPriority w:val="0"/>
    <w:rPr>
      <w:rFonts w:ascii="宋体" w:hAnsi="宋体"/>
      <w:b/>
      <w:bCs/>
      <w:kern w:val="44"/>
      <w:sz w:val="44"/>
      <w:szCs w:val="44"/>
    </w:rPr>
  </w:style>
  <w:style w:type="character" w:customStyle="1" w:styleId="413">
    <w:name w:val="正文文本缩进 Char1"/>
    <w:autoRedefine/>
    <w:qFormat/>
    <w:uiPriority w:val="0"/>
    <w:rPr>
      <w:rFonts w:ascii="Times New Roman" w:hAnsi="Times New Roman" w:eastAsia="宋体" w:cs="Times New Roman"/>
      <w:szCs w:val="24"/>
    </w:rPr>
  </w:style>
  <w:style w:type="character" w:customStyle="1" w:styleId="414">
    <w:name w:val="标题 3 Char1"/>
    <w:autoRedefine/>
    <w:qFormat/>
    <w:uiPriority w:val="0"/>
    <w:rPr>
      <w:rFonts w:ascii="Arial" w:eastAsia="黑体"/>
      <w:b/>
      <w:sz w:val="28"/>
      <w:lang w:val="en-US" w:eastAsia="zh-CN" w:bidi="ar-SA"/>
    </w:rPr>
  </w:style>
  <w:style w:type="character" w:customStyle="1" w:styleId="415">
    <w:name w:val="批注框文本 Char"/>
    <w:autoRedefine/>
    <w:qFormat/>
    <w:uiPriority w:val="99"/>
    <w:rPr>
      <w:rFonts w:ascii="Times New Roman" w:hAnsi="Times New Roman" w:eastAsia="宋体" w:cs="Times New Roman"/>
      <w:sz w:val="18"/>
      <w:szCs w:val="18"/>
    </w:rPr>
  </w:style>
  <w:style w:type="character" w:customStyle="1" w:styleId="416">
    <w:name w:val="正文文本 Char"/>
    <w:autoRedefine/>
    <w:qFormat/>
    <w:uiPriority w:val="99"/>
    <w:rPr>
      <w:rFonts w:ascii="Times New Roman" w:hAnsi="Times New Roman" w:eastAsia="宋体" w:cs="Times New Roman"/>
      <w:sz w:val="24"/>
      <w:szCs w:val="28"/>
    </w:rPr>
  </w:style>
  <w:style w:type="character" w:customStyle="1" w:styleId="417">
    <w:name w:val="_表格标题 Char Char"/>
    <w:link w:val="418"/>
    <w:autoRedefine/>
    <w:qFormat/>
    <w:uiPriority w:val="0"/>
    <w:rPr>
      <w:rFonts w:eastAsia="宋体"/>
      <w:b/>
      <w:sz w:val="24"/>
      <w:szCs w:val="24"/>
      <w:lang w:bidi="ar-SA"/>
    </w:rPr>
  </w:style>
  <w:style w:type="paragraph" w:customStyle="1" w:styleId="418">
    <w:name w:val="_表格标题"/>
    <w:basedOn w:val="419"/>
    <w:link w:val="417"/>
    <w:autoRedefine/>
    <w:qFormat/>
    <w:uiPriority w:val="0"/>
    <w:pPr>
      <w:spacing w:beforeLines="30" w:afterLines="30"/>
      <w:jc w:val="center"/>
    </w:pPr>
    <w:rPr>
      <w:b/>
      <w:sz w:val="24"/>
    </w:rPr>
  </w:style>
  <w:style w:type="paragraph" w:customStyle="1" w:styleId="419">
    <w:name w:val="_表格文字"/>
    <w:basedOn w:val="420"/>
    <w:link w:val="791"/>
    <w:autoRedefine/>
    <w:qFormat/>
    <w:uiPriority w:val="0"/>
    <w:pPr>
      <w:spacing w:beforeLines="10" w:afterLines="10" w:line="240" w:lineRule="auto"/>
    </w:pPr>
    <w:rPr>
      <w:sz w:val="20"/>
    </w:rPr>
  </w:style>
  <w:style w:type="paragraph" w:customStyle="1" w:styleId="420">
    <w:name w:val="_正文"/>
    <w:basedOn w:val="1"/>
    <w:link w:val="868"/>
    <w:autoRedefine/>
    <w:qFormat/>
    <w:uiPriority w:val="0"/>
    <w:pPr>
      <w:spacing w:line="360" w:lineRule="auto"/>
    </w:pPr>
    <w:rPr>
      <w:rFonts w:ascii="Times New Roman"/>
      <w:szCs w:val="24"/>
    </w:rPr>
  </w:style>
  <w:style w:type="character" w:customStyle="1" w:styleId="421">
    <w:name w:val="clssubhead"/>
    <w:autoRedefine/>
    <w:qFormat/>
    <w:uiPriority w:val="0"/>
  </w:style>
  <w:style w:type="character" w:customStyle="1" w:styleId="422">
    <w:name w:val="tw4winError"/>
    <w:autoRedefine/>
    <w:qFormat/>
    <w:uiPriority w:val="0"/>
    <w:rPr>
      <w:rFonts w:ascii="Courier New" w:hAnsi="Courier New"/>
      <w:color w:val="00FF00"/>
      <w:sz w:val="40"/>
    </w:rPr>
  </w:style>
  <w:style w:type="character" w:customStyle="1" w:styleId="423">
    <w:name w:val="text_darkgray1"/>
    <w:autoRedefine/>
    <w:qFormat/>
    <w:uiPriority w:val="0"/>
    <w:rPr>
      <w:color w:val="000000"/>
      <w:sz w:val="23"/>
      <w:szCs w:val="23"/>
    </w:rPr>
  </w:style>
  <w:style w:type="character" w:customStyle="1" w:styleId="424">
    <w:name w:val="样式 样式 样式 正文缩进 + 首行缩进:  2 字符 + 首行缩进:  2 字符 + 宋体 梅红 Char Char"/>
    <w:link w:val="425"/>
    <w:autoRedefine/>
    <w:qFormat/>
    <w:uiPriority w:val="0"/>
    <w:rPr>
      <w:rFonts w:ascii="宋体" w:hAnsi="宋体" w:eastAsia="宋体"/>
      <w:sz w:val="24"/>
      <w:lang w:bidi="ar-SA"/>
    </w:rPr>
  </w:style>
  <w:style w:type="paragraph" w:customStyle="1" w:styleId="425">
    <w:name w:val="样式 样式 样式 正文缩进 + 首行缩进:  2 字符 + 首行缩进:  2 字符 + 宋体 梅红"/>
    <w:basedOn w:val="1"/>
    <w:link w:val="424"/>
    <w:autoRedefine/>
    <w:qFormat/>
    <w:uiPriority w:val="0"/>
    <w:pPr>
      <w:spacing w:line="360" w:lineRule="auto"/>
      <w:ind w:firstLine="480" w:firstLineChars="200"/>
    </w:pPr>
    <w:rPr>
      <w:rFonts w:hAnsi="宋体"/>
    </w:rPr>
  </w:style>
  <w:style w:type="character" w:customStyle="1" w:styleId="426">
    <w:name w:val="HT_列表项目符号 Char Char"/>
    <w:link w:val="427"/>
    <w:autoRedefine/>
    <w:qFormat/>
    <w:uiPriority w:val="0"/>
    <w:rPr>
      <w:rFonts w:ascii="宋体" w:eastAsia="宋体"/>
      <w:kern w:val="2"/>
      <w:sz w:val="24"/>
      <w:szCs w:val="24"/>
      <w:lang w:val="en-US" w:eastAsia="zh-CN" w:bidi="ar-SA"/>
    </w:rPr>
  </w:style>
  <w:style w:type="paragraph" w:customStyle="1" w:styleId="427">
    <w:name w:val="HT_列表项目符号"/>
    <w:basedOn w:val="1"/>
    <w:next w:val="1"/>
    <w:link w:val="426"/>
    <w:autoRedefine/>
    <w:qFormat/>
    <w:uiPriority w:val="0"/>
    <w:pPr>
      <w:tabs>
        <w:tab w:val="left" w:pos="907"/>
      </w:tabs>
      <w:spacing w:beforeLines="50" w:line="300" w:lineRule="auto"/>
      <w:ind w:left="907" w:hanging="340"/>
      <w:contextualSpacing/>
    </w:pPr>
    <w:rPr>
      <w:kern w:val="2"/>
      <w:szCs w:val="24"/>
    </w:rPr>
  </w:style>
  <w:style w:type="character" w:customStyle="1" w:styleId="428">
    <w:name w:val="题注1 Char Char"/>
    <w:link w:val="429"/>
    <w:autoRedefine/>
    <w:qFormat/>
    <w:uiPriority w:val="0"/>
    <w:rPr>
      <w:rFonts w:ascii="Arial" w:hAnsi="Arial" w:eastAsia="宋体"/>
      <w:kern w:val="2"/>
      <w:sz w:val="21"/>
      <w:szCs w:val="24"/>
      <w:lang w:val="en-US" w:eastAsia="zh-CN" w:bidi="ar-SA"/>
    </w:rPr>
  </w:style>
  <w:style w:type="paragraph" w:customStyle="1" w:styleId="429">
    <w:name w:val="题注1"/>
    <w:basedOn w:val="1"/>
    <w:next w:val="22"/>
    <w:link w:val="428"/>
    <w:autoRedefine/>
    <w:qFormat/>
    <w:uiPriority w:val="0"/>
    <w:rPr>
      <w:rFonts w:ascii="Arial" w:hAnsi="Arial"/>
      <w:kern w:val="2"/>
      <w:sz w:val="21"/>
      <w:szCs w:val="24"/>
    </w:rPr>
  </w:style>
  <w:style w:type="character" w:customStyle="1" w:styleId="430">
    <w:name w:val="正文(缩进) 五号 Char Char"/>
    <w:link w:val="431"/>
    <w:autoRedefine/>
    <w:qFormat/>
    <w:uiPriority w:val="0"/>
    <w:rPr>
      <w:rFonts w:ascii="Arial" w:hAnsi="Arial" w:eastAsia="宋体"/>
      <w:lang w:bidi="ar-SA"/>
    </w:rPr>
  </w:style>
  <w:style w:type="paragraph" w:customStyle="1" w:styleId="431">
    <w:name w:val="正文(缩进) 五号"/>
    <w:basedOn w:val="1"/>
    <w:link w:val="430"/>
    <w:autoRedefine/>
    <w:qFormat/>
    <w:uiPriority w:val="0"/>
    <w:pPr>
      <w:widowControl/>
      <w:spacing w:after="120" w:line="360" w:lineRule="auto"/>
      <w:ind w:firstLine="420" w:firstLineChars="200"/>
      <w:jc w:val="left"/>
    </w:pPr>
    <w:rPr>
      <w:rFonts w:ascii="Arial" w:hAnsi="Arial"/>
      <w:sz w:val="20"/>
    </w:rPr>
  </w:style>
  <w:style w:type="character" w:customStyle="1" w:styleId="432">
    <w:name w:val="样式 题注 + Times New Roman Char"/>
    <w:autoRedefine/>
    <w:qFormat/>
    <w:uiPriority w:val="0"/>
    <w:rPr>
      <w:rFonts w:ascii="仿宋_GB2312" w:hAnsi="Arial" w:eastAsia="仿宋_GB2312" w:cs="Arial"/>
      <w:b/>
      <w:bCs/>
      <w:kern w:val="0"/>
      <w:sz w:val="24"/>
      <w:szCs w:val="20"/>
      <w:lang w:val="en-US" w:eastAsia="zh-CN" w:bidi="ar-SA"/>
    </w:rPr>
  </w:style>
  <w:style w:type="character" w:customStyle="1" w:styleId="433">
    <w:name w:val="_标题1 Char Char"/>
    <w:link w:val="434"/>
    <w:autoRedefine/>
    <w:qFormat/>
    <w:uiPriority w:val="0"/>
    <w:rPr>
      <w:rFonts w:ascii="Arial" w:hAnsi="Arial" w:eastAsia="黑体"/>
      <w:b/>
      <w:bCs/>
      <w:kern w:val="44"/>
      <w:sz w:val="44"/>
      <w:szCs w:val="44"/>
      <w:lang w:val="en-US" w:eastAsia="zh-CN" w:bidi="ar-SA"/>
    </w:rPr>
  </w:style>
  <w:style w:type="paragraph" w:customStyle="1" w:styleId="434">
    <w:name w:val="_标题1"/>
    <w:basedOn w:val="4"/>
    <w:next w:val="287"/>
    <w:link w:val="433"/>
    <w:autoRedefine/>
    <w:qFormat/>
    <w:uiPriority w:val="0"/>
    <w:pPr>
      <w:tabs>
        <w:tab w:val="clear" w:pos="1276"/>
      </w:tabs>
      <w:spacing w:before="0" w:after="0" w:line="578" w:lineRule="auto"/>
      <w:ind w:left="3828" w:hanging="567"/>
    </w:pPr>
    <w:rPr>
      <w:rFonts w:ascii="Arial" w:hAnsi="Arial"/>
      <w:sz w:val="44"/>
    </w:rPr>
  </w:style>
  <w:style w:type="character" w:customStyle="1" w:styleId="435">
    <w:name w:val="正文文本 2 Char1"/>
    <w:autoRedefine/>
    <w:qFormat/>
    <w:uiPriority w:val="0"/>
    <w:rPr>
      <w:rFonts w:ascii="Times New Roman" w:hAnsi="Times New Roman"/>
      <w:kern w:val="2"/>
      <w:sz w:val="21"/>
      <w:szCs w:val="24"/>
    </w:rPr>
  </w:style>
  <w:style w:type="character" w:customStyle="1" w:styleId="436">
    <w:name w:val="引用 Char"/>
    <w:link w:val="437"/>
    <w:autoRedefine/>
    <w:qFormat/>
    <w:uiPriority w:val="0"/>
    <w:rPr>
      <w:rFonts w:ascii="Calibri" w:hAnsi="Calibri" w:eastAsia="宋体"/>
      <w:i/>
      <w:sz w:val="24"/>
      <w:szCs w:val="24"/>
      <w:lang w:val="en-US" w:eastAsia="en-US" w:bidi="en-US"/>
    </w:rPr>
  </w:style>
  <w:style w:type="paragraph" w:styleId="437">
    <w:name w:val="Quote"/>
    <w:basedOn w:val="1"/>
    <w:next w:val="1"/>
    <w:link w:val="436"/>
    <w:autoRedefine/>
    <w:qFormat/>
    <w:uiPriority w:val="0"/>
    <w:pPr>
      <w:widowControl/>
      <w:jc w:val="left"/>
    </w:pPr>
    <w:rPr>
      <w:rFonts w:ascii="Calibri" w:hAnsi="Calibri"/>
      <w:i/>
      <w:szCs w:val="24"/>
      <w:lang w:eastAsia="en-US" w:bidi="en-US"/>
    </w:rPr>
  </w:style>
  <w:style w:type="character" w:customStyle="1" w:styleId="438">
    <w:name w:val="一级标题 Char"/>
    <w:autoRedefine/>
    <w:qFormat/>
    <w:uiPriority w:val="0"/>
    <w:rPr>
      <w:rFonts w:ascii="Times New Roman" w:hAnsi="Times New Roman"/>
      <w:b/>
      <w:bCs/>
      <w:kern w:val="44"/>
      <w:sz w:val="32"/>
      <w:szCs w:val="32"/>
    </w:rPr>
  </w:style>
  <w:style w:type="character" w:customStyle="1" w:styleId="439">
    <w:name w:val="p141"/>
    <w:autoRedefine/>
    <w:qFormat/>
    <w:uiPriority w:val="0"/>
    <w:rPr>
      <w:sz w:val="21"/>
      <w:szCs w:val="21"/>
    </w:rPr>
  </w:style>
  <w:style w:type="character" w:customStyle="1" w:styleId="440">
    <w:name w:val="不明显强调1"/>
    <w:autoRedefine/>
    <w:qFormat/>
    <w:uiPriority w:val="0"/>
    <w:rPr>
      <w:i/>
      <w:color w:val="5A5A5A"/>
    </w:rPr>
  </w:style>
  <w:style w:type="character" w:customStyle="1" w:styleId="441">
    <w:name w:val="说明提示 Char Char"/>
    <w:link w:val="442"/>
    <w:autoRedefine/>
    <w:qFormat/>
    <w:uiPriority w:val="0"/>
    <w:rPr>
      <w:rFonts w:eastAsia="宋体"/>
      <w:sz w:val="24"/>
      <w:szCs w:val="21"/>
      <w:lang w:bidi="ar-SA"/>
    </w:rPr>
  </w:style>
  <w:style w:type="paragraph" w:customStyle="1" w:styleId="442">
    <w:name w:val="说明提示"/>
    <w:basedOn w:val="1"/>
    <w:next w:val="1"/>
    <w:link w:val="441"/>
    <w:autoRedefine/>
    <w:qFormat/>
    <w:uiPriority w:val="0"/>
    <w:pPr>
      <w:spacing w:beforeLines="100" w:after="156"/>
      <w:jc w:val="left"/>
    </w:pPr>
    <w:rPr>
      <w:rFonts w:ascii="Times New Roman"/>
      <w:szCs w:val="21"/>
    </w:rPr>
  </w:style>
  <w:style w:type="character" w:customStyle="1" w:styleId="443">
    <w:name w:val="文档结构图 Char"/>
    <w:link w:val="26"/>
    <w:autoRedefine/>
    <w:qFormat/>
    <w:uiPriority w:val="99"/>
    <w:rPr>
      <w:rFonts w:eastAsia="宋体"/>
      <w:kern w:val="2"/>
      <w:sz w:val="21"/>
      <w:szCs w:val="24"/>
      <w:lang w:val="en-US" w:eastAsia="zh-CN" w:bidi="ar-SA"/>
    </w:rPr>
  </w:style>
  <w:style w:type="character" w:customStyle="1" w:styleId="444">
    <w:name w:val="正文（缩进） Char Char"/>
    <w:link w:val="445"/>
    <w:autoRedefine/>
    <w:qFormat/>
    <w:uiPriority w:val="0"/>
    <w:rPr>
      <w:sz w:val="24"/>
      <w:szCs w:val="24"/>
      <w:lang w:eastAsia="en-US" w:bidi="en-US"/>
    </w:rPr>
  </w:style>
  <w:style w:type="paragraph" w:customStyle="1" w:styleId="445">
    <w:name w:val="正文（缩进）"/>
    <w:basedOn w:val="1"/>
    <w:link w:val="444"/>
    <w:autoRedefine/>
    <w:qFormat/>
    <w:uiPriority w:val="0"/>
    <w:pPr>
      <w:widowControl/>
      <w:spacing w:beforeLines="50" w:afterLines="50"/>
      <w:jc w:val="left"/>
    </w:pPr>
    <w:rPr>
      <w:rFonts w:ascii="Times New Roman"/>
      <w:szCs w:val="24"/>
      <w:lang w:eastAsia="en-US" w:bidi="en-US"/>
    </w:rPr>
  </w:style>
  <w:style w:type="character" w:customStyle="1" w:styleId="446">
    <w:name w:val="ListBullet2 Char Char Char Char"/>
    <w:link w:val="447"/>
    <w:autoRedefine/>
    <w:qFormat/>
    <w:uiPriority w:val="0"/>
    <w:rPr>
      <w:rFonts w:ascii="宋体" w:eastAsia="宋体" w:cs="Angsana New"/>
      <w:kern w:val="2"/>
      <w:sz w:val="21"/>
      <w:szCs w:val="24"/>
      <w:lang w:val="en-US" w:eastAsia="zh-CN" w:bidi="th-TH"/>
    </w:rPr>
  </w:style>
  <w:style w:type="paragraph" w:customStyle="1" w:styleId="447">
    <w:name w:val="ListBullet2 Char Char"/>
    <w:basedOn w:val="1"/>
    <w:next w:val="1"/>
    <w:link w:val="446"/>
    <w:autoRedefine/>
    <w:qFormat/>
    <w:uiPriority w:val="0"/>
    <w:pPr>
      <w:tabs>
        <w:tab w:val="left" w:pos="677"/>
      </w:tabs>
      <w:spacing w:before="240" w:after="120" w:line="288" w:lineRule="auto"/>
      <w:ind w:left="677" w:hanging="420"/>
      <w:jc w:val="left"/>
    </w:pPr>
    <w:rPr>
      <w:rFonts w:cs="Angsana New"/>
      <w:kern w:val="2"/>
      <w:sz w:val="21"/>
      <w:szCs w:val="24"/>
      <w:lang w:bidi="th-TH"/>
    </w:rPr>
  </w:style>
  <w:style w:type="character" w:customStyle="1" w:styleId="448">
    <w:name w:val="样式 标题 2Heading 2 HiddenHeading 2 CCBSTitre3H2Level 2 Headh... Char Char"/>
    <w:autoRedefine/>
    <w:qFormat/>
    <w:uiPriority w:val="0"/>
    <w:rPr>
      <w:rFonts w:ascii="Arial" w:hAnsi="Arial" w:eastAsia="宋体" w:cs="Times New Roman"/>
      <w:kern w:val="2"/>
      <w:sz w:val="24"/>
      <w:szCs w:val="36"/>
      <w:lang w:val="en-US" w:eastAsia="zh-CN" w:bidi="ar-SA"/>
    </w:rPr>
  </w:style>
  <w:style w:type="character" w:customStyle="1" w:styleId="449">
    <w:name w:val="三级标题 Char"/>
    <w:autoRedefine/>
    <w:qFormat/>
    <w:uiPriority w:val="0"/>
    <w:rPr>
      <w:b/>
      <w:bCs/>
      <w:sz w:val="32"/>
      <w:szCs w:val="32"/>
    </w:rPr>
  </w:style>
  <w:style w:type="character" w:customStyle="1" w:styleId="450">
    <w:name w:val="样式 首行缩进:  0.74 厘米 Char Char"/>
    <w:link w:val="451"/>
    <w:autoRedefine/>
    <w:qFormat/>
    <w:uiPriority w:val="0"/>
    <w:rPr>
      <w:rFonts w:eastAsia="宋体"/>
      <w:sz w:val="24"/>
      <w:lang w:bidi="ar-SA"/>
    </w:rPr>
  </w:style>
  <w:style w:type="paragraph" w:customStyle="1" w:styleId="451">
    <w:name w:val="样式 首行缩进:  0.74 厘米"/>
    <w:basedOn w:val="1"/>
    <w:link w:val="450"/>
    <w:autoRedefine/>
    <w:qFormat/>
    <w:uiPriority w:val="0"/>
    <w:pPr>
      <w:spacing w:before="120" w:after="120" w:line="360" w:lineRule="auto"/>
      <w:ind w:firstLine="420"/>
      <w:jc w:val="left"/>
    </w:pPr>
    <w:rPr>
      <w:rFonts w:ascii="Times New Roman"/>
    </w:rPr>
  </w:style>
  <w:style w:type="character" w:customStyle="1" w:styleId="452">
    <w:name w:val="正文缩进（紧缩） Char Char"/>
    <w:link w:val="453"/>
    <w:autoRedefine/>
    <w:qFormat/>
    <w:uiPriority w:val="0"/>
    <w:rPr>
      <w:rFonts w:eastAsia="宋体"/>
      <w:szCs w:val="24"/>
      <w:lang w:bidi="ar-SA"/>
    </w:rPr>
  </w:style>
  <w:style w:type="paragraph" w:customStyle="1" w:styleId="453">
    <w:name w:val="正文缩进（紧缩）"/>
    <w:basedOn w:val="9"/>
    <w:link w:val="452"/>
    <w:autoRedefine/>
    <w:qFormat/>
    <w:uiPriority w:val="0"/>
    <w:pPr>
      <w:autoSpaceDE/>
      <w:autoSpaceDN/>
      <w:adjustRightInd/>
      <w:spacing w:beforeLines="50" w:afterLines="50" w:line="360" w:lineRule="auto"/>
      <w:ind w:firstLine="200" w:firstLineChars="200"/>
      <w:jc w:val="both"/>
      <w:textAlignment w:val="auto"/>
    </w:pPr>
    <w:rPr>
      <w:rFonts w:ascii="Times New Roman"/>
      <w:sz w:val="20"/>
      <w:szCs w:val="24"/>
    </w:rPr>
  </w:style>
  <w:style w:type="character" w:customStyle="1" w:styleId="454">
    <w:name w:val="普通文字1 Char"/>
    <w:autoRedefine/>
    <w:qFormat/>
    <w:uiPriority w:val="0"/>
    <w:rPr>
      <w:rFonts w:ascii="宋体" w:hAnsi="Courier New" w:eastAsia="宋体" w:cs="Courier New"/>
      <w:kern w:val="2"/>
      <w:sz w:val="21"/>
      <w:szCs w:val="21"/>
      <w:lang w:val="en-US" w:eastAsia="zh-CN" w:bidi="ar-SA"/>
    </w:rPr>
  </w:style>
  <w:style w:type="character" w:customStyle="1" w:styleId="455">
    <w:name w:val="副标题 Char"/>
    <w:link w:val="64"/>
    <w:autoRedefine/>
    <w:qFormat/>
    <w:uiPriority w:val="11"/>
    <w:rPr>
      <w:rFonts w:ascii="宋体" w:hAnsi="宋体" w:eastAsia="宋体" w:cs="Arial"/>
      <w:b/>
      <w:snapToGrid w:val="0"/>
      <w:spacing w:val="20"/>
      <w:kern w:val="28"/>
      <w:sz w:val="32"/>
      <w:szCs w:val="32"/>
      <w:lang w:val="en-US" w:eastAsia="zh-CN" w:bidi="ar-SA"/>
    </w:rPr>
  </w:style>
  <w:style w:type="character" w:customStyle="1" w:styleId="456">
    <w:name w:val="访问过的超链接1"/>
    <w:autoRedefine/>
    <w:qFormat/>
    <w:uiPriority w:val="0"/>
    <w:rPr>
      <w:color w:val="800080"/>
      <w:u w:val="single"/>
    </w:rPr>
  </w:style>
  <w:style w:type="character" w:customStyle="1" w:styleId="457">
    <w:name w:val="正文1 Char"/>
    <w:autoRedefine/>
    <w:qFormat/>
    <w:uiPriority w:val="0"/>
    <w:rPr>
      <w:rFonts w:ascii="宋体" w:hAnsi="宋体"/>
      <w:sz w:val="24"/>
    </w:rPr>
  </w:style>
  <w:style w:type="character" w:customStyle="1" w:styleId="458">
    <w:name w:val="我的正文 Char Char"/>
    <w:link w:val="459"/>
    <w:autoRedefine/>
    <w:qFormat/>
    <w:uiPriority w:val="0"/>
    <w:rPr>
      <w:rFonts w:eastAsia="宋体"/>
      <w:sz w:val="24"/>
      <w:szCs w:val="24"/>
      <w:lang w:bidi="ar-SA"/>
    </w:rPr>
  </w:style>
  <w:style w:type="paragraph" w:customStyle="1" w:styleId="459">
    <w:name w:val="我的正文"/>
    <w:basedOn w:val="1"/>
    <w:link w:val="458"/>
    <w:autoRedefine/>
    <w:qFormat/>
    <w:uiPriority w:val="0"/>
    <w:pPr>
      <w:spacing w:line="360" w:lineRule="auto"/>
      <w:ind w:firstLine="435" w:firstLineChars="200"/>
    </w:pPr>
    <w:rPr>
      <w:rFonts w:ascii="Times New Roman"/>
      <w:szCs w:val="24"/>
    </w:rPr>
  </w:style>
  <w:style w:type="character" w:customStyle="1" w:styleId="460">
    <w:name w:val="正文文本 Char2"/>
    <w:link w:val="34"/>
    <w:autoRedefine/>
    <w:qFormat/>
    <w:uiPriority w:val="0"/>
    <w:rPr>
      <w:rFonts w:ascii="宋体" w:hAnsi="宋体" w:eastAsia="宋体"/>
      <w:kern w:val="2"/>
      <w:sz w:val="28"/>
      <w:szCs w:val="24"/>
      <w:lang w:val="en-US" w:eastAsia="zh-CN" w:bidi="ar-SA"/>
    </w:rPr>
  </w:style>
  <w:style w:type="character" w:customStyle="1" w:styleId="461">
    <w:name w:val="unnamed11"/>
    <w:autoRedefine/>
    <w:qFormat/>
    <w:uiPriority w:val="0"/>
    <w:rPr>
      <w:rFonts w:eastAsia="宋体"/>
      <w:spacing w:val="360"/>
      <w:kern w:val="2"/>
      <w:sz w:val="20"/>
      <w:szCs w:val="20"/>
      <w:lang w:val="en-US" w:eastAsia="zh-CN" w:bidi="ar-SA"/>
    </w:rPr>
  </w:style>
  <w:style w:type="character" w:customStyle="1" w:styleId="462">
    <w:name w:val="unde"/>
    <w:autoRedefine/>
    <w:qFormat/>
    <w:uiPriority w:val="0"/>
  </w:style>
  <w:style w:type="character" w:customStyle="1" w:styleId="463">
    <w:name w:val="Heading 1 Char"/>
    <w:autoRedefine/>
    <w:qFormat/>
    <w:uiPriority w:val="0"/>
    <w:rPr>
      <w:rFonts w:ascii="宋体" w:hAnsi="宋体" w:eastAsia="宋体" w:cs="宋体"/>
      <w:b/>
      <w:bCs/>
      <w:kern w:val="36"/>
      <w:sz w:val="48"/>
      <w:szCs w:val="48"/>
      <w:lang w:val="en-US" w:eastAsia="zh-CN" w:bidi="ar-SA"/>
    </w:rPr>
  </w:style>
  <w:style w:type="character" w:customStyle="1" w:styleId="464">
    <w:name w:val="标题 4 Char Char Char Char"/>
    <w:autoRedefine/>
    <w:qFormat/>
    <w:uiPriority w:val="0"/>
    <w:rPr>
      <w:rFonts w:ascii="Arial" w:hAnsi="Arial" w:eastAsia="黑体"/>
      <w:b/>
      <w:bCs/>
      <w:kern w:val="2"/>
      <w:sz w:val="28"/>
      <w:szCs w:val="28"/>
      <w:lang w:val="en-US" w:eastAsia="zh-CN" w:bidi="ar-SA"/>
    </w:rPr>
  </w:style>
  <w:style w:type="character" w:customStyle="1" w:styleId="465">
    <w:name w:val="小标题样式 Char Char"/>
    <w:link w:val="466"/>
    <w:autoRedefine/>
    <w:qFormat/>
    <w:uiPriority w:val="0"/>
    <w:rPr>
      <w:rFonts w:ascii="宋体" w:eastAsia="仿宋_GB2312"/>
      <w:kern w:val="2"/>
      <w:sz w:val="28"/>
      <w:szCs w:val="24"/>
      <w:lang w:val="en-US" w:eastAsia="zh-CN" w:bidi="ar-SA"/>
    </w:rPr>
  </w:style>
  <w:style w:type="paragraph" w:customStyle="1" w:styleId="466">
    <w:name w:val="小标题样式"/>
    <w:basedOn w:val="1"/>
    <w:link w:val="465"/>
    <w:autoRedefine/>
    <w:qFormat/>
    <w:uiPriority w:val="0"/>
    <w:pPr>
      <w:tabs>
        <w:tab w:val="left" w:pos="0"/>
        <w:tab w:val="left" w:pos="567"/>
        <w:tab w:val="left" w:pos="1276"/>
      </w:tabs>
      <w:suppressAutoHyphens/>
      <w:snapToGrid w:val="0"/>
      <w:spacing w:line="360" w:lineRule="auto"/>
      <w:ind w:left="1130" w:hanging="420"/>
      <w:jc w:val="left"/>
    </w:pPr>
    <w:rPr>
      <w:rFonts w:eastAsia="仿宋_GB2312"/>
      <w:kern w:val="2"/>
      <w:sz w:val="28"/>
      <w:szCs w:val="24"/>
    </w:rPr>
  </w:style>
  <w:style w:type="character" w:customStyle="1" w:styleId="467">
    <w:name w:val="电子邮件签名 Char1"/>
    <w:autoRedefine/>
    <w:qFormat/>
    <w:uiPriority w:val="0"/>
    <w:rPr>
      <w:rFonts w:ascii="Times New Roman" w:hAnsi="Times New Roman"/>
      <w:kern w:val="2"/>
      <w:sz w:val="21"/>
      <w:szCs w:val="24"/>
    </w:rPr>
  </w:style>
  <w:style w:type="character" w:customStyle="1" w:styleId="468">
    <w:name w:val="样式 宋体 小四"/>
    <w:autoRedefine/>
    <w:qFormat/>
    <w:uiPriority w:val="0"/>
    <w:rPr>
      <w:rFonts w:ascii="宋体" w:hAnsi="宋体"/>
      <w:sz w:val="24"/>
    </w:rPr>
  </w:style>
  <w:style w:type="character" w:customStyle="1" w:styleId="469">
    <w:name w:val="Table Text Char1"/>
    <w:link w:val="470"/>
    <w:autoRedefine/>
    <w:qFormat/>
    <w:uiPriority w:val="0"/>
    <w:rPr>
      <w:rFonts w:ascii="Arial" w:hAnsi="Arial" w:eastAsia="Times New Roman"/>
      <w:sz w:val="18"/>
      <w:lang w:val="en-US" w:eastAsia="zh-CN" w:bidi="ar-SA"/>
    </w:rPr>
  </w:style>
  <w:style w:type="paragraph" w:customStyle="1" w:styleId="470">
    <w:name w:val="Table Text"/>
    <w:link w:val="469"/>
    <w:autoRedefine/>
    <w:qFormat/>
    <w:uiPriority w:val="0"/>
    <w:pPr>
      <w:snapToGrid w:val="0"/>
      <w:spacing w:before="80" w:after="80"/>
    </w:pPr>
    <w:rPr>
      <w:rFonts w:ascii="Arial" w:hAnsi="Arial" w:eastAsia="Times New Roman" w:cs="Times New Roman"/>
      <w:sz w:val="18"/>
      <w:lang w:val="en-US" w:eastAsia="zh-CN" w:bidi="ar-SA"/>
    </w:rPr>
  </w:style>
  <w:style w:type="character" w:customStyle="1" w:styleId="471">
    <w:name w:val="样式 正文 +"/>
    <w:autoRedefine/>
    <w:qFormat/>
    <w:uiPriority w:val="0"/>
    <w:rPr>
      <w:rFonts w:ascii="Tahoma" w:hAnsi="Tahoma" w:eastAsia="宋体"/>
      <w:kern w:val="0"/>
      <w:sz w:val="24"/>
      <w:lang w:val="en-US" w:eastAsia="zh-CN" w:bidi="ar-SA"/>
    </w:rPr>
  </w:style>
  <w:style w:type="character" w:customStyle="1" w:styleId="472">
    <w:name w:val="标题 3 Char"/>
    <w:autoRedefine/>
    <w:qFormat/>
    <w:uiPriority w:val="9"/>
    <w:rPr>
      <w:rFonts w:ascii="Times New Roman" w:hAnsi="Times New Roman" w:eastAsia="宋体" w:cs="Times New Roman"/>
      <w:b/>
      <w:bCs/>
      <w:sz w:val="32"/>
      <w:szCs w:val="32"/>
    </w:rPr>
  </w:style>
  <w:style w:type="character" w:customStyle="1" w:styleId="473">
    <w:name w:val="tw4winPopup"/>
    <w:autoRedefine/>
    <w:qFormat/>
    <w:uiPriority w:val="0"/>
    <w:rPr>
      <w:rFonts w:ascii="Courier New" w:hAnsi="Courier New"/>
      <w:color w:val="008000"/>
    </w:rPr>
  </w:style>
  <w:style w:type="character" w:customStyle="1" w:styleId="474">
    <w:name w:val="on2"/>
    <w:autoRedefine/>
    <w:qFormat/>
    <w:uiPriority w:val="0"/>
    <w:rPr>
      <w:b/>
      <w:bCs/>
      <w:color w:val="FF0000"/>
    </w:rPr>
  </w:style>
  <w:style w:type="character" w:customStyle="1" w:styleId="475">
    <w:name w:val="样式 小四"/>
    <w:autoRedefine/>
    <w:qFormat/>
    <w:uiPriority w:val="0"/>
    <w:rPr>
      <w:sz w:val="22"/>
    </w:rPr>
  </w:style>
  <w:style w:type="character" w:customStyle="1" w:styleId="476">
    <w:name w:val="正文 Char5"/>
    <w:link w:val="477"/>
    <w:autoRedefine/>
    <w:qFormat/>
    <w:uiPriority w:val="0"/>
    <w:rPr>
      <w:rFonts w:eastAsia="宋体"/>
      <w:bCs/>
      <w:lang w:val="en-US" w:eastAsia="zh-CN" w:bidi="ar-SA"/>
    </w:rPr>
  </w:style>
  <w:style w:type="paragraph" w:customStyle="1" w:styleId="477">
    <w:name w:val="正文6"/>
    <w:basedOn w:val="1"/>
    <w:link w:val="476"/>
    <w:autoRedefine/>
    <w:qFormat/>
    <w:uiPriority w:val="0"/>
    <w:pPr>
      <w:widowControl/>
      <w:overflowPunct w:val="0"/>
      <w:autoSpaceDE w:val="0"/>
      <w:autoSpaceDN w:val="0"/>
      <w:adjustRightInd w:val="0"/>
      <w:textAlignment w:val="baseline"/>
    </w:pPr>
    <w:rPr>
      <w:rFonts w:ascii="Times New Roman"/>
      <w:bCs/>
      <w:sz w:val="20"/>
    </w:rPr>
  </w:style>
  <w:style w:type="character" w:customStyle="1" w:styleId="478">
    <w:name w:val="unnamed51"/>
    <w:autoRedefine/>
    <w:qFormat/>
    <w:uiPriority w:val="0"/>
    <w:rPr>
      <w:color w:val="003399"/>
      <w:sz w:val="18"/>
      <w:szCs w:val="18"/>
      <w:u w:val="none"/>
    </w:rPr>
  </w:style>
  <w:style w:type="character" w:customStyle="1" w:styleId="479">
    <w:name w:val="不明显强调11"/>
    <w:autoRedefine/>
    <w:qFormat/>
    <w:uiPriority w:val="0"/>
    <w:rPr>
      <w:rFonts w:eastAsia="宋体" w:cs="Times New Roman"/>
      <w:i/>
      <w:iCs/>
      <w:color w:val="808080"/>
      <w:sz w:val="22"/>
      <w:szCs w:val="22"/>
      <w:lang w:eastAsia="zh-CN"/>
    </w:rPr>
  </w:style>
  <w:style w:type="character" w:customStyle="1" w:styleId="480">
    <w:name w:val="正文文本 3 Char2"/>
    <w:link w:val="31"/>
    <w:autoRedefine/>
    <w:qFormat/>
    <w:uiPriority w:val="0"/>
    <w:rPr>
      <w:kern w:val="2"/>
      <w:sz w:val="16"/>
      <w:szCs w:val="16"/>
    </w:rPr>
  </w:style>
  <w:style w:type="character" w:customStyle="1" w:styleId="481">
    <w:name w:val="正文文本 2 Char2"/>
    <w:link w:val="76"/>
    <w:autoRedefine/>
    <w:qFormat/>
    <w:uiPriority w:val="0"/>
    <w:rPr>
      <w:rFonts w:ascii="宋体"/>
      <w:sz w:val="28"/>
    </w:rPr>
  </w:style>
  <w:style w:type="character" w:customStyle="1" w:styleId="482">
    <w:name w:val="段 Char Char"/>
    <w:link w:val="108"/>
    <w:autoRedefine/>
    <w:qFormat/>
    <w:uiPriority w:val="0"/>
    <w:rPr>
      <w:rFonts w:ascii="宋体"/>
      <w:sz w:val="21"/>
      <w:lang w:val="en-US" w:eastAsia="zh-CN" w:bidi="ar-SA"/>
    </w:rPr>
  </w:style>
  <w:style w:type="character" w:customStyle="1" w:styleId="483">
    <w:name w:val="pfont11"/>
    <w:autoRedefine/>
    <w:qFormat/>
    <w:uiPriority w:val="0"/>
    <w:rPr>
      <w:rFonts w:ascii="Tahoma" w:hAnsi="Tahoma" w:eastAsia="宋体"/>
      <w:kern w:val="2"/>
      <w:sz w:val="18"/>
      <w:szCs w:val="18"/>
      <w:lang w:val="en-US" w:eastAsia="zh-CN" w:bidi="ar-SA"/>
    </w:rPr>
  </w:style>
  <w:style w:type="character" w:customStyle="1" w:styleId="484">
    <w:name w:val="search"/>
    <w:autoRedefine/>
    <w:qFormat/>
    <w:uiPriority w:val="0"/>
  </w:style>
  <w:style w:type="character" w:customStyle="1" w:styleId="485">
    <w:name w:val="样式 五号"/>
    <w:autoRedefine/>
    <w:qFormat/>
    <w:uiPriority w:val="0"/>
    <w:rPr>
      <w:sz w:val="21"/>
    </w:rPr>
  </w:style>
  <w:style w:type="character" w:customStyle="1" w:styleId="486">
    <w:name w:val="正文（首行不缩进） Char Char"/>
    <w:link w:val="487"/>
    <w:autoRedefine/>
    <w:qFormat/>
    <w:uiPriority w:val="0"/>
    <w:rPr>
      <w:rFonts w:ascii="Calibri" w:hAnsi="Calibri" w:eastAsia="宋体"/>
      <w:kern w:val="2"/>
      <w:sz w:val="21"/>
      <w:szCs w:val="22"/>
      <w:lang w:val="en-US" w:eastAsia="zh-CN" w:bidi="ar-SA"/>
    </w:rPr>
  </w:style>
  <w:style w:type="paragraph" w:customStyle="1" w:styleId="487">
    <w:name w:val="正文（首行不缩进）"/>
    <w:basedOn w:val="1"/>
    <w:link w:val="486"/>
    <w:autoRedefine/>
    <w:qFormat/>
    <w:uiPriority w:val="0"/>
    <w:rPr>
      <w:rFonts w:ascii="Calibri" w:hAnsi="Calibri"/>
      <w:kern w:val="2"/>
      <w:sz w:val="21"/>
      <w:szCs w:val="22"/>
    </w:rPr>
  </w:style>
  <w:style w:type="character" w:customStyle="1" w:styleId="488">
    <w:name w:val="标题正文 Char Char"/>
    <w:link w:val="489"/>
    <w:autoRedefine/>
    <w:qFormat/>
    <w:uiPriority w:val="0"/>
    <w:rPr>
      <w:rFonts w:ascii="宋体" w:hAnsi="宋体" w:eastAsia="宋体"/>
      <w:spacing w:val="12"/>
      <w:kern w:val="2"/>
      <w:sz w:val="28"/>
      <w:szCs w:val="24"/>
      <w:lang w:val="en-US" w:eastAsia="zh-CN" w:bidi="ar-SA"/>
    </w:rPr>
  </w:style>
  <w:style w:type="paragraph" w:customStyle="1" w:styleId="489">
    <w:name w:val="标题正文"/>
    <w:basedOn w:val="1"/>
    <w:link w:val="488"/>
    <w:autoRedefine/>
    <w:qFormat/>
    <w:uiPriority w:val="0"/>
    <w:pPr>
      <w:adjustRightInd w:val="0"/>
      <w:snapToGrid w:val="0"/>
      <w:spacing w:line="360" w:lineRule="auto"/>
      <w:ind w:firstLine="200" w:firstLineChars="200"/>
    </w:pPr>
    <w:rPr>
      <w:rFonts w:hAnsi="宋体"/>
      <w:spacing w:val="12"/>
      <w:kern w:val="2"/>
      <w:sz w:val="28"/>
      <w:szCs w:val="24"/>
    </w:rPr>
  </w:style>
  <w:style w:type="character" w:customStyle="1" w:styleId="490">
    <w:name w:val="普通正文 Char Char"/>
    <w:link w:val="491"/>
    <w:autoRedefine/>
    <w:qFormat/>
    <w:uiPriority w:val="0"/>
    <w:rPr>
      <w:rFonts w:ascii="宋体" w:hAnsi="宋体" w:eastAsia="宋体"/>
      <w:b/>
      <w:color w:val="000080"/>
      <w:sz w:val="24"/>
      <w:szCs w:val="52"/>
      <w:lang w:val="en-US" w:eastAsia="zh-CN" w:bidi="ar-SA"/>
    </w:rPr>
  </w:style>
  <w:style w:type="paragraph" w:customStyle="1" w:styleId="491">
    <w:name w:val="普通正文"/>
    <w:basedOn w:val="1"/>
    <w:link w:val="490"/>
    <w:autoRedefine/>
    <w:qFormat/>
    <w:uiPriority w:val="0"/>
    <w:pPr>
      <w:adjustRightInd w:val="0"/>
      <w:spacing w:after="120" w:line="360" w:lineRule="auto"/>
      <w:textAlignment w:val="baseline"/>
      <w:outlineLvl w:val="0"/>
    </w:pPr>
    <w:rPr>
      <w:rFonts w:hAnsi="宋体"/>
      <w:b/>
      <w:color w:val="000080"/>
      <w:szCs w:val="52"/>
    </w:rPr>
  </w:style>
  <w:style w:type="character" w:customStyle="1" w:styleId="492">
    <w:name w:val="16"/>
    <w:autoRedefine/>
    <w:qFormat/>
    <w:uiPriority w:val="0"/>
    <w:rPr>
      <w:rFonts w:hint="default" w:ascii="Times New Roman" w:hAnsi="Times New Roman" w:cs="Times New Roman"/>
    </w:rPr>
  </w:style>
  <w:style w:type="character" w:customStyle="1" w:styleId="493">
    <w:name w:val="样式 样式 样式 样式 _标题3 + 右侧:  0.37 厘米 + 右侧:  1 字符 + 右侧:  1 字符 + 右侧:  1..."/>
    <w:autoRedefine/>
    <w:qFormat/>
    <w:uiPriority w:val="0"/>
    <w:rPr>
      <w:rFonts w:cs="Times New Roman"/>
    </w:rPr>
  </w:style>
  <w:style w:type="character" w:customStyle="1" w:styleId="494">
    <w:name w:val="正文文本缩进 Char Char1"/>
    <w:autoRedefine/>
    <w:qFormat/>
    <w:uiPriority w:val="0"/>
    <w:rPr>
      <w:rFonts w:ascii="Tahoma" w:hAnsi="Tahoma" w:eastAsia="宋体"/>
      <w:kern w:val="2"/>
      <w:sz w:val="21"/>
      <w:szCs w:val="24"/>
      <w:lang w:val="en-US" w:eastAsia="zh-CN" w:bidi="ar-SA"/>
    </w:rPr>
  </w:style>
  <w:style w:type="character" w:customStyle="1" w:styleId="495">
    <w:name w:val="neiwen"/>
    <w:autoRedefine/>
    <w:qFormat/>
    <w:uiPriority w:val="0"/>
  </w:style>
  <w:style w:type="character" w:customStyle="1" w:styleId="496">
    <w:name w:val="￥正文 Char Char"/>
    <w:link w:val="497"/>
    <w:autoRedefine/>
    <w:qFormat/>
    <w:uiPriority w:val="0"/>
    <w:rPr>
      <w:sz w:val="24"/>
      <w:lang w:bidi="ar-SA"/>
    </w:rPr>
  </w:style>
  <w:style w:type="paragraph" w:customStyle="1" w:styleId="497">
    <w:name w:val="￥正文"/>
    <w:basedOn w:val="1"/>
    <w:link w:val="496"/>
    <w:autoRedefine/>
    <w:qFormat/>
    <w:uiPriority w:val="0"/>
    <w:pPr>
      <w:spacing w:line="360" w:lineRule="auto"/>
      <w:ind w:firstLine="200" w:firstLineChars="200"/>
    </w:pPr>
    <w:rPr>
      <w:rFonts w:ascii="Times New Roman"/>
    </w:rPr>
  </w:style>
  <w:style w:type="character" w:customStyle="1" w:styleId="498">
    <w:name w:val="表格内文字 Char Char"/>
    <w:link w:val="499"/>
    <w:autoRedefine/>
    <w:qFormat/>
    <w:uiPriority w:val="0"/>
    <w:rPr>
      <w:rFonts w:ascii="仿宋_GB2312" w:eastAsia="仿宋_GB2312"/>
      <w:sz w:val="24"/>
      <w:lang w:bidi="ar-SA"/>
    </w:rPr>
  </w:style>
  <w:style w:type="paragraph" w:customStyle="1" w:styleId="499">
    <w:name w:val="表格内文字"/>
    <w:basedOn w:val="1"/>
    <w:link w:val="498"/>
    <w:autoRedefine/>
    <w:qFormat/>
    <w:uiPriority w:val="0"/>
    <w:pPr>
      <w:spacing w:line="360" w:lineRule="auto"/>
      <w:jc w:val="left"/>
    </w:pPr>
    <w:rPr>
      <w:rFonts w:ascii="仿宋_GB2312" w:eastAsia="仿宋_GB2312"/>
    </w:rPr>
  </w:style>
  <w:style w:type="character" w:customStyle="1" w:styleId="500">
    <w:name w:val="普通文字1 Char1"/>
    <w:autoRedefine/>
    <w:qFormat/>
    <w:uiPriority w:val="0"/>
    <w:rPr>
      <w:rFonts w:ascii="宋体" w:hAnsi="Courier New" w:eastAsia="宋体"/>
      <w:kern w:val="2"/>
      <w:sz w:val="21"/>
      <w:szCs w:val="24"/>
      <w:lang w:val="en-US" w:eastAsia="zh-CN" w:bidi="ar-SA"/>
    </w:rPr>
  </w:style>
  <w:style w:type="character" w:customStyle="1" w:styleId="501">
    <w:name w:val="Bibliography title"/>
    <w:autoRedefine/>
    <w:qFormat/>
    <w:uiPriority w:val="0"/>
    <w:rPr>
      <w:rFonts w:ascii="Courier New" w:hAnsi="Courier New"/>
      <w:sz w:val="20"/>
      <w:lang w:val="en-US"/>
    </w:rPr>
  </w:style>
  <w:style w:type="character" w:customStyle="1" w:styleId="502">
    <w:name w:val="text1"/>
    <w:autoRedefine/>
    <w:qFormat/>
    <w:uiPriority w:val="0"/>
    <w:rPr>
      <w:spacing w:val="300"/>
      <w:sz w:val="18"/>
      <w:szCs w:val="18"/>
      <w:u w:val="none"/>
    </w:rPr>
  </w:style>
  <w:style w:type="character" w:customStyle="1" w:styleId="503">
    <w:name w:val="标题 6 Char Char"/>
    <w:autoRedefine/>
    <w:qFormat/>
    <w:uiPriority w:val="0"/>
    <w:rPr>
      <w:rFonts w:ascii="Cambria" w:hAnsi="Cambria" w:eastAsia="宋体" w:cs="Times New Roman"/>
      <w:b/>
      <w:bCs/>
      <w:sz w:val="24"/>
      <w:szCs w:val="24"/>
    </w:rPr>
  </w:style>
  <w:style w:type="character" w:customStyle="1" w:styleId="504">
    <w:name w:val="dngf Char Char"/>
    <w:link w:val="505"/>
    <w:autoRedefine/>
    <w:qFormat/>
    <w:uiPriority w:val="0"/>
    <w:rPr>
      <w:rFonts w:ascii="仿宋_GB2312" w:hAnsi="仿宋_GB2312" w:eastAsia="仿宋_GB2312"/>
      <w:kern w:val="2"/>
      <w:sz w:val="30"/>
    </w:rPr>
  </w:style>
  <w:style w:type="paragraph" w:customStyle="1" w:styleId="505">
    <w:name w:val="dngf"/>
    <w:basedOn w:val="1"/>
    <w:link w:val="504"/>
    <w:autoRedefine/>
    <w:qFormat/>
    <w:uiPriority w:val="0"/>
    <w:pPr>
      <w:spacing w:line="360" w:lineRule="auto"/>
      <w:ind w:firstLine="600" w:firstLineChars="200"/>
    </w:pPr>
    <w:rPr>
      <w:rFonts w:ascii="仿宋_GB2312" w:hAnsi="仿宋_GB2312" w:eastAsia="仿宋_GB2312"/>
      <w:kern w:val="2"/>
      <w:sz w:val="30"/>
    </w:rPr>
  </w:style>
  <w:style w:type="character" w:customStyle="1" w:styleId="506">
    <w:name w:val="a4red1"/>
    <w:autoRedefine/>
    <w:qFormat/>
    <w:uiPriority w:val="0"/>
    <w:rPr>
      <w:rFonts w:hint="default" w:ascii="Tahoma" w:hAnsi="Tahoma" w:cs="Tahoma"/>
      <w:color w:val="FF3300"/>
      <w:sz w:val="18"/>
      <w:szCs w:val="18"/>
      <w:u w:val="single"/>
    </w:rPr>
  </w:style>
  <w:style w:type="character" w:customStyle="1" w:styleId="507">
    <w:name w:val="样式 (中文) 仿宋_GB2312 四号2"/>
    <w:autoRedefine/>
    <w:qFormat/>
    <w:uiPriority w:val="0"/>
    <w:rPr>
      <w:rFonts w:eastAsia="宋体"/>
      <w:sz w:val="24"/>
    </w:rPr>
  </w:style>
  <w:style w:type="character" w:customStyle="1" w:styleId="508">
    <w:name w:val="liy"/>
    <w:autoRedefine/>
    <w:qFormat/>
    <w:uiPriority w:val="0"/>
    <w:rPr>
      <w:rFonts w:ascii="Arial" w:hAnsi="Arial" w:eastAsia="宋体" w:cs="Arial"/>
      <w:color w:val="000080"/>
      <w:sz w:val="18"/>
      <w:szCs w:val="20"/>
    </w:rPr>
  </w:style>
  <w:style w:type="character" w:customStyle="1" w:styleId="509">
    <w:name w:val="目录 Char Char"/>
    <w:link w:val="510"/>
    <w:autoRedefine/>
    <w:qFormat/>
    <w:uiPriority w:val="0"/>
    <w:rPr>
      <w:rFonts w:eastAsia="宋体"/>
      <w:b/>
      <w:bCs/>
      <w:sz w:val="36"/>
      <w:lang w:bidi="ar-SA"/>
    </w:rPr>
  </w:style>
  <w:style w:type="paragraph" w:customStyle="1" w:styleId="510">
    <w:name w:val="目录"/>
    <w:basedOn w:val="1"/>
    <w:link w:val="509"/>
    <w:autoRedefine/>
    <w:qFormat/>
    <w:uiPriority w:val="0"/>
    <w:pPr>
      <w:spacing w:before="120" w:after="120" w:line="360" w:lineRule="auto"/>
      <w:jc w:val="center"/>
    </w:pPr>
    <w:rPr>
      <w:rFonts w:ascii="Times New Roman"/>
      <w:b/>
      <w:bCs/>
      <w:sz w:val="36"/>
    </w:rPr>
  </w:style>
  <w:style w:type="character" w:customStyle="1" w:styleId="511">
    <w:name w:val="正文文字缩进 3 Char"/>
    <w:autoRedefine/>
    <w:qFormat/>
    <w:uiPriority w:val="0"/>
    <w:rPr>
      <w:rFonts w:eastAsia="宋体"/>
      <w:sz w:val="16"/>
      <w:szCs w:val="16"/>
      <w:lang w:val="en-GB" w:eastAsia="en-US" w:bidi="ar-SA"/>
    </w:rPr>
  </w:style>
  <w:style w:type="character" w:customStyle="1" w:styleId="512">
    <w:name w:val="页眉 Char"/>
    <w:autoRedefine/>
    <w:qFormat/>
    <w:uiPriority w:val="99"/>
    <w:rPr>
      <w:sz w:val="18"/>
      <w:szCs w:val="18"/>
    </w:rPr>
  </w:style>
  <w:style w:type="character" w:customStyle="1" w:styleId="513">
    <w:name w:val="样式 题注 + 黑体 Char Char"/>
    <w:link w:val="514"/>
    <w:autoRedefine/>
    <w:qFormat/>
    <w:uiPriority w:val="0"/>
    <w:rPr>
      <w:rFonts w:ascii="黑体" w:hAnsi="黑体" w:eastAsia="黑体"/>
      <w:lang w:val="en-GB" w:eastAsia="en-US" w:bidi="ar-SA"/>
    </w:rPr>
  </w:style>
  <w:style w:type="paragraph" w:customStyle="1" w:styleId="514">
    <w:name w:val="样式 题注 + 黑体"/>
    <w:basedOn w:val="22"/>
    <w:link w:val="513"/>
    <w:autoRedefine/>
    <w:qFormat/>
    <w:uiPriority w:val="0"/>
    <w:pPr>
      <w:spacing w:before="152" w:after="160"/>
      <w:jc w:val="center"/>
    </w:pPr>
    <w:rPr>
      <w:rFonts w:ascii="黑体" w:hAnsi="黑体" w:cs="Times New Roman"/>
      <w:kern w:val="0"/>
      <w:lang w:val="en-GB" w:eastAsia="en-US"/>
    </w:rPr>
  </w:style>
  <w:style w:type="character" w:customStyle="1" w:styleId="515">
    <w:name w:val="cuti1"/>
    <w:autoRedefine/>
    <w:qFormat/>
    <w:uiPriority w:val="0"/>
    <w:rPr>
      <w:b/>
      <w:bCs/>
      <w:sz w:val="21"/>
      <w:szCs w:val="21"/>
      <w:u w:val="none"/>
    </w:rPr>
  </w:style>
  <w:style w:type="character" w:customStyle="1" w:styleId="516">
    <w:name w:val="标题 1_wl Char Char"/>
    <w:autoRedefine/>
    <w:qFormat/>
    <w:uiPriority w:val="0"/>
    <w:rPr>
      <w:rFonts w:hint="eastAsia" w:ascii="宋体" w:hAnsi="宋体" w:eastAsia="宋体" w:cs="宋体"/>
      <w:b/>
      <w:bCs/>
      <w:kern w:val="44"/>
      <w:sz w:val="44"/>
      <w:lang w:val="en-US" w:eastAsia="zh-CN" w:bidi="ar-SA"/>
    </w:rPr>
  </w:style>
  <w:style w:type="character" w:customStyle="1" w:styleId="517">
    <w:name w:val="DC一级项目符号 Char Char"/>
    <w:link w:val="518"/>
    <w:autoRedefine/>
    <w:qFormat/>
    <w:uiPriority w:val="0"/>
    <w:rPr>
      <w:rFonts w:ascii="宋体" w:hAnsi="宋体" w:eastAsia="宋体"/>
      <w:sz w:val="24"/>
      <w:szCs w:val="24"/>
      <w:lang w:bidi="ar-SA"/>
    </w:rPr>
  </w:style>
  <w:style w:type="paragraph" w:customStyle="1" w:styleId="518">
    <w:name w:val="DC一级项目符号"/>
    <w:basedOn w:val="1"/>
    <w:link w:val="517"/>
    <w:autoRedefine/>
    <w:qFormat/>
    <w:uiPriority w:val="0"/>
    <w:pPr>
      <w:spacing w:line="360" w:lineRule="auto"/>
    </w:pPr>
    <w:rPr>
      <w:rFonts w:hAnsi="宋体"/>
      <w:szCs w:val="24"/>
    </w:rPr>
  </w:style>
  <w:style w:type="character" w:customStyle="1" w:styleId="519">
    <w:name w:val="font31"/>
    <w:autoRedefine/>
    <w:qFormat/>
    <w:uiPriority w:val="0"/>
    <w:rPr>
      <w:rFonts w:hint="default" w:ascii="ˎ̥" w:hAnsi="ˎ̥"/>
      <w:color w:val="1C3B7B"/>
      <w:sz w:val="17"/>
      <w:szCs w:val="17"/>
    </w:rPr>
  </w:style>
  <w:style w:type="character" w:customStyle="1" w:styleId="520">
    <w:name w:val="Char Char91"/>
    <w:autoRedefine/>
    <w:qFormat/>
    <w:uiPriority w:val="0"/>
    <w:rPr>
      <w:rFonts w:ascii="Times New Roman" w:hAnsi="Times New Roman" w:eastAsia="宋体" w:cs="Times New Roman"/>
      <w:sz w:val="18"/>
      <w:szCs w:val="18"/>
    </w:rPr>
  </w:style>
  <w:style w:type="character" w:customStyle="1" w:styleId="521">
    <w:name w:val="pt9-hui-line201"/>
    <w:autoRedefine/>
    <w:qFormat/>
    <w:uiPriority w:val="0"/>
    <w:rPr>
      <w:color w:val="333333"/>
      <w:sz w:val="24"/>
      <w:szCs w:val="24"/>
      <w:u w:val="none"/>
    </w:rPr>
  </w:style>
  <w:style w:type="character" w:customStyle="1" w:styleId="522">
    <w:name w:val="Caption Table Char"/>
    <w:autoRedefine/>
    <w:qFormat/>
    <w:uiPriority w:val="0"/>
    <w:rPr>
      <w:rFonts w:ascii="Cambria" w:hAnsi="Cambria" w:eastAsia="黑体" w:cs="Times New Roman"/>
      <w:kern w:val="0"/>
      <w:sz w:val="20"/>
      <w:szCs w:val="20"/>
    </w:rPr>
  </w:style>
  <w:style w:type="character" w:customStyle="1" w:styleId="523">
    <w:name w:val="正文 Char4"/>
    <w:link w:val="524"/>
    <w:autoRedefine/>
    <w:qFormat/>
    <w:uiPriority w:val="0"/>
    <w:rPr>
      <w:rFonts w:eastAsia="宋体"/>
      <w:bCs/>
      <w:lang w:val="en-US" w:eastAsia="zh-CN" w:bidi="ar-SA"/>
    </w:rPr>
  </w:style>
  <w:style w:type="paragraph" w:customStyle="1" w:styleId="524">
    <w:name w:val="正文5"/>
    <w:basedOn w:val="1"/>
    <w:link w:val="523"/>
    <w:autoRedefine/>
    <w:qFormat/>
    <w:uiPriority w:val="0"/>
    <w:pPr>
      <w:widowControl/>
      <w:overflowPunct w:val="0"/>
      <w:autoSpaceDE w:val="0"/>
      <w:autoSpaceDN w:val="0"/>
      <w:adjustRightInd w:val="0"/>
      <w:textAlignment w:val="baseline"/>
    </w:pPr>
    <w:rPr>
      <w:rFonts w:ascii="Times New Roman"/>
      <w:bCs/>
      <w:sz w:val="20"/>
    </w:rPr>
  </w:style>
  <w:style w:type="character" w:customStyle="1" w:styleId="525">
    <w:name w:val="图片 Char Char"/>
    <w:link w:val="526"/>
    <w:autoRedefine/>
    <w:qFormat/>
    <w:uiPriority w:val="0"/>
    <w:rPr>
      <w:rFonts w:ascii="宋体" w:eastAsia="宋体" w:cs="宋体"/>
      <w:kern w:val="2"/>
      <w:sz w:val="18"/>
      <w:szCs w:val="18"/>
      <w:lang w:val="en-US" w:eastAsia="zh-CN" w:bidi="ar-SA"/>
    </w:rPr>
  </w:style>
  <w:style w:type="paragraph" w:customStyle="1" w:styleId="526">
    <w:name w:val="图片"/>
    <w:basedOn w:val="1"/>
    <w:next w:val="22"/>
    <w:link w:val="525"/>
    <w:autoRedefine/>
    <w:qFormat/>
    <w:uiPriority w:val="0"/>
    <w:pPr>
      <w:keepNext/>
      <w:widowControl/>
      <w:jc w:val="left"/>
    </w:pPr>
    <w:rPr>
      <w:rFonts w:cs="宋体"/>
      <w:kern w:val="2"/>
      <w:sz w:val="18"/>
      <w:szCs w:val="18"/>
    </w:rPr>
  </w:style>
  <w:style w:type="character" w:customStyle="1" w:styleId="527">
    <w:name w:val="4 Char Char"/>
    <w:autoRedefine/>
    <w:qFormat/>
    <w:uiPriority w:val="0"/>
    <w:rPr>
      <w:rFonts w:ascii="Cambria" w:hAnsi="Cambria" w:eastAsia="宋体" w:cs="Times New Roman"/>
      <w:b/>
      <w:bCs/>
      <w:kern w:val="2"/>
      <w:sz w:val="28"/>
      <w:szCs w:val="28"/>
    </w:rPr>
  </w:style>
  <w:style w:type="character" w:customStyle="1" w:styleId="528">
    <w:name w:val="缺省文本 Char"/>
    <w:autoRedefine/>
    <w:qFormat/>
    <w:uiPriority w:val="0"/>
    <w:rPr>
      <w:rFonts w:eastAsia="宋体"/>
      <w:sz w:val="24"/>
      <w:lang w:val="en-US" w:eastAsia="zh-CN" w:bidi="ar-SA"/>
    </w:rPr>
  </w:style>
  <w:style w:type="character" w:customStyle="1" w:styleId="529">
    <w:name w:val="图题注 Char Char"/>
    <w:link w:val="530"/>
    <w:autoRedefine/>
    <w:qFormat/>
    <w:uiPriority w:val="0"/>
    <w:rPr>
      <w:rFonts w:ascii="黑体" w:eastAsia="黑体"/>
      <w:b/>
      <w:lang w:val="en-GB" w:eastAsia="en-US" w:bidi="ar-SA"/>
    </w:rPr>
  </w:style>
  <w:style w:type="paragraph" w:customStyle="1" w:styleId="530">
    <w:name w:val="图题注"/>
    <w:basedOn w:val="22"/>
    <w:link w:val="529"/>
    <w:autoRedefine/>
    <w:qFormat/>
    <w:uiPriority w:val="0"/>
    <w:pPr>
      <w:widowControl/>
      <w:overflowPunct w:val="0"/>
      <w:autoSpaceDE w:val="0"/>
      <w:autoSpaceDN w:val="0"/>
      <w:adjustRightInd w:val="0"/>
      <w:jc w:val="center"/>
      <w:textAlignment w:val="baseline"/>
    </w:pPr>
    <w:rPr>
      <w:rFonts w:ascii="黑体" w:hAnsi="Times New Roman" w:cs="Times New Roman"/>
      <w:b/>
      <w:kern w:val="0"/>
      <w:lang w:val="en-GB" w:eastAsia="en-US"/>
    </w:rPr>
  </w:style>
  <w:style w:type="character" w:customStyle="1" w:styleId="531">
    <w:name w:val="Heading 2 Numbered Char Char Char"/>
    <w:link w:val="532"/>
    <w:autoRedefine/>
    <w:qFormat/>
    <w:uiPriority w:val="0"/>
    <w:rPr>
      <w:rFonts w:ascii="Arial" w:hAnsi="Arial" w:eastAsia="宋体"/>
      <w:b/>
      <w:bCs/>
      <w:kern w:val="2"/>
      <w:sz w:val="32"/>
      <w:szCs w:val="32"/>
      <w:lang w:val="en-US" w:eastAsia="en-US" w:bidi="ar-SA"/>
    </w:rPr>
  </w:style>
  <w:style w:type="paragraph" w:customStyle="1" w:styleId="532">
    <w:name w:val="Heading 2 Numbered Char"/>
    <w:basedOn w:val="2"/>
    <w:next w:val="1"/>
    <w:link w:val="531"/>
    <w:autoRedefine/>
    <w:qFormat/>
    <w:uiPriority w:val="0"/>
    <w:pPr>
      <w:widowControl/>
      <w:tabs>
        <w:tab w:val="left" w:pos="576"/>
        <w:tab w:val="left" w:pos="1135"/>
        <w:tab w:val="clear" w:pos="567"/>
      </w:tabs>
      <w:spacing w:before="100" w:beforeAutospacing="1" w:after="0" w:line="360" w:lineRule="auto"/>
      <w:ind w:left="576" w:hanging="576"/>
      <w:jc w:val="left"/>
    </w:pPr>
    <w:rPr>
      <w:rFonts w:eastAsia="宋体"/>
      <w:lang w:eastAsia="en-US"/>
    </w:rPr>
  </w:style>
  <w:style w:type="character" w:customStyle="1" w:styleId="533">
    <w:name w:val="注释标题 Char"/>
    <w:autoRedefine/>
    <w:qFormat/>
    <w:uiPriority w:val="0"/>
    <w:rPr>
      <w:szCs w:val="24"/>
    </w:rPr>
  </w:style>
  <w:style w:type="character" w:customStyle="1" w:styleId="534">
    <w:name w:val="ca-21"/>
    <w:autoRedefine/>
    <w:qFormat/>
    <w:uiPriority w:val="0"/>
    <w:rPr>
      <w:rFonts w:hint="default" w:ascii="Times New Roman" w:hAnsi="Times New Roman" w:cs="Times New Roman"/>
      <w:sz w:val="24"/>
      <w:szCs w:val="24"/>
    </w:rPr>
  </w:style>
  <w:style w:type="character" w:customStyle="1" w:styleId="535">
    <w:name w:val="Char Char18"/>
    <w:autoRedefine/>
    <w:qFormat/>
    <w:uiPriority w:val="0"/>
    <w:rPr>
      <w:rFonts w:ascii="Times New Roman" w:hAnsi="Times New Roman" w:eastAsia="仿宋_GB2312" w:cs="Times New Roman"/>
      <w:sz w:val="24"/>
      <w:szCs w:val="24"/>
      <w:shd w:val="clear" w:color="auto" w:fill="000080"/>
    </w:rPr>
  </w:style>
  <w:style w:type="character" w:customStyle="1" w:styleId="536">
    <w:name w:val="标题 8 Char3"/>
    <w:link w:val="11"/>
    <w:autoRedefine/>
    <w:qFormat/>
    <w:uiPriority w:val="0"/>
    <w:rPr>
      <w:rFonts w:ascii="Arial" w:hAnsi="Arial" w:eastAsia="黑体"/>
      <w:kern w:val="2"/>
      <w:sz w:val="24"/>
      <w:szCs w:val="24"/>
      <w:lang w:val="en-US" w:eastAsia="zh-CN" w:bidi="ar-SA"/>
    </w:rPr>
  </w:style>
  <w:style w:type="character" w:customStyle="1" w:styleId="537">
    <w:name w:val="标题 9 Char"/>
    <w:autoRedefine/>
    <w:qFormat/>
    <w:uiPriority w:val="0"/>
    <w:rPr>
      <w:rFonts w:ascii="Arial" w:hAnsi="Arial" w:eastAsia="黑体" w:cs="Times New Roman"/>
      <w:szCs w:val="21"/>
    </w:rPr>
  </w:style>
  <w:style w:type="character" w:customStyle="1" w:styleId="538">
    <w:name w:val="标题 6 Char"/>
    <w:autoRedefine/>
    <w:qFormat/>
    <w:uiPriority w:val="0"/>
    <w:rPr>
      <w:rFonts w:ascii="Cambria" w:hAnsi="Cambria" w:eastAsia="宋体" w:cs="Times New Roman"/>
      <w:b/>
      <w:bCs/>
      <w:sz w:val="24"/>
      <w:szCs w:val="24"/>
    </w:rPr>
  </w:style>
  <w:style w:type="character" w:customStyle="1" w:styleId="539">
    <w:name w:val="15"/>
    <w:autoRedefine/>
    <w:qFormat/>
    <w:uiPriority w:val="0"/>
    <w:rPr>
      <w:rFonts w:hint="default" w:ascii="Times New Roman" w:hAnsi="Times New Roman" w:cs="Times New Roman"/>
    </w:rPr>
  </w:style>
  <w:style w:type="character" w:customStyle="1" w:styleId="540">
    <w:name w:val="投标文件正文（宋体小四） Char Char"/>
    <w:link w:val="541"/>
    <w:autoRedefine/>
    <w:qFormat/>
    <w:uiPriority w:val="0"/>
    <w:rPr>
      <w:rFonts w:ascii="宋体" w:hAnsi="宋体" w:eastAsia="宋体"/>
      <w:sz w:val="24"/>
      <w:szCs w:val="24"/>
      <w:lang w:bidi="ar-SA"/>
    </w:rPr>
  </w:style>
  <w:style w:type="paragraph" w:customStyle="1" w:styleId="541">
    <w:name w:val="投标文件正文（宋体小四）"/>
    <w:basedOn w:val="1"/>
    <w:link w:val="540"/>
    <w:autoRedefine/>
    <w:qFormat/>
    <w:uiPriority w:val="0"/>
    <w:pPr>
      <w:spacing w:line="360" w:lineRule="auto"/>
      <w:ind w:firstLine="200" w:firstLineChars="200"/>
    </w:pPr>
    <w:rPr>
      <w:rFonts w:hAnsi="宋体"/>
      <w:szCs w:val="24"/>
    </w:rPr>
  </w:style>
  <w:style w:type="character" w:customStyle="1" w:styleId="542">
    <w:name w:val="Char Char27"/>
    <w:autoRedefine/>
    <w:qFormat/>
    <w:uiPriority w:val="0"/>
    <w:rPr>
      <w:rFonts w:ascii="宋体" w:hAnsi="宋体" w:eastAsia="宋体"/>
      <w:b/>
      <w:bCs/>
      <w:snapToGrid w:val="0"/>
      <w:kern w:val="44"/>
      <w:sz w:val="44"/>
      <w:szCs w:val="44"/>
      <w:lang w:val="en-US" w:eastAsia="zh-CN" w:bidi="ar-SA"/>
    </w:rPr>
  </w:style>
  <w:style w:type="character" w:customStyle="1" w:styleId="543">
    <w:name w:val="标题2"/>
    <w:autoRedefine/>
    <w:qFormat/>
    <w:uiPriority w:val="0"/>
  </w:style>
  <w:style w:type="character" w:customStyle="1" w:styleId="544">
    <w:name w:val="页脚 Char1"/>
    <w:autoRedefine/>
    <w:qFormat/>
    <w:uiPriority w:val="0"/>
    <w:rPr>
      <w:rFonts w:ascii="Times New Roman" w:hAnsi="Times New Roman"/>
      <w:kern w:val="2"/>
      <w:sz w:val="18"/>
      <w:szCs w:val="18"/>
    </w:rPr>
  </w:style>
  <w:style w:type="character" w:customStyle="1" w:styleId="545">
    <w:name w:val="纯文本 Char Char1"/>
    <w:autoRedefine/>
    <w:qFormat/>
    <w:uiPriority w:val="0"/>
    <w:rPr>
      <w:rFonts w:ascii="宋体" w:hAnsi="Courier New" w:eastAsia="宋体"/>
      <w:kern w:val="2"/>
      <w:sz w:val="21"/>
      <w:lang w:val="en-US" w:eastAsia="zh-CN" w:bidi="ar-SA"/>
    </w:rPr>
  </w:style>
  <w:style w:type="character" w:customStyle="1" w:styleId="546">
    <w:name w:val="font2"/>
    <w:autoRedefine/>
    <w:qFormat/>
    <w:uiPriority w:val="0"/>
    <w:rPr>
      <w:color w:val="000000"/>
      <w:sz w:val="18"/>
      <w:szCs w:val="18"/>
    </w:rPr>
  </w:style>
  <w:style w:type="character" w:customStyle="1" w:styleId="547">
    <w:name w:val="星点正文 Char Char"/>
    <w:link w:val="548"/>
    <w:autoRedefine/>
    <w:qFormat/>
    <w:uiPriority w:val="0"/>
    <w:rPr>
      <w:rFonts w:eastAsia="宋体"/>
      <w:sz w:val="28"/>
      <w:szCs w:val="28"/>
      <w:lang w:bidi="ar-SA"/>
    </w:rPr>
  </w:style>
  <w:style w:type="paragraph" w:customStyle="1" w:styleId="548">
    <w:name w:val="星点正文"/>
    <w:basedOn w:val="1"/>
    <w:link w:val="547"/>
    <w:autoRedefine/>
    <w:qFormat/>
    <w:uiPriority w:val="0"/>
    <w:pPr>
      <w:tabs>
        <w:tab w:val="left" w:pos="840"/>
      </w:tabs>
      <w:spacing w:line="360" w:lineRule="auto"/>
      <w:ind w:left="840" w:hanging="420"/>
    </w:pPr>
    <w:rPr>
      <w:rFonts w:ascii="Times New Roman"/>
      <w:sz w:val="28"/>
      <w:szCs w:val="28"/>
    </w:rPr>
  </w:style>
  <w:style w:type="character" w:customStyle="1" w:styleId="549">
    <w:name w:val="unnamed21"/>
    <w:autoRedefine/>
    <w:qFormat/>
    <w:uiPriority w:val="0"/>
    <w:rPr>
      <w:color w:val="CC6633"/>
      <w:u w:val="none"/>
    </w:rPr>
  </w:style>
  <w:style w:type="character" w:customStyle="1" w:styleId="550">
    <w:name w:val="Item List Text Char"/>
    <w:link w:val="551"/>
    <w:autoRedefine/>
    <w:qFormat/>
    <w:locked/>
    <w:uiPriority w:val="0"/>
    <w:rPr>
      <w:szCs w:val="21"/>
      <w:lang w:val="en-US" w:eastAsia="zh-CN" w:bidi="ar-SA"/>
    </w:rPr>
  </w:style>
  <w:style w:type="paragraph" w:customStyle="1" w:styleId="551">
    <w:name w:val="Item List Text"/>
    <w:link w:val="550"/>
    <w:autoRedefine/>
    <w:qFormat/>
    <w:uiPriority w:val="0"/>
    <w:pPr>
      <w:adjustRightInd w:val="0"/>
      <w:snapToGrid w:val="0"/>
      <w:spacing w:before="80" w:after="80" w:line="240" w:lineRule="atLeast"/>
      <w:ind w:left="2126"/>
    </w:pPr>
    <w:rPr>
      <w:rFonts w:ascii="Times New Roman" w:hAnsi="Times New Roman" w:eastAsia="宋体" w:cs="Times New Roman"/>
      <w:szCs w:val="21"/>
      <w:lang w:val="en-US" w:eastAsia="zh-CN" w:bidi="ar-SA"/>
    </w:rPr>
  </w:style>
  <w:style w:type="character" w:customStyle="1" w:styleId="552">
    <w:name w:val="Char1 Char Char"/>
    <w:autoRedefine/>
    <w:qFormat/>
    <w:uiPriority w:val="0"/>
    <w:rPr>
      <w:rFonts w:ascii="Arial" w:hAnsi="Arial" w:eastAsia="黑体" w:cs="Arial"/>
      <w:kern w:val="2"/>
      <w:lang w:val="en-US" w:eastAsia="zh-CN" w:bidi="ar-SA"/>
    </w:rPr>
  </w:style>
  <w:style w:type="character" w:customStyle="1" w:styleId="553">
    <w:name w:val="标准文本 Char Char"/>
    <w:link w:val="554"/>
    <w:autoRedefine/>
    <w:qFormat/>
    <w:uiPriority w:val="0"/>
    <w:rPr>
      <w:rFonts w:eastAsia="宋体"/>
      <w:kern w:val="2"/>
      <w:sz w:val="24"/>
      <w:szCs w:val="24"/>
      <w:lang w:val="en-US" w:eastAsia="zh-CN" w:bidi="ar-SA"/>
    </w:rPr>
  </w:style>
  <w:style w:type="paragraph" w:customStyle="1" w:styleId="554">
    <w:name w:val="标准文本"/>
    <w:basedOn w:val="1"/>
    <w:link w:val="553"/>
    <w:autoRedefine/>
    <w:qFormat/>
    <w:uiPriority w:val="0"/>
    <w:pPr>
      <w:spacing w:line="360" w:lineRule="auto"/>
      <w:ind w:firstLine="480" w:firstLineChars="200"/>
    </w:pPr>
    <w:rPr>
      <w:rFonts w:ascii="Times New Roman"/>
      <w:kern w:val="2"/>
      <w:szCs w:val="24"/>
    </w:rPr>
  </w:style>
  <w:style w:type="character" w:customStyle="1" w:styleId="555">
    <w:name w:val="项目 Char Char"/>
    <w:link w:val="556"/>
    <w:autoRedefine/>
    <w:qFormat/>
    <w:uiPriority w:val="0"/>
    <w:rPr>
      <w:rFonts w:ascii="宋体" w:hAnsi="宋体" w:eastAsia="宋体"/>
      <w:b/>
      <w:sz w:val="24"/>
      <w:lang w:bidi="ar-SA"/>
    </w:rPr>
  </w:style>
  <w:style w:type="paragraph" w:customStyle="1" w:styleId="556">
    <w:name w:val="项目"/>
    <w:basedOn w:val="287"/>
    <w:link w:val="555"/>
    <w:autoRedefine/>
    <w:qFormat/>
    <w:uiPriority w:val="0"/>
    <w:pPr>
      <w:tabs>
        <w:tab w:val="left" w:pos="984"/>
        <w:tab w:val="left" w:pos="1140"/>
      </w:tabs>
      <w:ind w:left="1140" w:hanging="360" w:firstLineChars="0"/>
    </w:pPr>
    <w:rPr>
      <w:rFonts w:ascii="宋体" w:hAnsi="宋体"/>
      <w:b/>
      <w:szCs w:val="20"/>
    </w:rPr>
  </w:style>
  <w:style w:type="character" w:customStyle="1" w:styleId="557">
    <w:name w:val="正文文本缩进 2 Char2"/>
    <w:link w:val="51"/>
    <w:autoRedefine/>
    <w:qFormat/>
    <w:uiPriority w:val="0"/>
    <w:rPr>
      <w:rFonts w:eastAsia="仿宋_GB2312"/>
      <w:kern w:val="2"/>
      <w:sz w:val="30"/>
      <w:lang w:val="en-US" w:eastAsia="zh-CN" w:bidi="ar-SA"/>
    </w:rPr>
  </w:style>
  <w:style w:type="character" w:customStyle="1" w:styleId="558">
    <w:name w:val="jq2列表编号1 Char Char"/>
    <w:link w:val="559"/>
    <w:autoRedefine/>
    <w:qFormat/>
    <w:uiPriority w:val="0"/>
    <w:rPr>
      <w:rFonts w:ascii="宋体" w:hAnsi="Arial"/>
      <w:sz w:val="24"/>
      <w:szCs w:val="24"/>
      <w:lang w:val="en-US" w:eastAsia="zh-CN" w:bidi="ar-SA"/>
    </w:rPr>
  </w:style>
  <w:style w:type="paragraph" w:customStyle="1" w:styleId="559">
    <w:name w:val="jq2列表编号1"/>
    <w:link w:val="558"/>
    <w:autoRedefine/>
    <w:qFormat/>
    <w:uiPriority w:val="0"/>
    <w:pPr>
      <w:tabs>
        <w:tab w:val="left" w:pos="400"/>
      </w:tabs>
      <w:spacing w:line="360" w:lineRule="auto"/>
      <w:ind w:left="426" w:hanging="426"/>
    </w:pPr>
    <w:rPr>
      <w:rFonts w:ascii="宋体" w:hAnsi="Arial" w:eastAsia="宋体" w:cs="Times New Roman"/>
      <w:sz w:val="24"/>
      <w:szCs w:val="24"/>
      <w:lang w:val="en-US" w:eastAsia="zh-CN" w:bidi="ar-SA"/>
    </w:rPr>
  </w:style>
  <w:style w:type="character" w:customStyle="1" w:styleId="560">
    <w:name w:val="发布"/>
    <w:autoRedefine/>
    <w:qFormat/>
    <w:uiPriority w:val="0"/>
    <w:rPr>
      <w:rFonts w:ascii="黑体" w:eastAsia="黑体"/>
      <w:spacing w:val="22"/>
      <w:w w:val="100"/>
      <w:position w:val="3"/>
      <w:sz w:val="28"/>
    </w:rPr>
  </w:style>
  <w:style w:type="character" w:customStyle="1" w:styleId="561">
    <w:name w:val="脚注文本 Char"/>
    <w:autoRedefine/>
    <w:qFormat/>
    <w:uiPriority w:val="0"/>
    <w:rPr>
      <w:rFonts w:ascii="Times New Roman" w:hAnsi="Times New Roman" w:eastAsia="宋体" w:cs="Times New Roman"/>
      <w:sz w:val="18"/>
      <w:szCs w:val="24"/>
    </w:rPr>
  </w:style>
  <w:style w:type="character" w:customStyle="1" w:styleId="562">
    <w:name w:val="Item List in Table Char Char"/>
    <w:link w:val="563"/>
    <w:autoRedefine/>
    <w:qFormat/>
    <w:uiPriority w:val="0"/>
    <w:rPr>
      <w:rFonts w:ascii="Arial" w:hAnsi="Arial" w:cs="Arial"/>
      <w:sz w:val="18"/>
      <w:szCs w:val="18"/>
      <w:lang w:val="en-US" w:eastAsia="zh-CN" w:bidi="ar-SA"/>
    </w:rPr>
  </w:style>
  <w:style w:type="paragraph" w:customStyle="1" w:styleId="563">
    <w:name w:val="Item List in Table"/>
    <w:link w:val="562"/>
    <w:autoRedefine/>
    <w:qFormat/>
    <w:uiPriority w:val="0"/>
    <w:pPr>
      <w:tabs>
        <w:tab w:val="left" w:pos="284"/>
        <w:tab w:val="left" w:pos="780"/>
      </w:tabs>
      <w:spacing w:before="40" w:after="40"/>
      <w:ind w:left="780" w:hanging="360"/>
      <w:jc w:val="both"/>
    </w:pPr>
    <w:rPr>
      <w:rFonts w:ascii="Arial" w:hAnsi="Arial" w:eastAsia="宋体" w:cs="Arial"/>
      <w:sz w:val="18"/>
      <w:szCs w:val="18"/>
      <w:lang w:val="en-US" w:eastAsia="zh-CN" w:bidi="ar-SA"/>
    </w:rPr>
  </w:style>
  <w:style w:type="character" w:customStyle="1" w:styleId="564">
    <w:name w:val="EmailStyle691"/>
    <w:autoRedefine/>
    <w:qFormat/>
    <w:uiPriority w:val="0"/>
    <w:rPr>
      <w:rFonts w:ascii="Arial" w:hAnsi="Arial" w:eastAsia="宋体" w:cs="Arial"/>
      <w:color w:val="auto"/>
      <w:sz w:val="20"/>
    </w:rPr>
  </w:style>
  <w:style w:type="character" w:customStyle="1" w:styleId="565">
    <w:name w:val="Char Char211"/>
    <w:autoRedefine/>
    <w:qFormat/>
    <w:uiPriority w:val="0"/>
    <w:rPr>
      <w:rFonts w:hint="eastAsia" w:ascii="宋体" w:hAnsi="Courier New" w:eastAsia="宋体"/>
      <w:kern w:val="2"/>
      <w:sz w:val="21"/>
    </w:rPr>
  </w:style>
  <w:style w:type="character" w:customStyle="1" w:styleId="566">
    <w:name w:val="Char Char13"/>
    <w:autoRedefine/>
    <w:qFormat/>
    <w:uiPriority w:val="0"/>
    <w:rPr>
      <w:rFonts w:ascii="Arial" w:hAnsi="Arial" w:eastAsia="黑体"/>
      <w:b/>
      <w:bCs/>
      <w:kern w:val="2"/>
      <w:sz w:val="24"/>
      <w:szCs w:val="24"/>
      <w:lang w:val="en-US" w:eastAsia="zh-CN" w:bidi="ar-SA"/>
    </w:rPr>
  </w:style>
  <w:style w:type="character" w:customStyle="1" w:styleId="567">
    <w:name w:val="批注主题 Char2"/>
    <w:link w:val="85"/>
    <w:autoRedefine/>
    <w:qFormat/>
    <w:uiPriority w:val="0"/>
    <w:rPr>
      <w:rFonts w:eastAsia="宋体"/>
      <w:b/>
      <w:bCs/>
      <w:kern w:val="2"/>
      <w:sz w:val="21"/>
      <w:szCs w:val="24"/>
      <w:lang w:val="en-US" w:eastAsia="zh-CN" w:bidi="ar-SA"/>
    </w:rPr>
  </w:style>
  <w:style w:type="character" w:customStyle="1" w:styleId="568">
    <w:name w:val="样式 华文细黑 小四 下划线"/>
    <w:autoRedefine/>
    <w:qFormat/>
    <w:uiPriority w:val="0"/>
    <w:rPr>
      <w:rFonts w:ascii="华文细黑" w:hAnsi="华文细黑" w:eastAsia="华文细黑"/>
      <w:sz w:val="24"/>
      <w:u w:val="single"/>
    </w:rPr>
  </w:style>
  <w:style w:type="character" w:customStyle="1" w:styleId="569">
    <w:name w:val="neiwan1"/>
    <w:autoRedefine/>
    <w:qFormat/>
    <w:uiPriority w:val="0"/>
    <w:rPr>
      <w:rFonts w:hint="default"/>
      <w:spacing w:val="360"/>
      <w:sz w:val="18"/>
      <w:szCs w:val="18"/>
    </w:rPr>
  </w:style>
  <w:style w:type="character" w:customStyle="1" w:styleId="570">
    <w:name w:val="标题 3 Char2"/>
    <w:link w:val="5"/>
    <w:autoRedefine/>
    <w:qFormat/>
    <w:uiPriority w:val="0"/>
    <w:rPr>
      <w:rFonts w:ascii="宋体"/>
      <w:b/>
      <w:bCs/>
      <w:kern w:val="2"/>
      <w:sz w:val="32"/>
      <w:szCs w:val="32"/>
    </w:rPr>
  </w:style>
  <w:style w:type="character" w:customStyle="1" w:styleId="571">
    <w:name w:val="Heading 3 Char"/>
    <w:autoRedefine/>
    <w:qFormat/>
    <w:uiPriority w:val="0"/>
    <w:rPr>
      <w:rFonts w:ascii="Times New Roman" w:hAnsi="Times New Roman" w:eastAsia="宋体" w:cs="Times New Roman"/>
      <w:b/>
      <w:bCs/>
      <w:sz w:val="32"/>
      <w:szCs w:val="32"/>
    </w:rPr>
  </w:style>
  <w:style w:type="character" w:customStyle="1" w:styleId="572">
    <w:name w:val="font01"/>
    <w:basedOn w:val="90"/>
    <w:autoRedefine/>
    <w:qFormat/>
    <w:uiPriority w:val="0"/>
    <w:rPr>
      <w:rFonts w:hint="eastAsia" w:ascii="宋体" w:hAnsi="宋体" w:eastAsia="宋体"/>
      <w:color w:val="000000"/>
      <w:sz w:val="24"/>
      <w:szCs w:val="24"/>
      <w:u w:val="none"/>
    </w:rPr>
  </w:style>
  <w:style w:type="character" w:customStyle="1" w:styleId="573">
    <w:name w:val="正文文本 Char1"/>
    <w:autoRedefine/>
    <w:qFormat/>
    <w:uiPriority w:val="0"/>
    <w:rPr>
      <w:rFonts w:ascii="Times New Roman" w:hAnsi="Times New Roman" w:eastAsia="宋体" w:cs="Times New Roman"/>
      <w:kern w:val="0"/>
      <w:sz w:val="24"/>
      <w:szCs w:val="20"/>
    </w:rPr>
  </w:style>
  <w:style w:type="character" w:customStyle="1" w:styleId="574">
    <w:name w:val="标题 1 Char1"/>
    <w:autoRedefine/>
    <w:qFormat/>
    <w:uiPriority w:val="0"/>
    <w:rPr>
      <w:rFonts w:ascii="Times New Roman" w:hAnsi="Times New Roman"/>
      <w:b/>
      <w:bCs/>
      <w:kern w:val="44"/>
      <w:sz w:val="44"/>
      <w:szCs w:val="44"/>
    </w:rPr>
  </w:style>
  <w:style w:type="character" w:customStyle="1" w:styleId="575">
    <w:name w:val="h Char"/>
    <w:autoRedefine/>
    <w:qFormat/>
    <w:uiPriority w:val="0"/>
    <w:rPr>
      <w:rFonts w:ascii="宋体" w:eastAsia="宋体"/>
      <w:sz w:val="18"/>
      <w:lang w:val="en-US" w:eastAsia="zh-CN" w:bidi="ar-SA"/>
    </w:rPr>
  </w:style>
  <w:style w:type="character" w:customStyle="1" w:styleId="576">
    <w:name w:val="正文 Char Char"/>
    <w:autoRedefine/>
    <w:qFormat/>
    <w:uiPriority w:val="0"/>
  </w:style>
  <w:style w:type="character" w:customStyle="1" w:styleId="577">
    <w:name w:val="zhenwen1"/>
    <w:autoRedefine/>
    <w:qFormat/>
    <w:uiPriority w:val="0"/>
    <w:rPr>
      <w:color w:val="666666"/>
      <w:spacing w:val="300"/>
      <w:sz w:val="18"/>
      <w:szCs w:val="18"/>
    </w:rPr>
  </w:style>
  <w:style w:type="character" w:customStyle="1" w:styleId="578">
    <w:name w:val="_题注 Char Char"/>
    <w:link w:val="579"/>
    <w:autoRedefine/>
    <w:qFormat/>
    <w:uiPriority w:val="0"/>
    <w:rPr>
      <w:rFonts w:ascii="Arial" w:hAnsi="Arial" w:eastAsia="黑体"/>
      <w:lang w:val="en-GB" w:eastAsia="en-US" w:bidi="ar-SA"/>
    </w:rPr>
  </w:style>
  <w:style w:type="paragraph" w:customStyle="1" w:styleId="579">
    <w:name w:val="_题注"/>
    <w:basedOn w:val="22"/>
    <w:link w:val="578"/>
    <w:autoRedefine/>
    <w:qFormat/>
    <w:uiPriority w:val="0"/>
    <w:pPr>
      <w:jc w:val="center"/>
    </w:pPr>
    <w:rPr>
      <w:rFonts w:cs="Times New Roman"/>
      <w:kern w:val="0"/>
      <w:lang w:val="en-GB" w:eastAsia="en-US"/>
    </w:rPr>
  </w:style>
  <w:style w:type="character" w:customStyle="1" w:styleId="580">
    <w:name w:val="正文文字 3 Char Char"/>
    <w:autoRedefine/>
    <w:qFormat/>
    <w:uiPriority w:val="0"/>
    <w:rPr>
      <w:rFonts w:ascii="Times New Roman" w:hAnsi="Times New Roman" w:eastAsia="宋体" w:cs="Times New Roman"/>
      <w:kern w:val="0"/>
      <w:sz w:val="24"/>
      <w:szCs w:val="24"/>
      <w:lang w:val="en-GB" w:eastAsia="en-US"/>
    </w:rPr>
  </w:style>
  <w:style w:type="character" w:customStyle="1" w:styleId="581">
    <w:name w:val="普通文字 Char"/>
    <w:autoRedefine/>
    <w:qFormat/>
    <w:uiPriority w:val="0"/>
    <w:rPr>
      <w:rFonts w:ascii="Courier New" w:hAnsi="Courier New" w:cs="Courier New"/>
      <w:lang w:val="en-GB" w:eastAsia="en-US"/>
    </w:rPr>
  </w:style>
  <w:style w:type="character" w:customStyle="1" w:styleId="582">
    <w:name w:val="样式7 Char Char"/>
    <w:link w:val="583"/>
    <w:autoRedefine/>
    <w:qFormat/>
    <w:uiPriority w:val="0"/>
    <w:rPr>
      <w:rFonts w:ascii="宋体" w:hAnsi="宋体" w:eastAsia="宋体" w:cs="Times New Roman"/>
      <w:kern w:val="0"/>
      <w:sz w:val="24"/>
      <w:szCs w:val="24"/>
      <w:lang w:bidi="ar-SA"/>
    </w:rPr>
  </w:style>
  <w:style w:type="paragraph" w:customStyle="1" w:styleId="583">
    <w:name w:val="样式7"/>
    <w:basedOn w:val="9"/>
    <w:link w:val="582"/>
    <w:autoRedefine/>
    <w:qFormat/>
    <w:uiPriority w:val="0"/>
    <w:pPr>
      <w:autoSpaceDE/>
      <w:autoSpaceDN/>
      <w:spacing w:beforeLines="50" w:afterLines="50" w:line="360" w:lineRule="auto"/>
      <w:ind w:right="32" w:firstLine="480" w:firstLineChars="200"/>
      <w:jc w:val="both"/>
    </w:pPr>
    <w:rPr>
      <w:rFonts w:hAnsi="宋体"/>
      <w:sz w:val="24"/>
      <w:szCs w:val="24"/>
    </w:rPr>
  </w:style>
  <w:style w:type="character" w:customStyle="1" w:styleId="584">
    <w:name w:val="标题 5 Char Char"/>
    <w:autoRedefine/>
    <w:qFormat/>
    <w:uiPriority w:val="0"/>
    <w:rPr>
      <w:b/>
      <w:bCs/>
      <w:sz w:val="28"/>
      <w:szCs w:val="28"/>
    </w:rPr>
  </w:style>
  <w:style w:type="character" w:customStyle="1" w:styleId="585">
    <w:name w:val="正文首行缩进:  2 字符 Char Char"/>
    <w:link w:val="586"/>
    <w:autoRedefine/>
    <w:qFormat/>
    <w:uiPriority w:val="0"/>
    <w:rPr>
      <w:rFonts w:ascii="Arial" w:hAnsi="Arial" w:eastAsia="宋体"/>
      <w:sz w:val="24"/>
      <w:szCs w:val="24"/>
      <w:lang w:bidi="ar-SA"/>
    </w:rPr>
  </w:style>
  <w:style w:type="paragraph" w:customStyle="1" w:styleId="586">
    <w:name w:val="正文首行缩进:  2 字符"/>
    <w:basedOn w:val="1"/>
    <w:link w:val="585"/>
    <w:autoRedefine/>
    <w:qFormat/>
    <w:uiPriority w:val="0"/>
    <w:pPr>
      <w:widowControl/>
      <w:spacing w:line="360" w:lineRule="auto"/>
      <w:ind w:firstLine="482" w:firstLineChars="200"/>
      <w:jc w:val="left"/>
    </w:pPr>
    <w:rPr>
      <w:rFonts w:ascii="Arial" w:hAnsi="Arial"/>
      <w:szCs w:val="24"/>
    </w:rPr>
  </w:style>
  <w:style w:type="character" w:customStyle="1" w:styleId="587">
    <w:name w:val="Figure Description Char"/>
    <w:autoRedefine/>
    <w:qFormat/>
    <w:uiPriority w:val="0"/>
    <w:rPr>
      <w:rFonts w:ascii="Times New Roman" w:hAnsi="Times New Roman" w:eastAsia="黑体" w:cs="Arial"/>
      <w:spacing w:val="-4"/>
      <w:szCs w:val="21"/>
    </w:rPr>
  </w:style>
  <w:style w:type="character" w:customStyle="1" w:styleId="588">
    <w:name w:val="正文格式 Char1"/>
    <w:link w:val="589"/>
    <w:autoRedefine/>
    <w:qFormat/>
    <w:uiPriority w:val="0"/>
    <w:rPr>
      <w:rFonts w:ascii="宋体" w:hAnsi="宋体" w:eastAsia="楷体_GB2312"/>
      <w:color w:val="000000"/>
      <w:sz w:val="24"/>
      <w:szCs w:val="21"/>
      <w:lang w:bidi="ar-SA"/>
    </w:rPr>
  </w:style>
  <w:style w:type="paragraph" w:customStyle="1" w:styleId="589">
    <w:name w:val="正文格式"/>
    <w:basedOn w:val="1"/>
    <w:link w:val="588"/>
    <w:autoRedefine/>
    <w:qFormat/>
    <w:uiPriority w:val="0"/>
    <w:pPr>
      <w:widowControl/>
      <w:adjustRightInd w:val="0"/>
      <w:snapToGrid w:val="0"/>
      <w:spacing w:beforeLines="100" w:afterLines="100" w:line="400" w:lineRule="exact"/>
      <w:ind w:left="210" w:hanging="210"/>
      <w:textAlignment w:val="baseline"/>
    </w:pPr>
    <w:rPr>
      <w:rFonts w:hAnsi="宋体" w:eastAsia="楷体_GB2312"/>
      <w:color w:val="000000"/>
      <w:szCs w:val="21"/>
    </w:rPr>
  </w:style>
  <w:style w:type="character" w:customStyle="1" w:styleId="590">
    <w:name w:val="样式 样式 标题 21.1Heading 21.1 Heading 2第一章 标题 2Heading 2 HiddenHea..... Char Char"/>
    <w:link w:val="591"/>
    <w:autoRedefine/>
    <w:qFormat/>
    <w:uiPriority w:val="0"/>
    <w:rPr>
      <w:rFonts w:ascii="宋体" w:hAnsi="宋体"/>
      <w:b/>
      <w:color w:val="000000"/>
      <w:sz w:val="32"/>
      <w:lang w:bidi="ar-SA"/>
    </w:rPr>
  </w:style>
  <w:style w:type="paragraph" w:customStyle="1" w:styleId="591">
    <w:name w:val="样式 样式 标题 21.1Heading 21.1 Heading 2第一章 标题 2Heading 2 HiddenHea....."/>
    <w:basedOn w:val="592"/>
    <w:link w:val="590"/>
    <w:autoRedefine/>
    <w:qFormat/>
    <w:uiPriority w:val="0"/>
    <w:pPr>
      <w:keepNext w:val="0"/>
      <w:keepLines w:val="0"/>
    </w:pPr>
    <w:rPr>
      <w:rFonts w:ascii="宋体" w:hAnsi="宋体"/>
    </w:rPr>
  </w:style>
  <w:style w:type="paragraph" w:customStyle="1" w:styleId="592">
    <w:name w:val="样式 标题 21.1Heading 21.1 Heading 2第一章 标题 2Heading 2 HiddenHea...2"/>
    <w:basedOn w:val="2"/>
    <w:next w:val="1"/>
    <w:autoRedefine/>
    <w:qFormat/>
    <w:uiPriority w:val="0"/>
    <w:pPr>
      <w:tabs>
        <w:tab w:val="clear" w:pos="567"/>
      </w:tabs>
      <w:spacing w:beforeLines="50" w:afterLines="50" w:line="480" w:lineRule="auto"/>
    </w:pPr>
    <w:rPr>
      <w:rFonts w:ascii="Tahoma" w:hAnsi="Tahoma" w:eastAsia="宋体"/>
      <w:bCs w:val="0"/>
      <w:color w:val="000000"/>
      <w:kern w:val="0"/>
      <w:szCs w:val="20"/>
    </w:rPr>
  </w:style>
  <w:style w:type="character" w:customStyle="1" w:styleId="593">
    <w:name w:val="注释标题 Char1"/>
    <w:autoRedefine/>
    <w:qFormat/>
    <w:uiPriority w:val="0"/>
    <w:rPr>
      <w:rFonts w:ascii="Times New Roman" w:hAnsi="Times New Roman"/>
      <w:kern w:val="2"/>
      <w:sz w:val="21"/>
      <w:szCs w:val="24"/>
    </w:rPr>
  </w:style>
  <w:style w:type="character" w:customStyle="1" w:styleId="594">
    <w:name w:val="样式 题注 + 黑体1 Char Char"/>
    <w:link w:val="595"/>
    <w:autoRedefine/>
    <w:qFormat/>
    <w:uiPriority w:val="0"/>
    <w:rPr>
      <w:rFonts w:ascii="黑体" w:hAnsi="黑体" w:eastAsia="黑体"/>
      <w:lang w:val="en-GB" w:eastAsia="en-US" w:bidi="ar-SA"/>
    </w:rPr>
  </w:style>
  <w:style w:type="paragraph" w:customStyle="1" w:styleId="595">
    <w:name w:val="样式 题注 + 黑体1"/>
    <w:basedOn w:val="22"/>
    <w:link w:val="594"/>
    <w:autoRedefine/>
    <w:qFormat/>
    <w:uiPriority w:val="0"/>
    <w:pPr>
      <w:spacing w:before="152" w:after="160"/>
      <w:jc w:val="center"/>
    </w:pPr>
    <w:rPr>
      <w:rFonts w:ascii="黑体" w:hAnsi="黑体" w:cs="Times New Roman"/>
      <w:kern w:val="0"/>
      <w:lang w:val="en-GB" w:eastAsia="en-US"/>
    </w:rPr>
  </w:style>
  <w:style w:type="character" w:customStyle="1" w:styleId="596">
    <w:name w:val="标题1"/>
    <w:autoRedefine/>
    <w:qFormat/>
    <w:uiPriority w:val="0"/>
  </w:style>
  <w:style w:type="character" w:customStyle="1" w:styleId="597">
    <w:name w:val="MM Topic 2 Char Char"/>
    <w:link w:val="598"/>
    <w:autoRedefine/>
    <w:qFormat/>
    <w:uiPriority w:val="0"/>
    <w:rPr>
      <w:rFonts w:ascii="Cambria" w:hAnsi="Cambria" w:eastAsia="黑体"/>
      <w:b/>
      <w:bCs/>
      <w:kern w:val="2"/>
      <w:sz w:val="32"/>
      <w:szCs w:val="32"/>
      <w:lang w:val="en-US" w:eastAsia="zh-CN" w:bidi="ar-SA"/>
    </w:rPr>
  </w:style>
  <w:style w:type="paragraph" w:customStyle="1" w:styleId="598">
    <w:name w:val="MM Topic 2"/>
    <w:basedOn w:val="2"/>
    <w:link w:val="597"/>
    <w:autoRedefine/>
    <w:qFormat/>
    <w:uiPriority w:val="0"/>
    <w:pPr>
      <w:tabs>
        <w:tab w:val="left" w:pos="840"/>
        <w:tab w:val="clear" w:pos="567"/>
      </w:tabs>
      <w:adjustRightInd w:val="0"/>
      <w:spacing w:line="416" w:lineRule="atLeast"/>
      <w:ind w:left="840" w:hanging="420"/>
      <w:jc w:val="left"/>
      <w:textAlignment w:val="baseline"/>
    </w:pPr>
    <w:rPr>
      <w:rFonts w:ascii="Cambria" w:hAnsi="Cambria"/>
    </w:rPr>
  </w:style>
  <w:style w:type="character" w:customStyle="1" w:styleId="599">
    <w:name w:val="wl正文 Char Char"/>
    <w:autoRedefine/>
    <w:qFormat/>
    <w:uiPriority w:val="0"/>
    <w:rPr>
      <w:rFonts w:hint="eastAsia" w:ascii="宋体" w:hAnsi="宋体" w:eastAsia="宋体"/>
      <w:kern w:val="2"/>
      <w:sz w:val="24"/>
      <w:szCs w:val="18"/>
      <w:lang w:val="en-US" w:eastAsia="zh-CN" w:bidi="ar-SA"/>
    </w:rPr>
  </w:style>
  <w:style w:type="character" w:customStyle="1" w:styleId="600">
    <w:name w:val="txt1"/>
    <w:autoRedefine/>
    <w:qFormat/>
    <w:uiPriority w:val="0"/>
    <w:rPr>
      <w:rFonts w:hint="eastAsia" w:ascii="宋体" w:hAnsi="宋体" w:eastAsia="宋体"/>
      <w:spacing w:val="360"/>
      <w:sz w:val="22"/>
      <w:szCs w:val="22"/>
      <w:u w:val="none"/>
    </w:rPr>
  </w:style>
  <w:style w:type="character" w:customStyle="1" w:styleId="601">
    <w:name w:val="网格"/>
    <w:autoRedefine/>
    <w:qFormat/>
    <w:uiPriority w:val="0"/>
    <w:rPr>
      <w:rFonts w:eastAsia="宋体"/>
      <w:sz w:val="18"/>
      <w:szCs w:val="18"/>
    </w:rPr>
  </w:style>
  <w:style w:type="character" w:customStyle="1" w:styleId="602">
    <w:name w:val="题注 Char2"/>
    <w:link w:val="22"/>
    <w:autoRedefine/>
    <w:qFormat/>
    <w:uiPriority w:val="0"/>
    <w:rPr>
      <w:rFonts w:ascii="Arial" w:hAnsi="Arial" w:eastAsia="黑体" w:cs="Arial"/>
      <w:kern w:val="2"/>
      <w:lang w:val="en-US" w:eastAsia="zh-CN" w:bidi="ar-SA"/>
    </w:rPr>
  </w:style>
  <w:style w:type="character" w:customStyle="1" w:styleId="603">
    <w:name w:val="正文文本 2 Char"/>
    <w:autoRedefine/>
    <w:qFormat/>
    <w:uiPriority w:val="0"/>
    <w:rPr>
      <w:rFonts w:ascii="Times New Roman" w:hAnsi="Times New Roman" w:eastAsia="宋体" w:cs="Times New Roman"/>
      <w:sz w:val="24"/>
      <w:szCs w:val="24"/>
    </w:rPr>
  </w:style>
  <w:style w:type="character" w:customStyle="1" w:styleId="604">
    <w:name w:val="正文首行缩进 2 Char"/>
    <w:basedOn w:val="322"/>
    <w:autoRedefine/>
    <w:qFormat/>
    <w:uiPriority w:val="0"/>
    <w:rPr>
      <w:rFonts w:ascii="Times New Roman" w:hAnsi="Times New Roman" w:eastAsia="宋体" w:cs="Times New Roman"/>
      <w:sz w:val="24"/>
      <w:szCs w:val="28"/>
    </w:rPr>
  </w:style>
  <w:style w:type="character" w:customStyle="1" w:styleId="605">
    <w:name w:val="jianju1"/>
    <w:autoRedefine/>
    <w:qFormat/>
    <w:uiPriority w:val="0"/>
    <w:rPr>
      <w:color w:val="000000"/>
      <w:sz w:val="21"/>
      <w:szCs w:val="21"/>
      <w:u w:val="none"/>
    </w:rPr>
  </w:style>
  <w:style w:type="character" w:customStyle="1" w:styleId="606">
    <w:name w:val="_题注 Char"/>
    <w:autoRedefine/>
    <w:qFormat/>
    <w:uiPriority w:val="0"/>
    <w:rPr>
      <w:rFonts w:ascii="Arial" w:hAnsi="Arial" w:eastAsia="黑体" w:cs="Arial"/>
      <w:kern w:val="2"/>
      <w:sz w:val="21"/>
      <w:lang w:val="en-US" w:eastAsia="zh-CN" w:bidi="ar-SA"/>
    </w:rPr>
  </w:style>
  <w:style w:type="character" w:customStyle="1" w:styleId="607">
    <w:name w:val="txt"/>
    <w:basedOn w:val="90"/>
    <w:autoRedefine/>
    <w:qFormat/>
    <w:uiPriority w:val="0"/>
  </w:style>
  <w:style w:type="character" w:customStyle="1" w:styleId="608">
    <w:name w:val="缩进 Char Char1 Char Char Char Char"/>
    <w:link w:val="609"/>
    <w:autoRedefine/>
    <w:qFormat/>
    <w:uiPriority w:val="0"/>
    <w:rPr>
      <w:rFonts w:ascii="Tahoma" w:hAnsi="Tahoma" w:eastAsia="宋体"/>
      <w:sz w:val="24"/>
      <w:szCs w:val="24"/>
      <w:lang w:bidi="ar-SA"/>
    </w:rPr>
  </w:style>
  <w:style w:type="paragraph" w:customStyle="1" w:styleId="609">
    <w:name w:val="缩进 Char Char1 Char Char Char"/>
    <w:basedOn w:val="9"/>
    <w:link w:val="608"/>
    <w:autoRedefine/>
    <w:qFormat/>
    <w:uiPriority w:val="0"/>
    <w:pPr>
      <w:autoSpaceDE/>
      <w:autoSpaceDN/>
      <w:adjustRightInd/>
      <w:spacing w:beforeLines="50" w:afterLines="50" w:line="360" w:lineRule="auto"/>
      <w:ind w:firstLine="480" w:firstLineChars="200"/>
      <w:jc w:val="both"/>
      <w:textAlignment w:val="auto"/>
    </w:pPr>
    <w:rPr>
      <w:rFonts w:ascii="Tahoma" w:hAnsi="Tahoma"/>
      <w:sz w:val="24"/>
      <w:szCs w:val="24"/>
    </w:rPr>
  </w:style>
  <w:style w:type="character" w:customStyle="1" w:styleId="610">
    <w:name w:val="Char Char172"/>
    <w:autoRedefine/>
    <w:qFormat/>
    <w:uiPriority w:val="0"/>
    <w:rPr>
      <w:rFonts w:ascii="Arial" w:hAnsi="Arial" w:cs="Arial"/>
      <w:b/>
      <w:bCs/>
      <w:kern w:val="2"/>
      <w:sz w:val="32"/>
      <w:szCs w:val="32"/>
    </w:rPr>
  </w:style>
  <w:style w:type="character" w:customStyle="1" w:styleId="611">
    <w:name w:val="Char Char16"/>
    <w:autoRedefine/>
    <w:qFormat/>
    <w:uiPriority w:val="0"/>
    <w:rPr>
      <w:rFonts w:eastAsia="宋体"/>
      <w:b/>
      <w:bCs/>
      <w:kern w:val="2"/>
      <w:sz w:val="32"/>
      <w:szCs w:val="32"/>
      <w:lang w:val="en-US" w:eastAsia="zh-CN" w:bidi="ar-SA"/>
    </w:rPr>
  </w:style>
  <w:style w:type="character" w:customStyle="1" w:styleId="612">
    <w:name w:val="font3"/>
    <w:basedOn w:val="90"/>
    <w:autoRedefine/>
    <w:qFormat/>
    <w:uiPriority w:val="0"/>
  </w:style>
  <w:style w:type="character" w:customStyle="1" w:styleId="613">
    <w:name w:val="tw4winTerm"/>
    <w:autoRedefine/>
    <w:qFormat/>
    <w:uiPriority w:val="0"/>
    <w:rPr>
      <w:color w:val="0000FF"/>
    </w:rPr>
  </w:style>
  <w:style w:type="character" w:customStyle="1" w:styleId="614">
    <w:name w:val="标题 1 Char"/>
    <w:autoRedefine/>
    <w:qFormat/>
    <w:uiPriority w:val="9"/>
    <w:rPr>
      <w:rFonts w:ascii="Book Antiqua" w:hAnsi="Book Antiqua" w:eastAsia="Book Antiqua" w:cs="Times New Roman"/>
      <w:b/>
      <w:kern w:val="28"/>
      <w:sz w:val="32"/>
      <w:szCs w:val="20"/>
      <w:lang w:eastAsia="zh-TW"/>
    </w:rPr>
  </w:style>
  <w:style w:type="character" w:customStyle="1" w:styleId="615">
    <w:name w:val="页脚 Char2"/>
    <w:link w:val="55"/>
    <w:autoRedefine/>
    <w:qFormat/>
    <w:uiPriority w:val="0"/>
    <w:rPr>
      <w:rFonts w:eastAsia="宋体"/>
      <w:kern w:val="2"/>
      <w:sz w:val="18"/>
      <w:szCs w:val="18"/>
      <w:lang w:val="en-US" w:eastAsia="zh-CN" w:bidi="ar-SA"/>
    </w:rPr>
  </w:style>
  <w:style w:type="character" w:customStyle="1" w:styleId="616">
    <w:name w:val="textfont1"/>
    <w:autoRedefine/>
    <w:qFormat/>
    <w:uiPriority w:val="0"/>
    <w:rPr>
      <w:spacing w:val="240"/>
      <w:sz w:val="22"/>
      <w:szCs w:val="22"/>
    </w:rPr>
  </w:style>
  <w:style w:type="character" w:customStyle="1" w:styleId="617">
    <w:name w:val="正式正文样式 Char Char"/>
    <w:link w:val="618"/>
    <w:autoRedefine/>
    <w:qFormat/>
    <w:uiPriority w:val="0"/>
    <w:rPr>
      <w:rFonts w:ascii="宋体" w:hAnsi="宋体" w:eastAsia="宋体"/>
      <w:sz w:val="24"/>
      <w:szCs w:val="24"/>
      <w:lang w:eastAsia="en-US" w:bidi="ar-SA"/>
    </w:rPr>
  </w:style>
  <w:style w:type="paragraph" w:customStyle="1" w:styleId="618">
    <w:name w:val="正式正文样式"/>
    <w:basedOn w:val="1"/>
    <w:link w:val="617"/>
    <w:autoRedefine/>
    <w:qFormat/>
    <w:uiPriority w:val="0"/>
    <w:pPr>
      <w:widowControl/>
      <w:spacing w:line="360" w:lineRule="auto"/>
      <w:ind w:firstLine="480" w:firstLineChars="200"/>
      <w:jc w:val="left"/>
    </w:pPr>
    <w:rPr>
      <w:rFonts w:hAnsi="宋体"/>
      <w:szCs w:val="24"/>
      <w:lang w:eastAsia="en-US"/>
    </w:rPr>
  </w:style>
  <w:style w:type="character" w:customStyle="1" w:styleId="619">
    <w:name w:val="正文首行缩进两字符 Char"/>
    <w:autoRedefine/>
    <w:qFormat/>
    <w:uiPriority w:val="0"/>
    <w:rPr>
      <w:rFonts w:ascii="Arial" w:hAnsi="Arial"/>
      <w:kern w:val="2"/>
      <w:sz w:val="24"/>
      <w:szCs w:val="24"/>
    </w:rPr>
  </w:style>
  <w:style w:type="character" w:customStyle="1" w:styleId="620">
    <w:name w:val="标题 4 Char"/>
    <w:autoRedefine/>
    <w:qFormat/>
    <w:uiPriority w:val="0"/>
    <w:rPr>
      <w:rFonts w:ascii="Cambria" w:hAnsi="Cambria" w:eastAsia="宋体" w:cs="Times New Roman"/>
      <w:b/>
      <w:bCs/>
      <w:sz w:val="28"/>
      <w:szCs w:val="28"/>
    </w:rPr>
  </w:style>
  <w:style w:type="character" w:customStyle="1" w:styleId="621">
    <w:name w:val="Char Char171"/>
    <w:autoRedefine/>
    <w:qFormat/>
    <w:uiPriority w:val="0"/>
    <w:rPr>
      <w:rFonts w:ascii="Arial" w:hAnsi="Arial" w:cs="Arial"/>
      <w:b/>
      <w:bCs/>
      <w:kern w:val="2"/>
      <w:sz w:val="32"/>
      <w:szCs w:val="32"/>
    </w:rPr>
  </w:style>
  <w:style w:type="character" w:customStyle="1" w:styleId="622">
    <w:name w:val="text03"/>
    <w:autoRedefine/>
    <w:qFormat/>
    <w:uiPriority w:val="0"/>
    <w:rPr>
      <w:rFonts w:ascii="Tahoma" w:hAnsi="Tahoma" w:eastAsia="宋体"/>
      <w:kern w:val="2"/>
      <w:sz w:val="24"/>
      <w:lang w:val="en-US" w:eastAsia="zh-CN" w:bidi="ar-SA"/>
    </w:rPr>
  </w:style>
  <w:style w:type="character" w:customStyle="1" w:styleId="623">
    <w:name w:val="lblue11"/>
    <w:autoRedefine/>
    <w:qFormat/>
    <w:uiPriority w:val="0"/>
    <w:rPr>
      <w:color w:val="333333"/>
      <w:spacing w:val="360"/>
      <w:u w:val="none"/>
    </w:rPr>
  </w:style>
  <w:style w:type="character" w:customStyle="1" w:styleId="624">
    <w:name w:val="正文文本缩进 3 Char2"/>
    <w:link w:val="70"/>
    <w:autoRedefine/>
    <w:qFormat/>
    <w:uiPriority w:val="0"/>
    <w:rPr>
      <w:rFonts w:ascii="宋体" w:hAnsi="宋体" w:eastAsia="宋体"/>
      <w:kern w:val="2"/>
      <w:sz w:val="28"/>
      <w:szCs w:val="24"/>
      <w:lang w:val="en-US" w:eastAsia="zh-CN" w:bidi="ar-SA"/>
    </w:rPr>
  </w:style>
  <w:style w:type="character" w:customStyle="1" w:styleId="625">
    <w:name w:val="标题 5 Char"/>
    <w:autoRedefine/>
    <w:qFormat/>
    <w:uiPriority w:val="0"/>
    <w:rPr>
      <w:rFonts w:ascii="Times New Roman" w:hAnsi="Times New Roman" w:eastAsia="宋体" w:cs="Times New Roman"/>
      <w:b/>
      <w:bCs/>
      <w:sz w:val="28"/>
      <w:szCs w:val="28"/>
    </w:rPr>
  </w:style>
  <w:style w:type="character" w:customStyle="1" w:styleId="626">
    <w:name w:val="jq2序号2 Char Char"/>
    <w:link w:val="627"/>
    <w:autoRedefine/>
    <w:qFormat/>
    <w:uiPriority w:val="0"/>
    <w:rPr>
      <w:rFonts w:ascii="Arial" w:hAnsi="Arial"/>
      <w:szCs w:val="24"/>
      <w:lang w:val="en-US" w:eastAsia="zh-CN" w:bidi="ar-SA"/>
    </w:rPr>
  </w:style>
  <w:style w:type="paragraph" w:customStyle="1" w:styleId="627">
    <w:name w:val="jq2序号2"/>
    <w:link w:val="626"/>
    <w:autoRedefine/>
    <w:qFormat/>
    <w:uiPriority w:val="0"/>
    <w:pPr>
      <w:tabs>
        <w:tab w:val="left" w:pos="175"/>
      </w:tabs>
      <w:spacing w:before="50" w:after="50" w:line="300" w:lineRule="auto"/>
      <w:ind w:left="815" w:right="420" w:rightChars="200" w:hanging="635"/>
    </w:pPr>
    <w:rPr>
      <w:rFonts w:ascii="Arial" w:hAnsi="Arial" w:eastAsia="宋体" w:cs="Times New Roman"/>
      <w:szCs w:val="24"/>
      <w:lang w:val="en-US" w:eastAsia="zh-CN" w:bidi="ar-SA"/>
    </w:rPr>
  </w:style>
  <w:style w:type="character" w:customStyle="1" w:styleId="628">
    <w:name w:val="style28"/>
    <w:autoRedefine/>
    <w:qFormat/>
    <w:uiPriority w:val="0"/>
  </w:style>
  <w:style w:type="character" w:customStyle="1" w:styleId="629">
    <w:name w:val="sony12"/>
    <w:autoRedefine/>
    <w:qFormat/>
    <w:uiPriority w:val="0"/>
    <w:rPr>
      <w:rFonts w:ascii="Tahoma" w:hAnsi="Tahoma" w:eastAsia="宋体"/>
      <w:kern w:val="2"/>
      <w:sz w:val="24"/>
      <w:lang w:val="en-US" w:eastAsia="zh-CN" w:bidi="ar-SA"/>
    </w:rPr>
  </w:style>
  <w:style w:type="character" w:customStyle="1" w:styleId="630">
    <w:name w:val="标题 7 Char2 Char"/>
    <w:autoRedefine/>
    <w:qFormat/>
    <w:uiPriority w:val="0"/>
    <w:rPr>
      <w:rFonts w:ascii="Tahoma" w:hAnsi="Tahoma" w:eastAsia="宋体"/>
      <w:b/>
      <w:kern w:val="2"/>
      <w:sz w:val="24"/>
      <w:lang w:val="en-US" w:eastAsia="zh-CN" w:bidi="ar-SA"/>
    </w:rPr>
  </w:style>
  <w:style w:type="character" w:customStyle="1" w:styleId="631">
    <w:name w:val="text2"/>
    <w:autoRedefine/>
    <w:qFormat/>
    <w:uiPriority w:val="0"/>
    <w:rPr>
      <w:color w:val="003399"/>
      <w:spacing w:val="480"/>
      <w:sz w:val="24"/>
      <w:szCs w:val="24"/>
    </w:rPr>
  </w:style>
  <w:style w:type="character" w:customStyle="1" w:styleId="632">
    <w:name w:val="style41"/>
    <w:autoRedefine/>
    <w:qFormat/>
    <w:uiPriority w:val="0"/>
    <w:rPr>
      <w:color w:val="FFFFFF"/>
    </w:rPr>
  </w:style>
  <w:style w:type="character" w:customStyle="1" w:styleId="633">
    <w:name w:val="ca-61"/>
    <w:autoRedefine/>
    <w:qFormat/>
    <w:uiPriority w:val="0"/>
    <w:rPr>
      <w:rFonts w:hint="eastAsia" w:ascii="宋体" w:hAnsi="宋体" w:eastAsia="宋体"/>
      <w:sz w:val="21"/>
      <w:szCs w:val="21"/>
    </w:rPr>
  </w:style>
  <w:style w:type="character" w:customStyle="1" w:styleId="634">
    <w:name w:val="_标题5 Char Char"/>
    <w:link w:val="635"/>
    <w:autoRedefine/>
    <w:qFormat/>
    <w:uiPriority w:val="0"/>
    <w:rPr>
      <w:rFonts w:ascii="Arial" w:hAnsi="Arial" w:eastAsia="黑体"/>
      <w:b/>
      <w:bCs/>
      <w:kern w:val="2"/>
      <w:sz w:val="24"/>
      <w:szCs w:val="28"/>
      <w:lang w:val="en-US" w:eastAsia="zh-CN" w:bidi="ar-SA"/>
    </w:rPr>
  </w:style>
  <w:style w:type="paragraph" w:customStyle="1" w:styleId="635">
    <w:name w:val="_标题5"/>
    <w:basedOn w:val="7"/>
    <w:next w:val="287"/>
    <w:link w:val="634"/>
    <w:autoRedefine/>
    <w:qFormat/>
    <w:uiPriority w:val="0"/>
    <w:pPr>
      <w:widowControl w:val="0"/>
      <w:spacing w:beforeLines="50" w:afterLines="50"/>
      <w:ind w:left="6947" w:hanging="4253"/>
      <w:jc w:val="both"/>
    </w:pPr>
    <w:rPr>
      <w:rFonts w:ascii="Arial" w:hAnsi="Arial" w:eastAsia="黑体"/>
      <w:bCs/>
      <w:sz w:val="24"/>
      <w:szCs w:val="28"/>
    </w:rPr>
  </w:style>
  <w:style w:type="character" w:customStyle="1" w:styleId="636">
    <w:name w:val="color_071"/>
    <w:autoRedefine/>
    <w:qFormat/>
    <w:uiPriority w:val="0"/>
    <w:rPr>
      <w:color w:val="3F628C"/>
    </w:rPr>
  </w:style>
  <w:style w:type="character" w:customStyle="1" w:styleId="637">
    <w:name w:val="正文内容 Char Char"/>
    <w:link w:val="638"/>
    <w:autoRedefine/>
    <w:qFormat/>
    <w:uiPriority w:val="0"/>
    <w:rPr>
      <w:rFonts w:ascii="Arial" w:hAnsi="Arial" w:eastAsia="宋体"/>
      <w:spacing w:val="-12"/>
      <w:kern w:val="2"/>
      <w:sz w:val="21"/>
      <w:lang w:val="en-US" w:eastAsia="zh-CN" w:bidi="ar-SA"/>
    </w:rPr>
  </w:style>
  <w:style w:type="paragraph" w:customStyle="1" w:styleId="638">
    <w:name w:val="正文内容"/>
    <w:basedOn w:val="1"/>
    <w:link w:val="637"/>
    <w:autoRedefine/>
    <w:qFormat/>
    <w:uiPriority w:val="0"/>
    <w:rPr>
      <w:rFonts w:ascii="Arial" w:hAnsi="Arial"/>
      <w:spacing w:val="-12"/>
      <w:kern w:val="2"/>
      <w:sz w:val="21"/>
    </w:rPr>
  </w:style>
  <w:style w:type="character" w:customStyle="1" w:styleId="639">
    <w:name w:val="文档名称"/>
    <w:autoRedefine/>
    <w:qFormat/>
    <w:uiPriority w:val="0"/>
    <w:rPr>
      <w:rFonts w:ascii="Arial" w:hAnsi="Arial" w:eastAsia="Arial" w:cs="Verdana"/>
      <w:b/>
      <w:sz w:val="56"/>
      <w:lang w:val="en-US" w:eastAsia="en-US" w:bidi="ar-SA"/>
    </w:rPr>
  </w:style>
  <w:style w:type="character" w:customStyle="1" w:styleId="640">
    <w:name w:val="定义正文 Char Char"/>
    <w:link w:val="641"/>
    <w:autoRedefine/>
    <w:qFormat/>
    <w:uiPriority w:val="0"/>
    <w:rPr>
      <w:rFonts w:eastAsia="宋体"/>
      <w:sz w:val="24"/>
      <w:szCs w:val="24"/>
      <w:lang w:bidi="ar-SA"/>
    </w:rPr>
  </w:style>
  <w:style w:type="paragraph" w:customStyle="1" w:styleId="641">
    <w:name w:val="定义正文"/>
    <w:basedOn w:val="1"/>
    <w:link w:val="640"/>
    <w:autoRedefine/>
    <w:qFormat/>
    <w:uiPriority w:val="0"/>
    <w:pPr>
      <w:spacing w:line="360" w:lineRule="auto"/>
      <w:ind w:firstLine="200" w:firstLineChars="200"/>
    </w:pPr>
    <w:rPr>
      <w:rFonts w:ascii="Times New Roman"/>
      <w:szCs w:val="24"/>
    </w:rPr>
  </w:style>
  <w:style w:type="character" w:customStyle="1" w:styleId="642">
    <w:name w:val="样式 首行缩进:  2 字符 Char Char"/>
    <w:link w:val="643"/>
    <w:autoRedefine/>
    <w:qFormat/>
    <w:uiPriority w:val="0"/>
    <w:rPr>
      <w:rFonts w:ascii="宋体" w:hAnsi="宋体" w:eastAsia="宋体"/>
      <w:bCs/>
      <w:snapToGrid w:val="0"/>
      <w:sz w:val="24"/>
      <w:lang w:val="en-US" w:eastAsia="zh-CN" w:bidi="ar-SA"/>
    </w:rPr>
  </w:style>
  <w:style w:type="paragraph" w:customStyle="1" w:styleId="643">
    <w:name w:val="样式 首行缩进:  2 字符"/>
    <w:basedOn w:val="1"/>
    <w:link w:val="642"/>
    <w:autoRedefine/>
    <w:qFormat/>
    <w:uiPriority w:val="0"/>
    <w:pPr>
      <w:ind w:firstLine="480" w:firstLineChars="200"/>
    </w:pPr>
    <w:rPr>
      <w:rFonts w:hAnsi="宋体"/>
      <w:bCs/>
      <w:snapToGrid w:val="0"/>
    </w:rPr>
  </w:style>
  <w:style w:type="character" w:customStyle="1" w:styleId="644">
    <w:name w:val="普通文字 Char Char"/>
    <w:autoRedefine/>
    <w:qFormat/>
    <w:uiPriority w:val="0"/>
    <w:rPr>
      <w:rFonts w:ascii="宋体" w:hAnsi="Courier New" w:eastAsia="宋体" w:cs="Courier New"/>
      <w:kern w:val="2"/>
      <w:sz w:val="21"/>
      <w:szCs w:val="21"/>
      <w:lang w:val="en-US" w:eastAsia="zh-CN" w:bidi="ar-SA"/>
    </w:rPr>
  </w:style>
  <w:style w:type="character" w:customStyle="1" w:styleId="645">
    <w:name w:val="编号2 Char1"/>
    <w:link w:val="646"/>
    <w:autoRedefine/>
    <w:qFormat/>
    <w:uiPriority w:val="0"/>
    <w:rPr>
      <w:rFonts w:eastAsia="宋体"/>
      <w:sz w:val="24"/>
      <w:szCs w:val="24"/>
      <w:lang w:bidi="ar-SA"/>
    </w:rPr>
  </w:style>
  <w:style w:type="paragraph" w:customStyle="1" w:styleId="646">
    <w:name w:val="编号2"/>
    <w:basedOn w:val="1"/>
    <w:link w:val="645"/>
    <w:autoRedefine/>
    <w:qFormat/>
    <w:uiPriority w:val="0"/>
    <w:pPr>
      <w:tabs>
        <w:tab w:val="left" w:pos="0"/>
      </w:tabs>
      <w:spacing w:line="360" w:lineRule="auto"/>
    </w:pPr>
    <w:rPr>
      <w:rFonts w:ascii="Times New Roman"/>
      <w:szCs w:val="24"/>
    </w:rPr>
  </w:style>
  <w:style w:type="character" w:customStyle="1" w:styleId="647">
    <w:name w:val="qowt-font4"/>
    <w:autoRedefine/>
    <w:qFormat/>
    <w:uiPriority w:val="0"/>
  </w:style>
  <w:style w:type="character" w:customStyle="1" w:styleId="648">
    <w:name w:val="headline-content"/>
    <w:autoRedefine/>
    <w:qFormat/>
    <w:uiPriority w:val="0"/>
  </w:style>
  <w:style w:type="character" w:customStyle="1" w:styleId="649">
    <w:name w:val="标题 8 Char1"/>
    <w:autoRedefine/>
    <w:qFormat/>
    <w:uiPriority w:val="0"/>
    <w:rPr>
      <w:rFonts w:ascii="Cambria" w:hAnsi="Cambria" w:eastAsia="宋体" w:cs="Times New Roman"/>
      <w:kern w:val="2"/>
      <w:sz w:val="24"/>
      <w:szCs w:val="24"/>
    </w:rPr>
  </w:style>
  <w:style w:type="character" w:customStyle="1" w:styleId="650">
    <w:name w:val="样式 表格正文 + 仿宋_GB2312 五号2 Char"/>
    <w:autoRedefine/>
    <w:qFormat/>
    <w:uiPriority w:val="0"/>
    <w:rPr>
      <w:rFonts w:ascii="仿宋_GB2312" w:hAnsi="仿宋_GB2312" w:eastAsia="宋体"/>
      <w:kern w:val="2"/>
      <w:sz w:val="24"/>
      <w:szCs w:val="24"/>
      <w:lang w:val="en-US" w:eastAsia="zh-CN" w:bidi="ar-SA"/>
    </w:rPr>
  </w:style>
  <w:style w:type="character" w:customStyle="1" w:styleId="651">
    <w:name w:val="card1"/>
    <w:autoRedefine/>
    <w:qFormat/>
    <w:uiPriority w:val="0"/>
    <w:rPr>
      <w:rFonts w:hint="default"/>
      <w:spacing w:val="240"/>
      <w:sz w:val="14"/>
      <w:szCs w:val="14"/>
      <w:u w:val="none"/>
    </w:rPr>
  </w:style>
  <w:style w:type="character" w:customStyle="1" w:styleId="652">
    <w:name w:val="CSS3级编号 Char"/>
    <w:autoRedefine/>
    <w:qFormat/>
    <w:uiPriority w:val="0"/>
    <w:rPr>
      <w:rFonts w:ascii="Verdana" w:hAnsi="Verdana" w:eastAsia="仿宋_GB2312"/>
      <w:kern w:val="2"/>
      <w:sz w:val="24"/>
      <w:lang w:val="en-US" w:eastAsia="zh-CN"/>
    </w:rPr>
  </w:style>
  <w:style w:type="character" w:customStyle="1" w:styleId="653">
    <w:name w:val="我的正文Z Char Char"/>
    <w:link w:val="654"/>
    <w:autoRedefine/>
    <w:qFormat/>
    <w:uiPriority w:val="0"/>
    <w:rPr>
      <w:rFonts w:ascii="Calibri" w:hAnsi="Calibri" w:cs="宋体"/>
      <w:kern w:val="2"/>
      <w:sz w:val="24"/>
      <w:szCs w:val="24"/>
    </w:rPr>
  </w:style>
  <w:style w:type="paragraph" w:customStyle="1" w:styleId="654">
    <w:name w:val="我的正文Z"/>
    <w:basedOn w:val="1"/>
    <w:link w:val="653"/>
    <w:autoRedefine/>
    <w:qFormat/>
    <w:uiPriority w:val="0"/>
    <w:pPr>
      <w:tabs>
        <w:tab w:val="left" w:pos="6840"/>
      </w:tabs>
      <w:spacing w:line="360" w:lineRule="auto"/>
      <w:ind w:firstLine="480" w:firstLineChars="200"/>
    </w:pPr>
    <w:rPr>
      <w:rFonts w:ascii="Calibri" w:hAnsi="Calibri"/>
      <w:kern w:val="2"/>
      <w:szCs w:val="24"/>
    </w:rPr>
  </w:style>
  <w:style w:type="character" w:customStyle="1" w:styleId="655">
    <w:name w:val="cn141"/>
    <w:autoRedefine/>
    <w:qFormat/>
    <w:uiPriority w:val="0"/>
    <w:rPr>
      <w:rFonts w:hint="eastAsia" w:ascii="宋体" w:hAnsi="宋体" w:eastAsia="宋体"/>
      <w:color w:val="FFFFFF"/>
      <w:spacing w:val="300"/>
      <w:sz w:val="21"/>
      <w:szCs w:val="21"/>
    </w:rPr>
  </w:style>
  <w:style w:type="character" w:customStyle="1" w:styleId="656">
    <w:name w:val="数字编号样式1. Char Char"/>
    <w:link w:val="657"/>
    <w:autoRedefine/>
    <w:qFormat/>
    <w:uiPriority w:val="0"/>
    <w:rPr>
      <w:rFonts w:ascii="Calibri" w:hAnsi="Calibri" w:eastAsia="宋体"/>
      <w:kern w:val="2"/>
      <w:sz w:val="24"/>
      <w:szCs w:val="24"/>
      <w:lang w:val="en-US" w:eastAsia="zh-CN" w:bidi="ar-SA"/>
    </w:rPr>
  </w:style>
  <w:style w:type="paragraph" w:customStyle="1" w:styleId="657">
    <w:name w:val="数字编号样式1."/>
    <w:basedOn w:val="262"/>
    <w:link w:val="656"/>
    <w:autoRedefine/>
    <w:qFormat/>
    <w:uiPriority w:val="0"/>
    <w:pPr>
      <w:ind w:left="840" w:hanging="420"/>
    </w:pPr>
    <w:rPr>
      <w:kern w:val="2"/>
      <w:szCs w:val="24"/>
    </w:rPr>
  </w:style>
  <w:style w:type="character" w:customStyle="1" w:styleId="658">
    <w:name w:val="正文标准样式ty Char2"/>
    <w:link w:val="659"/>
    <w:autoRedefine/>
    <w:qFormat/>
    <w:uiPriority w:val="0"/>
    <w:rPr>
      <w:rFonts w:eastAsia="宋体"/>
      <w:sz w:val="24"/>
      <w:lang w:bidi="ar-SA"/>
    </w:rPr>
  </w:style>
  <w:style w:type="paragraph" w:customStyle="1" w:styleId="659">
    <w:name w:val="正文标准样式ty"/>
    <w:basedOn w:val="1"/>
    <w:link w:val="658"/>
    <w:autoRedefine/>
    <w:qFormat/>
    <w:uiPriority w:val="0"/>
    <w:pPr>
      <w:spacing w:line="360" w:lineRule="auto"/>
      <w:ind w:firstLine="480" w:firstLineChars="200"/>
    </w:pPr>
    <w:rPr>
      <w:rFonts w:ascii="Times New Roman"/>
    </w:rPr>
  </w:style>
  <w:style w:type="character" w:customStyle="1" w:styleId="660">
    <w:name w:val="标题 9 Char2"/>
    <w:link w:val="12"/>
    <w:autoRedefine/>
    <w:qFormat/>
    <w:uiPriority w:val="0"/>
    <w:rPr>
      <w:rFonts w:ascii="Arial" w:hAnsi="Arial" w:eastAsia="黑体"/>
      <w:kern w:val="2"/>
      <w:sz w:val="21"/>
      <w:szCs w:val="24"/>
      <w:lang w:val="en-US" w:eastAsia="zh-CN" w:bidi="ar-SA"/>
    </w:rPr>
  </w:style>
  <w:style w:type="character" w:customStyle="1" w:styleId="661">
    <w:name w:val="top111"/>
    <w:autoRedefine/>
    <w:qFormat/>
    <w:uiPriority w:val="0"/>
    <w:rPr>
      <w:color w:val="000000"/>
      <w:sz w:val="17"/>
      <w:szCs w:val="17"/>
    </w:rPr>
  </w:style>
  <w:style w:type="character" w:customStyle="1" w:styleId="662">
    <w:name w:val="XX正文 Char Char"/>
    <w:link w:val="663"/>
    <w:autoRedefine/>
    <w:qFormat/>
    <w:uiPriority w:val="0"/>
    <w:rPr>
      <w:rFonts w:ascii="新宋体" w:hAnsi="新宋体" w:eastAsia="仿宋_GB2312"/>
      <w:bCs/>
      <w:snapToGrid w:val="0"/>
      <w:sz w:val="24"/>
      <w:szCs w:val="24"/>
      <w:lang w:val="en-US" w:eastAsia="zh-CN" w:bidi="ar-SA"/>
    </w:rPr>
  </w:style>
  <w:style w:type="paragraph" w:customStyle="1" w:styleId="663">
    <w:name w:val="XX正文"/>
    <w:basedOn w:val="70"/>
    <w:link w:val="662"/>
    <w:autoRedefine/>
    <w:qFormat/>
    <w:uiPriority w:val="0"/>
    <w:pPr>
      <w:widowControl/>
      <w:autoSpaceDE w:val="0"/>
      <w:autoSpaceDN w:val="0"/>
      <w:adjustRightInd/>
      <w:snapToGrid/>
      <w:ind w:firstLine="200"/>
      <w:textAlignment w:val="bottom"/>
    </w:pPr>
    <w:rPr>
      <w:rFonts w:ascii="新宋体" w:hAnsi="新宋体" w:eastAsia="仿宋_GB2312"/>
      <w:bCs/>
      <w:snapToGrid w:val="0"/>
      <w:kern w:val="0"/>
      <w:sz w:val="24"/>
    </w:rPr>
  </w:style>
  <w:style w:type="character" w:customStyle="1" w:styleId="664">
    <w:name w:val="页脚 Char"/>
    <w:autoRedefine/>
    <w:qFormat/>
    <w:uiPriority w:val="99"/>
    <w:rPr>
      <w:sz w:val="18"/>
      <w:szCs w:val="18"/>
    </w:rPr>
  </w:style>
  <w:style w:type="character" w:customStyle="1" w:styleId="665">
    <w:name w:val="列出段落-MM Char"/>
    <w:link w:val="666"/>
    <w:autoRedefine/>
    <w:qFormat/>
    <w:uiPriority w:val="0"/>
    <w:rPr>
      <w:rFonts w:ascii="宋体" w:hAnsi="Calibri" w:eastAsia="宋体"/>
      <w:lang w:bidi="ar-SA"/>
    </w:rPr>
  </w:style>
  <w:style w:type="paragraph" w:customStyle="1" w:styleId="666">
    <w:name w:val="MM-列出段落"/>
    <w:basedOn w:val="1"/>
    <w:link w:val="665"/>
    <w:autoRedefine/>
    <w:qFormat/>
    <w:uiPriority w:val="0"/>
    <w:pPr>
      <w:spacing w:line="360" w:lineRule="auto"/>
      <w:ind w:firstLine="510"/>
    </w:pPr>
    <w:rPr>
      <w:rFonts w:hAnsi="Calibri"/>
      <w:sz w:val="20"/>
    </w:rPr>
  </w:style>
  <w:style w:type="character" w:customStyle="1" w:styleId="667">
    <w:name w:val="Char Char20"/>
    <w:autoRedefine/>
    <w:qFormat/>
    <w:uiPriority w:val="0"/>
    <w:rPr>
      <w:rFonts w:ascii="Arial" w:hAnsi="Arial" w:eastAsia="黑体"/>
      <w:bCs/>
      <w:snapToGrid w:val="0"/>
      <w:sz w:val="18"/>
      <w:szCs w:val="21"/>
      <w:lang w:val="en-US" w:eastAsia="zh-CN" w:bidi="ar-SA"/>
    </w:rPr>
  </w:style>
  <w:style w:type="character" w:customStyle="1" w:styleId="668">
    <w:name w:val="标题 5 Char Char Char"/>
    <w:autoRedefine/>
    <w:qFormat/>
    <w:uiPriority w:val="0"/>
    <w:rPr>
      <w:rFonts w:eastAsia="宋体"/>
      <w:b/>
      <w:bCs/>
      <w:sz w:val="24"/>
      <w:szCs w:val="28"/>
      <w:lang w:val="en-US" w:eastAsia="zh-CN" w:bidi="ar-SA"/>
    </w:rPr>
  </w:style>
  <w:style w:type="character" w:customStyle="1" w:styleId="669">
    <w:name w:val="图名称 Char Char"/>
    <w:link w:val="670"/>
    <w:autoRedefine/>
    <w:qFormat/>
    <w:uiPriority w:val="0"/>
    <w:rPr>
      <w:rFonts w:ascii="Arial" w:hAnsi="Arial" w:cs="黑体"/>
      <w:kern w:val="2"/>
      <w:sz w:val="21"/>
      <w:szCs w:val="22"/>
    </w:rPr>
  </w:style>
  <w:style w:type="paragraph" w:customStyle="1" w:styleId="670">
    <w:name w:val="图名称"/>
    <w:basedOn w:val="1"/>
    <w:link w:val="669"/>
    <w:autoRedefine/>
    <w:qFormat/>
    <w:uiPriority w:val="0"/>
    <w:pPr>
      <w:widowControl/>
      <w:spacing w:after="240"/>
      <w:ind w:right="-142" w:rightChars="-71"/>
    </w:pPr>
    <w:rPr>
      <w:rFonts w:ascii="Arial" w:hAnsi="Arial"/>
      <w:kern w:val="2"/>
      <w:sz w:val="21"/>
      <w:szCs w:val="22"/>
    </w:rPr>
  </w:style>
  <w:style w:type="character" w:customStyle="1" w:styleId="671">
    <w:name w:val="blacktext"/>
    <w:basedOn w:val="90"/>
    <w:autoRedefine/>
    <w:qFormat/>
    <w:uiPriority w:val="0"/>
  </w:style>
  <w:style w:type="character" w:customStyle="1" w:styleId="672">
    <w:name w:val="页脚，DHCC公司页脚 Char Char"/>
    <w:autoRedefine/>
    <w:qFormat/>
    <w:uiPriority w:val="0"/>
    <w:rPr>
      <w:kern w:val="2"/>
      <w:sz w:val="18"/>
      <w:szCs w:val="18"/>
    </w:rPr>
  </w:style>
  <w:style w:type="character" w:customStyle="1" w:styleId="673">
    <w:name w:val="3zw1"/>
    <w:autoRedefine/>
    <w:qFormat/>
    <w:uiPriority w:val="0"/>
    <w:rPr>
      <w:color w:val="000000"/>
      <w:sz w:val="21"/>
      <w:szCs w:val="21"/>
    </w:rPr>
  </w:style>
  <w:style w:type="character" w:customStyle="1" w:styleId="674">
    <w:name w:val="ask-title2"/>
    <w:basedOn w:val="90"/>
    <w:autoRedefine/>
    <w:qFormat/>
    <w:uiPriority w:val="0"/>
  </w:style>
  <w:style w:type="character" w:customStyle="1" w:styleId="675">
    <w:name w:val="style1"/>
    <w:autoRedefine/>
    <w:qFormat/>
    <w:uiPriority w:val="0"/>
  </w:style>
  <w:style w:type="character" w:customStyle="1" w:styleId="676">
    <w:name w:val="标题二自定义 Char Char"/>
    <w:link w:val="677"/>
    <w:autoRedefine/>
    <w:qFormat/>
    <w:uiPriority w:val="0"/>
    <w:rPr>
      <w:rFonts w:ascii="Arial" w:hAnsi="Arial" w:eastAsia="黑体"/>
      <w:b/>
      <w:bCs/>
      <w:kern w:val="2"/>
      <w:sz w:val="32"/>
      <w:szCs w:val="32"/>
      <w:lang w:val="en-US" w:eastAsia="zh-CN" w:bidi="ar-SA"/>
    </w:rPr>
  </w:style>
  <w:style w:type="paragraph" w:customStyle="1" w:styleId="677">
    <w:name w:val="标题二自定义"/>
    <w:basedOn w:val="2"/>
    <w:next w:val="261"/>
    <w:link w:val="676"/>
    <w:autoRedefine/>
    <w:qFormat/>
    <w:uiPriority w:val="0"/>
    <w:pPr>
      <w:spacing w:before="0" w:after="0" w:line="360" w:lineRule="auto"/>
      <w:ind w:left="567"/>
    </w:pPr>
  </w:style>
  <w:style w:type="character" w:customStyle="1" w:styleId="678">
    <w:name w:val="批注框文本 Char2"/>
    <w:link w:val="54"/>
    <w:autoRedefine/>
    <w:qFormat/>
    <w:uiPriority w:val="0"/>
    <w:rPr>
      <w:kern w:val="2"/>
      <w:sz w:val="18"/>
      <w:szCs w:val="18"/>
    </w:rPr>
  </w:style>
  <w:style w:type="character" w:customStyle="1" w:styleId="679">
    <w:name w:val="HTML 地址 Char"/>
    <w:link w:val="41"/>
    <w:autoRedefine/>
    <w:qFormat/>
    <w:uiPriority w:val="0"/>
    <w:rPr>
      <w:rFonts w:eastAsia="宋体"/>
      <w:i/>
      <w:iCs/>
      <w:sz w:val="24"/>
      <w:szCs w:val="24"/>
      <w:lang w:val="en-GB" w:eastAsia="en-US" w:bidi="ar-SA"/>
    </w:rPr>
  </w:style>
  <w:style w:type="character" w:customStyle="1" w:styleId="680">
    <w:name w:val="word"/>
    <w:basedOn w:val="90"/>
    <w:autoRedefine/>
    <w:qFormat/>
    <w:uiPriority w:val="0"/>
  </w:style>
  <w:style w:type="character" w:customStyle="1" w:styleId="681">
    <w:name w:val="smalltitle"/>
    <w:autoRedefine/>
    <w:qFormat/>
    <w:uiPriority w:val="0"/>
  </w:style>
  <w:style w:type="character" w:customStyle="1" w:styleId="682">
    <w:name w:val="标书标题 3 Char Char Char"/>
    <w:link w:val="683"/>
    <w:autoRedefine/>
    <w:qFormat/>
    <w:uiPriority w:val="0"/>
    <w:rPr>
      <w:rFonts w:ascii="Arial" w:hAnsi="Arial"/>
      <w:bCs/>
      <w:sz w:val="24"/>
      <w:szCs w:val="32"/>
      <w:lang w:bidi="ar-SA"/>
    </w:rPr>
  </w:style>
  <w:style w:type="paragraph" w:customStyle="1" w:styleId="683">
    <w:name w:val="标书标题 3 Char"/>
    <w:basedOn w:val="1"/>
    <w:link w:val="682"/>
    <w:autoRedefine/>
    <w:qFormat/>
    <w:uiPriority w:val="0"/>
    <w:pPr>
      <w:tabs>
        <w:tab w:val="left" w:pos="720"/>
      </w:tabs>
      <w:spacing w:line="360" w:lineRule="auto"/>
      <w:ind w:left="720" w:hanging="720"/>
      <w:outlineLvl w:val="2"/>
    </w:pPr>
    <w:rPr>
      <w:rFonts w:ascii="Arial" w:hAnsi="Arial"/>
      <w:bCs/>
      <w:szCs w:val="32"/>
    </w:rPr>
  </w:style>
  <w:style w:type="character" w:customStyle="1" w:styleId="684">
    <w:name w:val="ll1"/>
    <w:autoRedefine/>
    <w:qFormat/>
    <w:uiPriority w:val="0"/>
    <w:rPr>
      <w:spacing w:val="31680"/>
    </w:rPr>
  </w:style>
  <w:style w:type="character" w:customStyle="1" w:styleId="685">
    <w:name w:val="无缩进 Char"/>
    <w:autoRedefine/>
    <w:qFormat/>
    <w:uiPriority w:val="0"/>
    <w:rPr>
      <w:rFonts w:eastAsia="宋体"/>
      <w:kern w:val="2"/>
      <w:sz w:val="21"/>
      <w:szCs w:val="24"/>
      <w:lang w:val="en-US" w:eastAsia="zh-CN" w:bidi="ar-SA"/>
    </w:rPr>
  </w:style>
  <w:style w:type="character" w:customStyle="1" w:styleId="686">
    <w:name w:val="正文样式 Char Char"/>
    <w:link w:val="687"/>
    <w:autoRedefine/>
    <w:qFormat/>
    <w:uiPriority w:val="0"/>
    <w:rPr>
      <w:rFonts w:ascii="宋体" w:hAnsi="宋体" w:eastAsia="宋体"/>
      <w:bCs/>
      <w:snapToGrid w:val="0"/>
      <w:sz w:val="24"/>
      <w:szCs w:val="18"/>
      <w:lang w:val="en-US" w:eastAsia="zh-CN" w:bidi="ar-SA"/>
    </w:rPr>
  </w:style>
  <w:style w:type="paragraph" w:customStyle="1" w:styleId="687">
    <w:name w:val="正文样式"/>
    <w:basedOn w:val="1"/>
    <w:link w:val="686"/>
    <w:autoRedefine/>
    <w:qFormat/>
    <w:uiPriority w:val="0"/>
    <w:pPr>
      <w:tabs>
        <w:tab w:val="left" w:pos="900"/>
      </w:tabs>
      <w:spacing w:before="163" w:after="163" w:line="300" w:lineRule="auto"/>
      <w:ind w:left="900" w:hanging="420"/>
    </w:pPr>
    <w:rPr>
      <w:rFonts w:hAnsi="宋体"/>
      <w:bCs/>
      <w:snapToGrid w:val="0"/>
      <w:szCs w:val="18"/>
    </w:rPr>
  </w:style>
  <w:style w:type="character" w:customStyle="1" w:styleId="688">
    <w:name w:val="列表11 Char Char"/>
    <w:link w:val="689"/>
    <w:autoRedefine/>
    <w:qFormat/>
    <w:uiPriority w:val="0"/>
    <w:rPr>
      <w:rFonts w:ascii="宋体" w:hAnsi="TimesNewRomanPS" w:eastAsia="宋体"/>
      <w:color w:val="FF0000"/>
      <w:sz w:val="24"/>
      <w:szCs w:val="24"/>
      <w:lang w:val="en-GB" w:eastAsia="en-US" w:bidi="ar-SA"/>
    </w:rPr>
  </w:style>
  <w:style w:type="paragraph" w:customStyle="1" w:styleId="689">
    <w:name w:val="列表11"/>
    <w:basedOn w:val="273"/>
    <w:link w:val="688"/>
    <w:autoRedefine/>
    <w:qFormat/>
    <w:uiPriority w:val="0"/>
    <w:pPr>
      <w:tabs>
        <w:tab w:val="left" w:pos="420"/>
      </w:tabs>
      <w:spacing w:beforeLines="0" w:afterLines="0"/>
      <w:ind w:left="420" w:leftChars="0" w:hanging="420"/>
    </w:pPr>
    <w:rPr>
      <w:color w:val="FF0000"/>
      <w:szCs w:val="24"/>
    </w:rPr>
  </w:style>
  <w:style w:type="character" w:customStyle="1" w:styleId="690">
    <w:name w:val="wl正文_开头空两格 Char Char"/>
    <w:autoRedefine/>
    <w:qFormat/>
    <w:uiPriority w:val="0"/>
    <w:rPr>
      <w:rFonts w:hint="eastAsia" w:ascii="宋体" w:hAnsi="宋体" w:eastAsia="宋体" w:cs="宋体"/>
      <w:kern w:val="2"/>
      <w:sz w:val="24"/>
      <w:lang w:val="en-US" w:eastAsia="zh-CN" w:bidi="ar-SA"/>
    </w:rPr>
  </w:style>
  <w:style w:type="character" w:customStyle="1" w:styleId="691">
    <w:name w:val="引用 Char1"/>
    <w:autoRedefine/>
    <w:qFormat/>
    <w:uiPriority w:val="0"/>
    <w:rPr>
      <w:rFonts w:ascii="Times New Roman" w:hAnsi="Times New Roman"/>
      <w:i/>
      <w:iCs/>
      <w:color w:val="000000"/>
      <w:kern w:val="2"/>
      <w:sz w:val="21"/>
      <w:szCs w:val="24"/>
    </w:rPr>
  </w:style>
  <w:style w:type="character" w:customStyle="1" w:styleId="692">
    <w:name w:val="日期 Char"/>
    <w:autoRedefine/>
    <w:qFormat/>
    <w:uiPriority w:val="0"/>
    <w:rPr>
      <w:rFonts w:ascii="Times New Roman" w:hAnsi="Times New Roman" w:eastAsia="宋体" w:cs="Times New Roman"/>
      <w:sz w:val="24"/>
      <w:szCs w:val="28"/>
    </w:rPr>
  </w:style>
  <w:style w:type="character" w:customStyle="1" w:styleId="693">
    <w:name w:val="表格 Char Char"/>
    <w:link w:val="694"/>
    <w:autoRedefine/>
    <w:qFormat/>
    <w:uiPriority w:val="0"/>
    <w:rPr>
      <w:rFonts w:ascii="宋体" w:hAnsi="宋体" w:eastAsia="宋体"/>
      <w:lang w:val="en-US" w:eastAsia="zh-CN" w:bidi="ar-SA"/>
    </w:rPr>
  </w:style>
  <w:style w:type="paragraph" w:customStyle="1" w:styleId="694">
    <w:name w:val="表格"/>
    <w:basedOn w:val="1"/>
    <w:link w:val="693"/>
    <w:autoRedefine/>
    <w:qFormat/>
    <w:uiPriority w:val="0"/>
    <w:pPr>
      <w:snapToGrid w:val="0"/>
    </w:pPr>
    <w:rPr>
      <w:rFonts w:hAnsi="宋体"/>
      <w:sz w:val="20"/>
    </w:rPr>
  </w:style>
  <w:style w:type="character" w:customStyle="1" w:styleId="695">
    <w:name w:val="verbl81"/>
    <w:autoRedefine/>
    <w:qFormat/>
    <w:uiPriority w:val="0"/>
    <w:rPr>
      <w:rFonts w:hint="default" w:ascii="Verdana" w:hAnsi="Verdana"/>
      <w:color w:val="000000"/>
      <w:sz w:val="16"/>
      <w:szCs w:val="16"/>
    </w:rPr>
  </w:style>
  <w:style w:type="character" w:customStyle="1" w:styleId="696">
    <w:name w:val="on1"/>
    <w:autoRedefine/>
    <w:qFormat/>
    <w:uiPriority w:val="0"/>
    <w:rPr>
      <w:b/>
      <w:bCs/>
      <w:color w:val="FF0000"/>
    </w:rPr>
  </w:style>
  <w:style w:type="character" w:customStyle="1" w:styleId="697">
    <w:name w:val="明显引用 Char"/>
    <w:link w:val="698"/>
    <w:autoRedefine/>
    <w:qFormat/>
    <w:uiPriority w:val="0"/>
    <w:rPr>
      <w:rFonts w:ascii="Calibri" w:hAnsi="Calibri" w:eastAsia="宋体"/>
      <w:b/>
      <w:i/>
      <w:sz w:val="24"/>
      <w:szCs w:val="22"/>
      <w:lang w:val="en-US" w:eastAsia="en-US" w:bidi="en-US"/>
    </w:rPr>
  </w:style>
  <w:style w:type="paragraph" w:styleId="698">
    <w:name w:val="Intense Quote"/>
    <w:basedOn w:val="1"/>
    <w:next w:val="1"/>
    <w:link w:val="697"/>
    <w:autoRedefine/>
    <w:qFormat/>
    <w:uiPriority w:val="0"/>
    <w:pPr>
      <w:widowControl/>
      <w:ind w:left="720" w:right="720"/>
      <w:jc w:val="left"/>
    </w:pPr>
    <w:rPr>
      <w:rFonts w:ascii="Calibri" w:hAnsi="Calibri"/>
      <w:b/>
      <w:i/>
      <w:szCs w:val="22"/>
      <w:lang w:eastAsia="en-US" w:bidi="en-US"/>
    </w:rPr>
  </w:style>
  <w:style w:type="character" w:customStyle="1" w:styleId="699">
    <w:name w:val="headline-content4"/>
    <w:basedOn w:val="90"/>
    <w:autoRedefine/>
    <w:qFormat/>
    <w:uiPriority w:val="0"/>
  </w:style>
  <w:style w:type="character" w:customStyle="1" w:styleId="700">
    <w:name w:val="脚注文本 Char1"/>
    <w:autoRedefine/>
    <w:qFormat/>
    <w:uiPriority w:val="0"/>
    <w:rPr>
      <w:rFonts w:ascii="Times New Roman" w:hAnsi="Times New Roman"/>
      <w:kern w:val="2"/>
      <w:sz w:val="18"/>
      <w:szCs w:val="18"/>
    </w:rPr>
  </w:style>
  <w:style w:type="character" w:customStyle="1" w:styleId="701">
    <w:name w:val="样式 标题 3 + 小三 Char Char"/>
    <w:autoRedefine/>
    <w:qFormat/>
    <w:uiPriority w:val="0"/>
    <w:rPr>
      <w:rFonts w:ascii="Arial" w:hAnsi="Arial" w:eastAsia="黑体"/>
      <w:b/>
      <w:bCs/>
      <w:kern w:val="2"/>
      <w:sz w:val="30"/>
      <w:szCs w:val="28"/>
      <w:lang w:val="en-US" w:eastAsia="zh-CN" w:bidi="ar-SA"/>
    </w:rPr>
  </w:style>
  <w:style w:type="character" w:customStyle="1" w:styleId="702">
    <w:name w:val="Char Char7"/>
    <w:autoRedefine/>
    <w:qFormat/>
    <w:uiPriority w:val="0"/>
    <w:rPr>
      <w:rFonts w:eastAsia="宋体"/>
      <w:kern w:val="2"/>
      <w:sz w:val="21"/>
      <w:szCs w:val="24"/>
      <w:lang w:val="en-US" w:eastAsia="zh-CN" w:bidi="ar-SA"/>
    </w:rPr>
  </w:style>
  <w:style w:type="character" w:customStyle="1" w:styleId="703">
    <w:name w:val="参考文献引用"/>
    <w:autoRedefine/>
    <w:qFormat/>
    <w:uiPriority w:val="0"/>
    <w:rPr>
      <w:vertAlign w:val="superscript"/>
    </w:rPr>
  </w:style>
  <w:style w:type="character" w:customStyle="1" w:styleId="704">
    <w:name w:val="a14px1"/>
    <w:autoRedefine/>
    <w:qFormat/>
    <w:uiPriority w:val="0"/>
    <w:rPr>
      <w:rFonts w:hint="default" w:ascii="Arial" w:hAnsi="Arial"/>
      <w:sz w:val="23"/>
    </w:rPr>
  </w:style>
  <w:style w:type="character" w:customStyle="1" w:styleId="705">
    <w:name w:val="p91"/>
    <w:autoRedefine/>
    <w:qFormat/>
    <w:uiPriority w:val="0"/>
    <w:rPr>
      <w:sz w:val="18"/>
      <w:szCs w:val="18"/>
    </w:rPr>
  </w:style>
  <w:style w:type="character" w:customStyle="1" w:styleId="706">
    <w:name w:val="中文正文 Char Char Char"/>
    <w:autoRedefine/>
    <w:qFormat/>
    <w:uiPriority w:val="0"/>
    <w:rPr>
      <w:rFonts w:ascii="仿宋_GB2312" w:eastAsia="仿宋_GB2312"/>
      <w:kern w:val="2"/>
      <w:sz w:val="26"/>
      <w:szCs w:val="24"/>
      <w:lang w:val="en-US" w:eastAsia="zh-CN" w:bidi="ar-SA"/>
    </w:rPr>
  </w:style>
  <w:style w:type="character" w:customStyle="1" w:styleId="707">
    <w:name w:val="编号1 Char Char"/>
    <w:link w:val="708"/>
    <w:autoRedefine/>
    <w:qFormat/>
    <w:uiPriority w:val="0"/>
    <w:rPr>
      <w:rFonts w:eastAsia="宋体"/>
      <w:kern w:val="2"/>
      <w:sz w:val="24"/>
      <w:szCs w:val="24"/>
      <w:lang w:val="en-US" w:eastAsia="zh-CN" w:bidi="ar-SA"/>
    </w:rPr>
  </w:style>
  <w:style w:type="paragraph" w:customStyle="1" w:styleId="708">
    <w:name w:val="编号1"/>
    <w:basedOn w:val="709"/>
    <w:link w:val="707"/>
    <w:autoRedefine/>
    <w:qFormat/>
    <w:uiPriority w:val="0"/>
    <w:pPr>
      <w:adjustRightInd w:val="0"/>
      <w:spacing w:line="360" w:lineRule="auto"/>
      <w:ind w:left="420" w:firstLine="0" w:firstLineChars="0"/>
      <w:textAlignment w:val="baseline"/>
    </w:pPr>
    <w:rPr>
      <w:sz w:val="24"/>
    </w:rPr>
  </w:style>
  <w:style w:type="paragraph" w:styleId="709">
    <w:name w:val="List Paragraph"/>
    <w:basedOn w:val="1"/>
    <w:link w:val="926"/>
    <w:autoRedefine/>
    <w:qFormat/>
    <w:uiPriority w:val="34"/>
    <w:pPr>
      <w:ind w:firstLine="420" w:firstLineChars="200"/>
    </w:pPr>
    <w:rPr>
      <w:rFonts w:ascii="Times New Roman"/>
      <w:kern w:val="2"/>
      <w:sz w:val="21"/>
      <w:szCs w:val="24"/>
    </w:rPr>
  </w:style>
  <w:style w:type="character" w:customStyle="1" w:styleId="710">
    <w:name w:val="Heading 2 Hidden Char1"/>
    <w:autoRedefine/>
    <w:qFormat/>
    <w:uiPriority w:val="0"/>
    <w:rPr>
      <w:rFonts w:ascii="Arial" w:hAnsi="Arial" w:eastAsia="黑体"/>
      <w:b/>
      <w:bCs/>
      <w:kern w:val="2"/>
      <w:sz w:val="32"/>
      <w:szCs w:val="32"/>
      <w:lang w:val="en-US" w:eastAsia="zh-CN" w:bidi="ar-SA"/>
    </w:rPr>
  </w:style>
  <w:style w:type="character" w:customStyle="1" w:styleId="711">
    <w:name w:val="样式 题注 + (符号) 宋体 Char Char"/>
    <w:link w:val="712"/>
    <w:autoRedefine/>
    <w:qFormat/>
    <w:uiPriority w:val="0"/>
    <w:rPr>
      <w:rFonts w:ascii="Arial" w:hAnsi="Arial" w:eastAsia="黑体"/>
      <w:lang w:val="en-GB" w:eastAsia="en-US" w:bidi="ar-SA"/>
    </w:rPr>
  </w:style>
  <w:style w:type="paragraph" w:customStyle="1" w:styleId="712">
    <w:name w:val="样式 题注 + (符号) 宋体"/>
    <w:basedOn w:val="22"/>
    <w:link w:val="711"/>
    <w:autoRedefine/>
    <w:qFormat/>
    <w:uiPriority w:val="0"/>
    <w:pPr>
      <w:spacing w:before="152" w:after="160"/>
      <w:jc w:val="center"/>
    </w:pPr>
    <w:rPr>
      <w:rFonts w:cs="Times New Roman"/>
      <w:kern w:val="0"/>
      <w:lang w:val="en-GB" w:eastAsia="en-US"/>
    </w:rPr>
  </w:style>
  <w:style w:type="character" w:customStyle="1" w:styleId="713">
    <w:name w:val="正文 Char"/>
    <w:autoRedefine/>
    <w:qFormat/>
    <w:uiPriority w:val="0"/>
    <w:rPr>
      <w:rFonts w:ascii="Arial" w:hAnsi="Arial"/>
      <w:kern w:val="2"/>
      <w:sz w:val="24"/>
      <w:szCs w:val="22"/>
    </w:rPr>
  </w:style>
  <w:style w:type="character" w:customStyle="1" w:styleId="714">
    <w:name w:val="Char Char3"/>
    <w:autoRedefine/>
    <w:qFormat/>
    <w:uiPriority w:val="0"/>
    <w:rPr>
      <w:rFonts w:ascii="Arial" w:hAnsi="Arial" w:eastAsia="黑体"/>
      <w:b/>
      <w:bCs/>
      <w:kern w:val="2"/>
      <w:sz w:val="32"/>
      <w:szCs w:val="32"/>
      <w:lang w:val="en-US" w:eastAsia="zh-CN" w:bidi="ar-SA"/>
    </w:rPr>
  </w:style>
  <w:style w:type="character" w:customStyle="1" w:styleId="715">
    <w:name w:val="段落正文 Char Char"/>
    <w:link w:val="716"/>
    <w:autoRedefine/>
    <w:qFormat/>
    <w:uiPriority w:val="0"/>
    <w:rPr>
      <w:rFonts w:ascii="宋体" w:hAnsi="宋体" w:eastAsia="宋体"/>
      <w:szCs w:val="21"/>
      <w:lang w:val="en-GB" w:bidi="ar-SA"/>
    </w:rPr>
  </w:style>
  <w:style w:type="paragraph" w:customStyle="1" w:styleId="716">
    <w:name w:val="段落正文"/>
    <w:basedOn w:val="1"/>
    <w:link w:val="715"/>
    <w:autoRedefine/>
    <w:qFormat/>
    <w:uiPriority w:val="0"/>
    <w:pPr>
      <w:adjustRightInd w:val="0"/>
      <w:spacing w:before="120" w:afterLines="50" w:line="360" w:lineRule="exact"/>
      <w:ind w:left="210" w:leftChars="100" w:right="100" w:rightChars="100" w:firstLine="426"/>
      <w:textAlignment w:val="baseline"/>
    </w:pPr>
    <w:rPr>
      <w:rFonts w:hAnsi="宋体"/>
      <w:sz w:val="20"/>
      <w:szCs w:val="21"/>
      <w:lang w:val="en-GB"/>
    </w:rPr>
  </w:style>
  <w:style w:type="character" w:customStyle="1" w:styleId="717">
    <w:name w:val="wz"/>
    <w:autoRedefine/>
    <w:qFormat/>
    <w:uiPriority w:val="0"/>
  </w:style>
  <w:style w:type="character" w:customStyle="1" w:styleId="718">
    <w:name w:val="Heading 5 Char"/>
    <w:autoRedefine/>
    <w:qFormat/>
    <w:uiPriority w:val="0"/>
    <w:rPr>
      <w:rFonts w:ascii="Times New Roman" w:hAnsi="Times New Roman" w:eastAsia="宋体" w:cs="Times New Roman"/>
      <w:b/>
      <w:bCs/>
      <w:sz w:val="28"/>
      <w:szCs w:val="28"/>
    </w:rPr>
  </w:style>
  <w:style w:type="character" w:customStyle="1" w:styleId="719">
    <w:name w:val="crowed11"/>
    <w:autoRedefine/>
    <w:qFormat/>
    <w:uiPriority w:val="0"/>
    <w:rPr>
      <w:rFonts w:hint="default"/>
      <w:spacing w:val="225"/>
      <w:sz w:val="18"/>
      <w:szCs w:val="18"/>
    </w:rPr>
  </w:style>
  <w:style w:type="character" w:customStyle="1" w:styleId="720">
    <w:name w:val="show-content-grey2"/>
    <w:basedOn w:val="90"/>
    <w:autoRedefine/>
    <w:qFormat/>
    <w:uiPriority w:val="0"/>
  </w:style>
  <w:style w:type="character" w:customStyle="1" w:styleId="721">
    <w:name w:val="标题 4 Char Char"/>
    <w:autoRedefine/>
    <w:qFormat/>
    <w:uiPriority w:val="0"/>
    <w:rPr>
      <w:rFonts w:ascii="Cambria" w:hAnsi="Cambria" w:eastAsia="宋体" w:cs="Times New Roman"/>
      <w:b/>
      <w:bCs/>
      <w:sz w:val="28"/>
      <w:szCs w:val="28"/>
    </w:rPr>
  </w:style>
  <w:style w:type="character" w:customStyle="1" w:styleId="722">
    <w:name w:val="正文缩进 Char"/>
    <w:autoRedefine/>
    <w:qFormat/>
    <w:uiPriority w:val="0"/>
    <w:rPr>
      <w:rFonts w:ascii="Times New Roman" w:hAnsi="Times New Roman" w:eastAsia="宋体" w:cs="Times New Roman"/>
      <w:sz w:val="24"/>
      <w:szCs w:val="20"/>
    </w:rPr>
  </w:style>
  <w:style w:type="character" w:customStyle="1" w:styleId="723">
    <w:name w:val="正文文字 Char"/>
    <w:autoRedefine/>
    <w:qFormat/>
    <w:uiPriority w:val="0"/>
    <w:rPr>
      <w:rFonts w:ascii="Arial" w:hAnsi="Arial" w:cs="Arial"/>
      <w:sz w:val="24"/>
      <w:szCs w:val="24"/>
      <w:lang w:val="en-GB" w:eastAsia="en-US"/>
    </w:rPr>
  </w:style>
  <w:style w:type="character" w:customStyle="1" w:styleId="724">
    <w:name w:val="ca-51"/>
    <w:autoRedefine/>
    <w:qFormat/>
    <w:uiPriority w:val="0"/>
    <w:rPr>
      <w:rFonts w:hint="default" w:ascii="Times New Roman" w:hAnsi="Times New Roman" w:cs="Times New Roman"/>
      <w:sz w:val="21"/>
      <w:szCs w:val="21"/>
    </w:rPr>
  </w:style>
  <w:style w:type="character" w:customStyle="1" w:styleId="725">
    <w:name w:val="44 Char Char"/>
    <w:link w:val="726"/>
    <w:autoRedefine/>
    <w:qFormat/>
    <w:uiPriority w:val="0"/>
    <w:rPr>
      <w:rFonts w:ascii="宋体" w:hAnsi="宋体" w:eastAsia="宋体"/>
      <w:kern w:val="28"/>
      <w:sz w:val="24"/>
      <w:lang w:bidi="ar-SA"/>
    </w:rPr>
  </w:style>
  <w:style w:type="paragraph" w:customStyle="1" w:styleId="726">
    <w:name w:val="44"/>
    <w:basedOn w:val="1"/>
    <w:link w:val="725"/>
    <w:autoRedefine/>
    <w:qFormat/>
    <w:uiPriority w:val="0"/>
    <w:pPr>
      <w:spacing w:line="360" w:lineRule="auto"/>
      <w:ind w:firstLine="420"/>
    </w:pPr>
    <w:rPr>
      <w:rFonts w:hAnsi="宋体"/>
      <w:kern w:val="28"/>
    </w:rPr>
  </w:style>
  <w:style w:type="character" w:customStyle="1" w:styleId="727">
    <w:name w:val="Char Char121"/>
    <w:autoRedefine/>
    <w:qFormat/>
    <w:uiPriority w:val="0"/>
    <w:rPr>
      <w:rFonts w:ascii="Arial" w:hAnsi="Arial" w:eastAsia="宋体"/>
      <w:b/>
      <w:snapToGrid w:val="0"/>
      <w:sz w:val="24"/>
      <w:lang w:val="en-US" w:eastAsia="zh-CN" w:bidi="ar-SA"/>
    </w:rPr>
  </w:style>
  <w:style w:type="character" w:customStyle="1" w:styleId="728">
    <w:name w:val="HTML 预设格式 Char2"/>
    <w:link w:val="80"/>
    <w:autoRedefine/>
    <w:qFormat/>
    <w:uiPriority w:val="0"/>
    <w:rPr>
      <w:rFonts w:ascii="宋体" w:hAnsi="宋体" w:eastAsia="宋体" w:cs="宋体"/>
      <w:bCs/>
      <w:snapToGrid w:val="0"/>
      <w:color w:val="000000"/>
      <w:sz w:val="24"/>
      <w:szCs w:val="18"/>
      <w:lang w:val="en-US" w:eastAsia="zh-CN" w:bidi="ar-SA"/>
    </w:rPr>
  </w:style>
  <w:style w:type="character" w:customStyle="1" w:styleId="729">
    <w:name w:val="Char Char10"/>
    <w:autoRedefine/>
    <w:qFormat/>
    <w:uiPriority w:val="0"/>
    <w:rPr>
      <w:kern w:val="2"/>
      <w:sz w:val="21"/>
      <w:szCs w:val="24"/>
    </w:rPr>
  </w:style>
  <w:style w:type="character" w:customStyle="1" w:styleId="730">
    <w:name w:val="正文（首行缩进两字） Char1"/>
    <w:autoRedefine/>
    <w:qFormat/>
    <w:uiPriority w:val="0"/>
    <w:rPr>
      <w:rFonts w:ascii="宋体" w:hAnsi="宋体" w:eastAsia="宋体" w:cs="Times New Roman"/>
      <w:kern w:val="0"/>
      <w:sz w:val="24"/>
      <w:szCs w:val="24"/>
    </w:rPr>
  </w:style>
  <w:style w:type="character" w:customStyle="1" w:styleId="731">
    <w:name w:val="linecontenttop1"/>
    <w:basedOn w:val="90"/>
    <w:autoRedefine/>
    <w:qFormat/>
    <w:uiPriority w:val="0"/>
  </w:style>
  <w:style w:type="character" w:customStyle="1" w:styleId="732">
    <w:name w:val="正文段落 new Char Char"/>
    <w:link w:val="140"/>
    <w:autoRedefine/>
    <w:qFormat/>
    <w:uiPriority w:val="0"/>
    <w:rPr>
      <w:rFonts w:ascii="宋体" w:hAnsi="宋体" w:eastAsia="宋体"/>
      <w:sz w:val="24"/>
      <w:szCs w:val="24"/>
      <w:lang w:bidi="ar-SA"/>
    </w:rPr>
  </w:style>
  <w:style w:type="character" w:customStyle="1" w:styleId="733">
    <w:name w:val="MM Start Date Char Char"/>
    <w:link w:val="734"/>
    <w:autoRedefine/>
    <w:qFormat/>
    <w:uiPriority w:val="0"/>
    <w:rPr>
      <w:rFonts w:ascii="Calibri" w:hAnsi="Calibri" w:eastAsia="宋体"/>
      <w:sz w:val="24"/>
      <w:lang w:bidi="ar-SA"/>
    </w:rPr>
  </w:style>
  <w:style w:type="paragraph" w:customStyle="1" w:styleId="734">
    <w:name w:val="MM Start Date"/>
    <w:basedOn w:val="1"/>
    <w:link w:val="733"/>
    <w:autoRedefine/>
    <w:qFormat/>
    <w:uiPriority w:val="0"/>
    <w:pPr>
      <w:spacing w:line="360" w:lineRule="auto"/>
    </w:pPr>
    <w:rPr>
      <w:rFonts w:ascii="Calibri" w:hAnsi="Calibri"/>
    </w:rPr>
  </w:style>
  <w:style w:type="character" w:customStyle="1" w:styleId="735">
    <w:name w:val="_标题3 Char Char"/>
    <w:link w:val="736"/>
    <w:autoRedefine/>
    <w:qFormat/>
    <w:uiPriority w:val="0"/>
    <w:rPr>
      <w:rFonts w:ascii="Tahoma" w:hAnsi="Tahoma" w:eastAsia="黑体"/>
      <w:b/>
      <w:bCs/>
      <w:kern w:val="2"/>
      <w:sz w:val="30"/>
      <w:szCs w:val="30"/>
      <w:lang w:val="en-US" w:eastAsia="zh-CN" w:bidi="ar-SA"/>
    </w:rPr>
  </w:style>
  <w:style w:type="paragraph" w:customStyle="1" w:styleId="736">
    <w:name w:val="_标题3"/>
    <w:basedOn w:val="5"/>
    <w:next w:val="287"/>
    <w:link w:val="735"/>
    <w:autoRedefine/>
    <w:qFormat/>
    <w:uiPriority w:val="0"/>
    <w:pPr>
      <w:tabs>
        <w:tab w:val="clear" w:pos="709"/>
      </w:tabs>
      <w:spacing w:after="120" w:line="240" w:lineRule="auto"/>
      <w:ind w:left="4820" w:hanging="2268"/>
    </w:pPr>
    <w:rPr>
      <w:rFonts w:ascii="Tahoma" w:hAnsi="Tahoma" w:eastAsia="黑体"/>
      <w:sz w:val="30"/>
      <w:szCs w:val="30"/>
    </w:rPr>
  </w:style>
  <w:style w:type="character" w:customStyle="1" w:styleId="737">
    <w:name w:val="b-121"/>
    <w:autoRedefine/>
    <w:qFormat/>
    <w:uiPriority w:val="0"/>
    <w:rPr>
      <w:rFonts w:hint="eastAsia" w:ascii="宋体" w:hAnsi="宋体" w:eastAsia="宋体"/>
      <w:color w:val="000000"/>
      <w:spacing w:val="330"/>
      <w:sz w:val="18"/>
      <w:szCs w:val="18"/>
    </w:rPr>
  </w:style>
  <w:style w:type="character" w:customStyle="1" w:styleId="738">
    <w:name w:val="ca-41"/>
    <w:autoRedefine/>
    <w:qFormat/>
    <w:uiPriority w:val="0"/>
    <w:rPr>
      <w:rFonts w:hint="eastAsia" w:ascii="宋体" w:hAnsi="宋体" w:eastAsia="宋体"/>
      <w:b/>
      <w:bCs/>
      <w:spacing w:val="-20"/>
      <w:sz w:val="21"/>
      <w:szCs w:val="21"/>
    </w:rPr>
  </w:style>
  <w:style w:type="character" w:customStyle="1" w:styleId="739">
    <w:name w:val="一级条标题 Char Char"/>
    <w:link w:val="740"/>
    <w:autoRedefine/>
    <w:qFormat/>
    <w:uiPriority w:val="0"/>
    <w:rPr>
      <w:rFonts w:ascii="黑体" w:eastAsia="黑体"/>
      <w:lang w:bidi="ar-SA"/>
    </w:rPr>
  </w:style>
  <w:style w:type="paragraph" w:customStyle="1" w:styleId="740">
    <w:name w:val="一级条标题"/>
    <w:basedOn w:val="741"/>
    <w:next w:val="1"/>
    <w:link w:val="739"/>
    <w:autoRedefine/>
    <w:qFormat/>
    <w:uiPriority w:val="0"/>
    <w:pPr>
      <w:tabs>
        <w:tab w:val="left" w:pos="842"/>
        <w:tab w:val="left" w:pos="1262"/>
      </w:tabs>
      <w:ind w:left="1262"/>
      <w:outlineLvl w:val="2"/>
    </w:pPr>
    <w:rPr>
      <w:sz w:val="20"/>
    </w:rPr>
  </w:style>
  <w:style w:type="paragraph" w:customStyle="1" w:styleId="741">
    <w:name w:val="章标题"/>
    <w:next w:val="1"/>
    <w:autoRedefine/>
    <w:qFormat/>
    <w:uiPriority w:val="0"/>
    <w:pPr>
      <w:tabs>
        <w:tab w:val="left" w:pos="842"/>
      </w:tabs>
      <w:spacing w:beforeLines="50" w:afterLines="50"/>
      <w:ind w:left="842" w:hanging="420"/>
      <w:jc w:val="both"/>
      <w:outlineLvl w:val="1"/>
    </w:pPr>
    <w:rPr>
      <w:rFonts w:ascii="黑体" w:hAnsi="Times New Roman" w:eastAsia="黑体" w:cs="Times New Roman"/>
      <w:sz w:val="21"/>
      <w:lang w:val="en-US" w:eastAsia="zh-CN" w:bidi="ar-SA"/>
    </w:rPr>
  </w:style>
  <w:style w:type="character" w:customStyle="1" w:styleId="742">
    <w:name w:val="首行缩进2字符 Char"/>
    <w:autoRedefine/>
    <w:qFormat/>
    <w:uiPriority w:val="0"/>
    <w:rPr>
      <w:rFonts w:eastAsia="宋体"/>
      <w:snapToGrid w:val="0"/>
      <w:sz w:val="21"/>
      <w:szCs w:val="21"/>
      <w:lang w:val="en-US" w:eastAsia="zh-CN" w:bidi="ar-SA"/>
    </w:rPr>
  </w:style>
  <w:style w:type="character" w:customStyle="1" w:styleId="743">
    <w:name w:val="_标题2 Char Char"/>
    <w:link w:val="744"/>
    <w:autoRedefine/>
    <w:qFormat/>
    <w:uiPriority w:val="0"/>
    <w:rPr>
      <w:rFonts w:ascii="Arial" w:hAnsi="Arial" w:eastAsia="黑体"/>
      <w:b/>
      <w:bCs/>
      <w:kern w:val="2"/>
      <w:sz w:val="32"/>
      <w:szCs w:val="32"/>
      <w:lang w:val="en-US" w:eastAsia="zh-CN" w:bidi="ar-SA"/>
    </w:rPr>
  </w:style>
  <w:style w:type="paragraph" w:customStyle="1" w:styleId="744">
    <w:name w:val="_标题2"/>
    <w:basedOn w:val="2"/>
    <w:next w:val="287"/>
    <w:link w:val="743"/>
    <w:autoRedefine/>
    <w:qFormat/>
    <w:uiPriority w:val="0"/>
    <w:pPr>
      <w:tabs>
        <w:tab w:val="clear" w:pos="567"/>
      </w:tabs>
      <w:spacing w:line="360" w:lineRule="auto"/>
      <w:ind w:left="4112" w:hanging="1418"/>
    </w:pPr>
  </w:style>
  <w:style w:type="character" w:customStyle="1" w:styleId="745">
    <w:name w:val="tw4winMark"/>
    <w:autoRedefine/>
    <w:qFormat/>
    <w:uiPriority w:val="0"/>
    <w:rPr>
      <w:rFonts w:ascii="Courier New" w:hAnsi="Courier New" w:cs="Osaka"/>
      <w:vanish/>
      <w:color w:val="800080"/>
      <w:vertAlign w:val="subscript"/>
    </w:rPr>
  </w:style>
  <w:style w:type="character" w:customStyle="1" w:styleId="746">
    <w:name w:val="_标题4 Char Char"/>
    <w:link w:val="747"/>
    <w:autoRedefine/>
    <w:qFormat/>
    <w:uiPriority w:val="0"/>
    <w:rPr>
      <w:rFonts w:ascii="Arial" w:hAnsi="Arial" w:eastAsia="黑体"/>
      <w:b/>
      <w:bCs/>
      <w:kern w:val="2"/>
      <w:sz w:val="28"/>
      <w:szCs w:val="28"/>
      <w:lang w:val="en-US" w:eastAsia="zh-CN" w:bidi="ar-SA"/>
    </w:rPr>
  </w:style>
  <w:style w:type="paragraph" w:customStyle="1" w:styleId="747">
    <w:name w:val="_标题4"/>
    <w:basedOn w:val="6"/>
    <w:next w:val="287"/>
    <w:link w:val="746"/>
    <w:autoRedefine/>
    <w:qFormat/>
    <w:uiPriority w:val="0"/>
    <w:pPr>
      <w:keepNext w:val="0"/>
      <w:widowControl w:val="0"/>
      <w:tabs>
        <w:tab w:val="left" w:pos="966"/>
        <w:tab w:val="clear" w:pos="851"/>
      </w:tabs>
      <w:ind w:left="6096" w:hanging="3402"/>
      <w:jc w:val="left"/>
      <w:textAlignment w:val="baseline"/>
    </w:pPr>
    <w:rPr>
      <w:rFonts w:ascii="Arial" w:hAnsi="Arial" w:eastAsia="黑体"/>
      <w:b/>
      <w:szCs w:val="28"/>
    </w:rPr>
  </w:style>
  <w:style w:type="character" w:customStyle="1" w:styleId="748">
    <w:name w:val="para1"/>
    <w:autoRedefine/>
    <w:qFormat/>
    <w:uiPriority w:val="0"/>
    <w:rPr>
      <w:rFonts w:hint="default" w:ascii="Arial" w:hAnsi="Arial" w:cs="Arial"/>
      <w:sz w:val="18"/>
      <w:szCs w:val="18"/>
    </w:rPr>
  </w:style>
  <w:style w:type="character" w:customStyle="1" w:styleId="749">
    <w:name w:val="正文文本 3 Char1"/>
    <w:autoRedefine/>
    <w:qFormat/>
    <w:uiPriority w:val="0"/>
    <w:rPr>
      <w:rFonts w:ascii="Times New Roman" w:hAnsi="Times New Roman"/>
      <w:kern w:val="2"/>
      <w:sz w:val="16"/>
      <w:szCs w:val="16"/>
    </w:rPr>
  </w:style>
  <w:style w:type="character" w:customStyle="1" w:styleId="750">
    <w:name w:val="样式11 Char Char"/>
    <w:basedOn w:val="547"/>
    <w:link w:val="751"/>
    <w:autoRedefine/>
    <w:qFormat/>
    <w:uiPriority w:val="0"/>
    <w:rPr>
      <w:rFonts w:eastAsia="宋体"/>
      <w:sz w:val="28"/>
      <w:szCs w:val="28"/>
      <w:lang w:bidi="ar-SA"/>
    </w:rPr>
  </w:style>
  <w:style w:type="paragraph" w:customStyle="1" w:styleId="751">
    <w:name w:val="样式11"/>
    <w:basedOn w:val="548"/>
    <w:link w:val="750"/>
    <w:autoRedefine/>
    <w:qFormat/>
    <w:uiPriority w:val="0"/>
    <w:pPr>
      <w:ind w:hanging="360"/>
    </w:pPr>
  </w:style>
  <w:style w:type="character" w:customStyle="1" w:styleId="752">
    <w:name w:val="样式 表格正文 + 仿宋_GB2312 五号 Char"/>
    <w:autoRedefine/>
    <w:qFormat/>
    <w:uiPriority w:val="0"/>
    <w:rPr>
      <w:rFonts w:ascii="仿宋_GB2312" w:hAnsi="仿宋_GB2312" w:eastAsia="宋体"/>
      <w:kern w:val="2"/>
      <w:sz w:val="24"/>
      <w:szCs w:val="24"/>
      <w:lang w:val="en-US" w:eastAsia="zh-CN" w:bidi="ar-SA"/>
    </w:rPr>
  </w:style>
  <w:style w:type="character" w:customStyle="1" w:styleId="753">
    <w:name w:val="Char Char14"/>
    <w:autoRedefine/>
    <w:qFormat/>
    <w:uiPriority w:val="0"/>
    <w:rPr>
      <w:rFonts w:ascii="宋体" w:hAnsi="宋体" w:eastAsia="宋体"/>
      <w:bCs/>
      <w:snapToGrid w:val="0"/>
      <w:sz w:val="18"/>
      <w:szCs w:val="18"/>
      <w:lang w:val="en-US" w:eastAsia="zh-CN" w:bidi="ar-SA"/>
    </w:rPr>
  </w:style>
  <w:style w:type="character" w:customStyle="1" w:styleId="754">
    <w:name w:val="body1"/>
    <w:autoRedefine/>
    <w:qFormat/>
    <w:uiPriority w:val="0"/>
    <w:rPr>
      <w:rFonts w:hint="default"/>
      <w:sz w:val="18"/>
      <w:szCs w:val="18"/>
    </w:rPr>
  </w:style>
  <w:style w:type="character" w:customStyle="1" w:styleId="755">
    <w:name w:val="DC正文 Char Char"/>
    <w:link w:val="756"/>
    <w:autoRedefine/>
    <w:qFormat/>
    <w:uiPriority w:val="0"/>
    <w:rPr>
      <w:rFonts w:ascii="宋体" w:hAnsi="宋体"/>
      <w:sz w:val="24"/>
      <w:szCs w:val="24"/>
      <w:lang w:bidi="ar-SA"/>
    </w:rPr>
  </w:style>
  <w:style w:type="paragraph" w:customStyle="1" w:styleId="756">
    <w:name w:val="DC正文"/>
    <w:basedOn w:val="1"/>
    <w:link w:val="755"/>
    <w:autoRedefine/>
    <w:qFormat/>
    <w:uiPriority w:val="0"/>
    <w:pPr>
      <w:spacing w:line="300" w:lineRule="auto"/>
      <w:ind w:firstLine="480" w:firstLineChars="200"/>
    </w:pPr>
    <w:rPr>
      <w:rFonts w:hAnsi="宋体"/>
      <w:szCs w:val="24"/>
    </w:rPr>
  </w:style>
  <w:style w:type="character" w:customStyle="1" w:styleId="757">
    <w:name w:val="Item List Char1"/>
    <w:link w:val="758"/>
    <w:autoRedefine/>
    <w:qFormat/>
    <w:uiPriority w:val="0"/>
    <w:rPr>
      <w:rFonts w:ascii="Arial" w:hAnsi="Arial"/>
      <w:b/>
      <w:bCs/>
      <w:sz w:val="21"/>
      <w:lang w:val="en-US" w:eastAsia="zh-CN" w:bidi="ar-SA"/>
    </w:rPr>
  </w:style>
  <w:style w:type="paragraph" w:customStyle="1" w:styleId="758">
    <w:name w:val="Item List"/>
    <w:link w:val="757"/>
    <w:autoRedefine/>
    <w:qFormat/>
    <w:uiPriority w:val="0"/>
    <w:pPr>
      <w:adjustRightInd w:val="0"/>
      <w:snapToGrid w:val="0"/>
      <w:spacing w:line="288" w:lineRule="auto"/>
      <w:jc w:val="both"/>
    </w:pPr>
    <w:rPr>
      <w:rFonts w:ascii="Arial" w:hAnsi="Arial" w:eastAsia="宋体" w:cs="Times New Roman"/>
      <w:b/>
      <w:bCs/>
      <w:sz w:val="21"/>
      <w:lang w:val="en-US" w:eastAsia="zh-CN" w:bidi="ar-SA"/>
    </w:rPr>
  </w:style>
  <w:style w:type="character" w:customStyle="1" w:styleId="759">
    <w:name w:val="aaaaa Char Char"/>
    <w:link w:val="760"/>
    <w:autoRedefine/>
    <w:qFormat/>
    <w:uiPriority w:val="0"/>
    <w:rPr>
      <w:rFonts w:eastAsia="宋体"/>
      <w:sz w:val="24"/>
      <w:szCs w:val="24"/>
      <w:lang w:bidi="ar-SA"/>
    </w:rPr>
  </w:style>
  <w:style w:type="paragraph" w:customStyle="1" w:styleId="760">
    <w:name w:val="aaaaa"/>
    <w:basedOn w:val="1"/>
    <w:link w:val="759"/>
    <w:autoRedefine/>
    <w:qFormat/>
    <w:uiPriority w:val="0"/>
    <w:pPr>
      <w:spacing w:line="360" w:lineRule="auto"/>
      <w:ind w:firstLine="480" w:firstLineChars="200"/>
    </w:pPr>
    <w:rPr>
      <w:rFonts w:ascii="Times New Roman"/>
      <w:szCs w:val="24"/>
    </w:rPr>
  </w:style>
  <w:style w:type="character" w:customStyle="1" w:styleId="761">
    <w:name w:val="样式5 Char Char"/>
    <w:link w:val="762"/>
    <w:autoRedefine/>
    <w:qFormat/>
    <w:uiPriority w:val="0"/>
    <w:rPr>
      <w:rFonts w:ascii="宋体" w:hAnsi="宋体" w:eastAsia="'宋体"/>
      <w:bCs/>
      <w:snapToGrid w:val="0"/>
      <w:color w:val="000000"/>
      <w:spacing w:val="14"/>
      <w:sz w:val="24"/>
      <w:szCs w:val="28"/>
      <w:lang w:val="en-GB" w:eastAsia="zh-CN" w:bidi="ar-SA"/>
    </w:rPr>
  </w:style>
  <w:style w:type="paragraph" w:customStyle="1" w:styleId="762">
    <w:name w:val="样式5"/>
    <w:basedOn w:val="1"/>
    <w:link w:val="761"/>
    <w:autoRedefine/>
    <w:qFormat/>
    <w:uiPriority w:val="0"/>
    <w:pPr>
      <w:tabs>
        <w:tab w:val="left" w:pos="1005"/>
      </w:tabs>
      <w:adjustRightInd w:val="0"/>
      <w:spacing w:line="360" w:lineRule="auto"/>
      <w:ind w:left="1005" w:hanging="420"/>
      <w:textAlignment w:val="baseline"/>
    </w:pPr>
    <w:rPr>
      <w:rFonts w:hAnsi="宋体" w:eastAsia="'宋体"/>
      <w:bCs/>
      <w:snapToGrid w:val="0"/>
      <w:color w:val="000000"/>
      <w:spacing w:val="14"/>
      <w:szCs w:val="28"/>
      <w:lang w:val="en-GB"/>
    </w:rPr>
  </w:style>
  <w:style w:type="character" w:customStyle="1" w:styleId="763">
    <w:name w:val="p21"/>
    <w:autoRedefine/>
    <w:qFormat/>
    <w:uiPriority w:val="0"/>
    <w:rPr>
      <w:rFonts w:hint="default" w:ascii="Arial" w:hAnsi="Arial" w:cs="Arial"/>
      <w:spacing w:val="288"/>
    </w:rPr>
  </w:style>
  <w:style w:type="character" w:customStyle="1" w:styleId="764">
    <w:name w:val="Item List Char"/>
    <w:autoRedefine/>
    <w:qFormat/>
    <w:uiPriority w:val="0"/>
    <w:rPr>
      <w:rFonts w:ascii="Times New Roman" w:hAnsi="Times New Roman" w:eastAsia="宋体" w:cs="Arial"/>
      <w:szCs w:val="21"/>
    </w:rPr>
  </w:style>
  <w:style w:type="character" w:customStyle="1" w:styleId="765">
    <w:name w:val="pt101"/>
    <w:autoRedefine/>
    <w:qFormat/>
    <w:uiPriority w:val="0"/>
    <w:rPr>
      <w:rFonts w:hint="eastAsia" w:ascii="黑体" w:eastAsia="黑体"/>
      <w:color w:val="000000"/>
      <w:sz w:val="20"/>
      <w:szCs w:val="20"/>
    </w:rPr>
  </w:style>
  <w:style w:type="character" w:customStyle="1" w:styleId="766">
    <w:name w:val="普通(网站) Char"/>
    <w:qFormat/>
    <w:uiPriority w:val="0"/>
    <w:rPr>
      <w:b/>
      <w:i/>
      <w:sz w:val="24"/>
      <w:szCs w:val="22"/>
      <w:lang w:eastAsia="en-US" w:bidi="en-US"/>
    </w:rPr>
  </w:style>
  <w:style w:type="character" w:customStyle="1" w:styleId="767">
    <w:name w:val="Char Char22"/>
    <w:qFormat/>
    <w:uiPriority w:val="0"/>
    <w:rPr>
      <w:rFonts w:ascii="宋体" w:hAnsi="宋体" w:eastAsia="宋体"/>
      <w:b/>
      <w:snapToGrid w:val="0"/>
      <w:sz w:val="24"/>
      <w:szCs w:val="18"/>
      <w:lang w:val="en-US" w:eastAsia="zh-CN" w:bidi="ar-SA"/>
    </w:rPr>
  </w:style>
  <w:style w:type="character" w:customStyle="1" w:styleId="768">
    <w:name w:val="正文-4 Char Char"/>
    <w:link w:val="769"/>
    <w:qFormat/>
    <w:uiPriority w:val="0"/>
    <w:rPr>
      <w:rFonts w:ascii="宋体" w:hAnsi="宋体"/>
      <w:bCs/>
      <w:snapToGrid w:val="0"/>
      <w:sz w:val="24"/>
      <w:lang w:bidi="ar-SA"/>
    </w:rPr>
  </w:style>
  <w:style w:type="paragraph" w:customStyle="1" w:styleId="769">
    <w:name w:val="正文-4"/>
    <w:basedOn w:val="1"/>
    <w:link w:val="768"/>
    <w:qFormat/>
    <w:uiPriority w:val="0"/>
    <w:pPr>
      <w:snapToGrid w:val="0"/>
      <w:spacing w:line="360" w:lineRule="auto"/>
      <w:ind w:firstLine="480" w:firstLineChars="200"/>
    </w:pPr>
    <w:rPr>
      <w:rFonts w:hAnsi="宋体"/>
      <w:bCs/>
      <w:snapToGrid w:val="0"/>
    </w:rPr>
  </w:style>
  <w:style w:type="character" w:customStyle="1" w:styleId="770">
    <w:name w:val="pagetitle1"/>
    <w:qFormat/>
    <w:uiPriority w:val="0"/>
    <w:rPr>
      <w:rFonts w:hint="default" w:ascii="Arial" w:hAnsi="Arial" w:eastAsia="宋体" w:cs="Arial"/>
      <w:b/>
      <w:bCs/>
      <w:color w:val="FFFFFF"/>
      <w:kern w:val="2"/>
      <w:sz w:val="16"/>
      <w:szCs w:val="16"/>
      <w:bdr w:val="single" w:color="000000" w:sz="2" w:space="0"/>
      <w:shd w:val="clear" w:color="auto" w:fill="007A3D"/>
      <w:lang w:val="en-US" w:eastAsia="zh-CN" w:bidi="ar-SA"/>
    </w:rPr>
  </w:style>
  <w:style w:type="character" w:customStyle="1" w:styleId="771">
    <w:name w:val="font11"/>
    <w:basedOn w:val="90"/>
    <w:qFormat/>
    <w:uiPriority w:val="0"/>
    <w:rPr>
      <w:sz w:val="18"/>
      <w:szCs w:val="18"/>
    </w:rPr>
  </w:style>
  <w:style w:type="character" w:customStyle="1" w:styleId="772">
    <w:name w:val="编写建议 Char Char"/>
    <w:link w:val="773"/>
    <w:qFormat/>
    <w:uiPriority w:val="0"/>
    <w:rPr>
      <w:rFonts w:ascii="Arial" w:hAnsi="Arial" w:eastAsia="宋体"/>
      <w:i/>
      <w:color w:val="0000FF"/>
      <w:szCs w:val="21"/>
      <w:lang w:bidi="ar-SA"/>
    </w:rPr>
  </w:style>
  <w:style w:type="paragraph" w:customStyle="1" w:styleId="773">
    <w:name w:val="编写建议"/>
    <w:basedOn w:val="1"/>
    <w:link w:val="772"/>
    <w:qFormat/>
    <w:uiPriority w:val="0"/>
    <w:pPr>
      <w:ind w:firstLine="420"/>
    </w:pPr>
    <w:rPr>
      <w:rFonts w:ascii="Arial" w:hAnsi="Arial"/>
      <w:i/>
      <w:color w:val="0000FF"/>
      <w:sz w:val="20"/>
      <w:szCs w:val="21"/>
    </w:rPr>
  </w:style>
  <w:style w:type="character" w:customStyle="1" w:styleId="774">
    <w:name w:val="sony121"/>
    <w:qFormat/>
    <w:uiPriority w:val="0"/>
    <w:rPr>
      <w:rFonts w:hint="eastAsia" w:ascii="宋体" w:hAnsi="宋体" w:eastAsia="宋体"/>
      <w:spacing w:val="480"/>
      <w:kern w:val="2"/>
      <w:sz w:val="18"/>
      <w:szCs w:val="18"/>
      <w:lang w:val="en-US" w:eastAsia="zh-CN" w:bidi="ar-SA"/>
    </w:rPr>
  </w:style>
  <w:style w:type="character" w:customStyle="1" w:styleId="775">
    <w:name w:val="1. heading 1 Char"/>
    <w:autoRedefine/>
    <w:qFormat/>
    <w:uiPriority w:val="0"/>
    <w:rPr>
      <w:rFonts w:eastAsia="宋体"/>
      <w:b/>
      <w:kern w:val="44"/>
      <w:sz w:val="44"/>
      <w:lang w:val="en-US" w:eastAsia="zh-CN"/>
    </w:rPr>
  </w:style>
  <w:style w:type="character" w:customStyle="1" w:styleId="776">
    <w:name w:val="jq4图片注释 Char Char"/>
    <w:link w:val="777"/>
    <w:qFormat/>
    <w:uiPriority w:val="0"/>
    <w:rPr>
      <w:sz w:val="18"/>
      <w:szCs w:val="24"/>
      <w:lang w:val="en-US" w:eastAsia="zh-CN" w:bidi="ar-SA"/>
    </w:rPr>
  </w:style>
  <w:style w:type="paragraph" w:customStyle="1" w:styleId="777">
    <w:name w:val="jq4图片注释"/>
    <w:next w:val="1"/>
    <w:link w:val="776"/>
    <w:qFormat/>
    <w:uiPriority w:val="0"/>
    <w:pPr>
      <w:spacing w:before="20" w:after="50" w:line="300" w:lineRule="auto"/>
      <w:ind w:firstLine="200"/>
      <w:jc w:val="center"/>
    </w:pPr>
    <w:rPr>
      <w:rFonts w:ascii="Times New Roman" w:hAnsi="Times New Roman" w:eastAsia="宋体" w:cs="Times New Roman"/>
      <w:sz w:val="18"/>
      <w:szCs w:val="24"/>
      <w:lang w:val="en-US" w:eastAsia="zh-CN" w:bidi="ar-SA"/>
    </w:rPr>
  </w:style>
  <w:style w:type="character" w:customStyle="1" w:styleId="778">
    <w:name w:val="标题 4 Char2"/>
    <w:qFormat/>
    <w:uiPriority w:val="0"/>
    <w:rPr>
      <w:rFonts w:ascii="宋体" w:eastAsia="宋体"/>
      <w:b/>
      <w:bCs/>
      <w:snapToGrid w:val="0"/>
      <w:kern w:val="44"/>
      <w:sz w:val="28"/>
      <w:szCs w:val="44"/>
      <w:lang w:val="en-US" w:eastAsia="zh-CN" w:bidi="ar-SA"/>
    </w:rPr>
  </w:style>
  <w:style w:type="character" w:customStyle="1" w:styleId="779">
    <w:name w:val="head1"/>
    <w:basedOn w:val="90"/>
    <w:qFormat/>
    <w:uiPriority w:val="0"/>
  </w:style>
  <w:style w:type="character" w:customStyle="1" w:styleId="780">
    <w:name w:val="文档正文 Char1"/>
    <w:qFormat/>
    <w:uiPriority w:val="0"/>
    <w:rPr>
      <w:rFonts w:ascii="宋体" w:hAnsi="Times New Roman" w:eastAsia="宋体" w:cs="Times New Roman"/>
      <w:kern w:val="0"/>
      <w:sz w:val="28"/>
      <w:szCs w:val="28"/>
    </w:rPr>
  </w:style>
  <w:style w:type="character" w:customStyle="1" w:styleId="781">
    <w:name w:val="lv1"/>
    <w:autoRedefine/>
    <w:qFormat/>
    <w:uiPriority w:val="0"/>
    <w:rPr>
      <w:sz w:val="20"/>
      <w:szCs w:val="20"/>
    </w:rPr>
  </w:style>
  <w:style w:type="character" w:customStyle="1" w:styleId="782">
    <w:name w:val="标题 1 Char2"/>
    <w:link w:val="4"/>
    <w:qFormat/>
    <w:uiPriority w:val="0"/>
    <w:rPr>
      <w:rFonts w:ascii="宋体" w:eastAsia="黑体"/>
      <w:b/>
      <w:bCs/>
      <w:kern w:val="44"/>
      <w:sz w:val="52"/>
      <w:szCs w:val="44"/>
      <w:lang w:val="en-US" w:eastAsia="zh-CN" w:bidi="ar-SA"/>
    </w:rPr>
  </w:style>
  <w:style w:type="character" w:customStyle="1" w:styleId="783">
    <w:name w:val="日期 Char2"/>
    <w:link w:val="50"/>
    <w:qFormat/>
    <w:uiPriority w:val="0"/>
    <w:rPr>
      <w:rFonts w:ascii="宋体" w:eastAsia="宋体"/>
      <w:sz w:val="28"/>
      <w:lang w:val="en-US" w:eastAsia="zh-CN" w:bidi="ar-SA"/>
    </w:rPr>
  </w:style>
  <w:style w:type="character" w:customStyle="1" w:styleId="784">
    <w:name w:val="my正文 Char Char Char Char Char"/>
    <w:link w:val="785"/>
    <w:autoRedefine/>
    <w:qFormat/>
    <w:uiPriority w:val="0"/>
    <w:rPr>
      <w:rFonts w:ascii="宋体"/>
      <w:spacing w:val="10"/>
      <w:sz w:val="24"/>
      <w:lang w:bidi="ar-SA"/>
    </w:rPr>
  </w:style>
  <w:style w:type="paragraph" w:customStyle="1" w:styleId="785">
    <w:name w:val="my正文"/>
    <w:basedOn w:val="66"/>
    <w:link w:val="784"/>
    <w:qFormat/>
    <w:uiPriority w:val="0"/>
    <w:pPr>
      <w:spacing w:line="360" w:lineRule="auto"/>
      <w:ind w:left="0" w:firstLine="640" w:firstLineChars="200"/>
      <w:contextualSpacing/>
    </w:pPr>
    <w:rPr>
      <w:rFonts w:hAnsi="Times New Roman"/>
      <w:bCs w:val="0"/>
      <w:snapToGrid/>
      <w:spacing w:val="10"/>
      <w:sz w:val="24"/>
      <w:szCs w:val="20"/>
    </w:rPr>
  </w:style>
  <w:style w:type="character" w:customStyle="1" w:styleId="786">
    <w:name w:val="3 Char Char"/>
    <w:autoRedefine/>
    <w:qFormat/>
    <w:uiPriority w:val="0"/>
  </w:style>
  <w:style w:type="character" w:customStyle="1" w:styleId="787">
    <w:name w:val="标题三自定义 Char Char"/>
    <w:link w:val="788"/>
    <w:autoRedefine/>
    <w:qFormat/>
    <w:uiPriority w:val="0"/>
    <w:rPr>
      <w:rFonts w:ascii="Calibri" w:hAnsi="Calibri" w:eastAsia="宋体"/>
      <w:b/>
      <w:bCs/>
      <w:kern w:val="2"/>
      <w:sz w:val="30"/>
      <w:szCs w:val="32"/>
      <w:lang w:val="en-US" w:eastAsia="zh-CN" w:bidi="ar-SA"/>
    </w:rPr>
  </w:style>
  <w:style w:type="paragraph" w:customStyle="1" w:styleId="788">
    <w:name w:val="标题三自定义"/>
    <w:basedOn w:val="5"/>
    <w:next w:val="261"/>
    <w:link w:val="787"/>
    <w:autoRedefine/>
    <w:qFormat/>
    <w:uiPriority w:val="0"/>
    <w:pPr>
      <w:tabs>
        <w:tab w:val="left" w:pos="851"/>
        <w:tab w:val="clear" w:pos="709"/>
      </w:tabs>
      <w:spacing w:before="0" w:after="0" w:line="360" w:lineRule="auto"/>
      <w:ind w:left="709" w:hanging="709"/>
    </w:pPr>
    <w:rPr>
      <w:rFonts w:ascii="Calibri" w:hAnsi="Calibri"/>
      <w:sz w:val="30"/>
    </w:rPr>
  </w:style>
  <w:style w:type="character" w:customStyle="1" w:styleId="789">
    <w:name w:val="正文首行缩进（绿盟科技） Char Char"/>
    <w:link w:val="790"/>
    <w:autoRedefine/>
    <w:qFormat/>
    <w:uiPriority w:val="0"/>
    <w:rPr>
      <w:rFonts w:ascii="Arial" w:hAnsi="Arial" w:eastAsia="宋体"/>
      <w:szCs w:val="21"/>
      <w:lang w:bidi="ar-SA"/>
    </w:rPr>
  </w:style>
  <w:style w:type="paragraph" w:customStyle="1" w:styleId="790">
    <w:name w:val="正文首行缩进（绿盟科技）"/>
    <w:basedOn w:val="1"/>
    <w:link w:val="789"/>
    <w:autoRedefine/>
    <w:qFormat/>
    <w:uiPriority w:val="0"/>
    <w:pPr>
      <w:widowControl/>
      <w:spacing w:after="50" w:line="300" w:lineRule="auto"/>
      <w:ind w:firstLine="200" w:firstLineChars="200"/>
      <w:jc w:val="left"/>
    </w:pPr>
    <w:rPr>
      <w:rFonts w:ascii="Arial" w:hAnsi="Arial"/>
      <w:sz w:val="20"/>
      <w:szCs w:val="21"/>
    </w:rPr>
  </w:style>
  <w:style w:type="character" w:customStyle="1" w:styleId="791">
    <w:name w:val="_表格文字 Char Char"/>
    <w:link w:val="419"/>
    <w:autoRedefine/>
    <w:qFormat/>
    <w:uiPriority w:val="0"/>
    <w:rPr>
      <w:rFonts w:eastAsia="宋体"/>
      <w:szCs w:val="24"/>
      <w:lang w:bidi="ar-SA"/>
    </w:rPr>
  </w:style>
  <w:style w:type="character" w:customStyle="1" w:styleId="792">
    <w:name w:val="正文 Char2"/>
    <w:link w:val="793"/>
    <w:autoRedefine/>
    <w:qFormat/>
    <w:uiPriority w:val="0"/>
    <w:rPr>
      <w:rFonts w:eastAsia="宋体"/>
      <w:lang w:bidi="ar-SA"/>
    </w:rPr>
  </w:style>
  <w:style w:type="paragraph" w:customStyle="1" w:styleId="793">
    <w:name w:val="正文3"/>
    <w:basedOn w:val="1"/>
    <w:link w:val="792"/>
    <w:qFormat/>
    <w:uiPriority w:val="0"/>
    <w:pPr>
      <w:adjustRightInd w:val="0"/>
      <w:spacing w:line="312" w:lineRule="atLeast"/>
      <w:textAlignment w:val="baseline"/>
    </w:pPr>
    <w:rPr>
      <w:rFonts w:ascii="Times New Roman"/>
      <w:sz w:val="20"/>
    </w:rPr>
  </w:style>
  <w:style w:type="character" w:customStyle="1" w:styleId="794">
    <w:name w:val="text101"/>
    <w:qFormat/>
    <w:uiPriority w:val="0"/>
    <w:rPr>
      <w:rFonts w:ascii="Verdana" w:hAnsi="Verdana" w:eastAsia="仿宋_GB2312"/>
      <w:color w:val="000000"/>
      <w:sz w:val="21"/>
      <w:u w:val="none"/>
      <w:lang w:val="en-US" w:eastAsia="en-US"/>
    </w:rPr>
  </w:style>
  <w:style w:type="character" w:customStyle="1" w:styleId="795">
    <w:name w:val="p111"/>
    <w:qFormat/>
    <w:uiPriority w:val="0"/>
    <w:rPr>
      <w:rFonts w:hint="default"/>
      <w:color w:val="000000"/>
      <w:spacing w:val="300"/>
      <w:sz w:val="22"/>
      <w:szCs w:val="22"/>
      <w:u w:val="none"/>
    </w:rPr>
  </w:style>
  <w:style w:type="character" w:customStyle="1" w:styleId="796">
    <w:name w:val="normal-h1"/>
    <w:qFormat/>
    <w:uiPriority w:val="0"/>
    <w:rPr>
      <w:rFonts w:hint="eastAsia" w:ascii="宋体" w:hAnsi="宋体" w:eastAsia="宋体"/>
      <w:sz w:val="20"/>
      <w:szCs w:val="20"/>
    </w:rPr>
  </w:style>
  <w:style w:type="character" w:customStyle="1" w:styleId="797">
    <w:name w:val="标题 7 Char2"/>
    <w:link w:val="10"/>
    <w:autoRedefine/>
    <w:qFormat/>
    <w:uiPriority w:val="0"/>
    <w:rPr>
      <w:rFonts w:ascii="宋体" w:eastAsia="宋体"/>
      <w:b/>
      <w:kern w:val="2"/>
      <w:sz w:val="24"/>
      <w:szCs w:val="24"/>
      <w:lang w:val="en-US" w:eastAsia="zh-CN" w:bidi="ar-SA"/>
    </w:rPr>
  </w:style>
  <w:style w:type="character" w:customStyle="1" w:styleId="798">
    <w:name w:val="txt_cn_b1"/>
    <w:autoRedefine/>
    <w:qFormat/>
    <w:uiPriority w:val="0"/>
    <w:rPr>
      <w:rFonts w:hint="default" w:ascii="Arial" w:hAnsi="Arial" w:cs="Arial"/>
      <w:color w:val="FFFFFF"/>
      <w:sz w:val="18"/>
      <w:szCs w:val="18"/>
    </w:rPr>
  </w:style>
  <w:style w:type="character" w:customStyle="1" w:styleId="799">
    <w:name w:val="标题 7 Char"/>
    <w:autoRedefine/>
    <w:qFormat/>
    <w:uiPriority w:val="0"/>
    <w:rPr>
      <w:rFonts w:ascii="Times New Roman" w:hAnsi="Times New Roman" w:eastAsia="宋体" w:cs="Times New Roman"/>
      <w:b/>
      <w:bCs/>
      <w:sz w:val="24"/>
      <w:szCs w:val="24"/>
    </w:rPr>
  </w:style>
  <w:style w:type="character" w:customStyle="1" w:styleId="800">
    <w:name w:val="ca-101"/>
    <w:autoRedefine/>
    <w:qFormat/>
    <w:uiPriority w:val="0"/>
    <w:rPr>
      <w:rFonts w:hint="eastAsia" w:ascii="宋体" w:hAnsi="宋体" w:eastAsia="宋体"/>
      <w:b/>
      <w:bCs/>
      <w:spacing w:val="-20"/>
      <w:sz w:val="32"/>
      <w:szCs w:val="32"/>
    </w:rPr>
  </w:style>
  <w:style w:type="character" w:customStyle="1" w:styleId="801">
    <w:name w:val="ibm-item-note"/>
    <w:basedOn w:val="90"/>
    <w:autoRedefine/>
    <w:qFormat/>
    <w:uiPriority w:val="0"/>
  </w:style>
  <w:style w:type="character" w:customStyle="1" w:styleId="802">
    <w:name w:val="biaoti11"/>
    <w:autoRedefine/>
    <w:qFormat/>
    <w:uiPriority w:val="0"/>
    <w:rPr>
      <w:b/>
      <w:bCs/>
      <w:color w:val="094C8D"/>
      <w:sz w:val="24"/>
      <w:szCs w:val="24"/>
      <w:u w:val="none"/>
    </w:rPr>
  </w:style>
  <w:style w:type="character" w:customStyle="1" w:styleId="803">
    <w:name w:val="正文首行缩进 2 Char1"/>
    <w:autoRedefine/>
    <w:qFormat/>
    <w:uiPriority w:val="0"/>
    <w:rPr>
      <w:rFonts w:ascii="Times New Roman" w:hAnsi="Times New Roman" w:eastAsia="宋体" w:cs="Times New Roman"/>
      <w:kern w:val="2"/>
      <w:sz w:val="21"/>
      <w:szCs w:val="24"/>
    </w:rPr>
  </w:style>
  <w:style w:type="character" w:customStyle="1" w:styleId="804">
    <w:name w:val="A-BodyText 1 Char Char"/>
    <w:link w:val="805"/>
    <w:autoRedefine/>
    <w:qFormat/>
    <w:uiPriority w:val="0"/>
    <w:rPr>
      <w:rFonts w:ascii="Calibri" w:hAnsi="Calibri" w:eastAsia="PMingLiU"/>
      <w:sz w:val="22"/>
      <w:lang w:eastAsia="ja-JP" w:bidi="ar-SA"/>
    </w:rPr>
  </w:style>
  <w:style w:type="paragraph" w:customStyle="1" w:styleId="805">
    <w:name w:val="A-BodyText 1"/>
    <w:basedOn w:val="1"/>
    <w:link w:val="804"/>
    <w:autoRedefine/>
    <w:qFormat/>
    <w:uiPriority w:val="0"/>
    <w:pPr>
      <w:widowControl/>
      <w:tabs>
        <w:tab w:val="left" w:pos="792"/>
      </w:tabs>
      <w:spacing w:before="120" w:after="60" w:line="264" w:lineRule="auto"/>
      <w:ind w:left="1080"/>
    </w:pPr>
    <w:rPr>
      <w:rFonts w:ascii="Calibri" w:hAnsi="Calibri" w:eastAsia="PMingLiU"/>
      <w:sz w:val="22"/>
      <w:lang w:eastAsia="ja-JP"/>
    </w:rPr>
  </w:style>
  <w:style w:type="character" w:customStyle="1" w:styleId="806">
    <w:name w:val="方案正文 Char Char1 Char Char Char"/>
    <w:link w:val="807"/>
    <w:autoRedefine/>
    <w:qFormat/>
    <w:uiPriority w:val="0"/>
    <w:rPr>
      <w:rFonts w:ascii="Arial" w:hAnsi="Arial" w:eastAsia="宋体"/>
      <w:sz w:val="24"/>
      <w:szCs w:val="21"/>
      <w:lang w:bidi="ar-SA"/>
    </w:rPr>
  </w:style>
  <w:style w:type="paragraph" w:customStyle="1" w:styleId="807">
    <w:name w:val="方案正文 Char Char1 Char"/>
    <w:basedOn w:val="1"/>
    <w:link w:val="806"/>
    <w:autoRedefine/>
    <w:qFormat/>
    <w:uiPriority w:val="0"/>
    <w:pPr>
      <w:spacing w:before="156" w:line="360" w:lineRule="auto"/>
      <w:ind w:firstLine="359" w:firstLineChars="171"/>
      <w:jc w:val="left"/>
    </w:pPr>
    <w:rPr>
      <w:rFonts w:ascii="Arial" w:hAnsi="Arial"/>
      <w:szCs w:val="21"/>
    </w:rPr>
  </w:style>
  <w:style w:type="character" w:customStyle="1" w:styleId="808">
    <w:name w:val="标书正文:  首行缩进2字符 Char Char"/>
    <w:link w:val="809"/>
    <w:autoRedefine/>
    <w:qFormat/>
    <w:uiPriority w:val="0"/>
    <w:rPr>
      <w:rFonts w:ascii="宋体" w:hAnsi="宋体"/>
      <w:sz w:val="24"/>
      <w:lang w:bidi="ar-SA"/>
    </w:rPr>
  </w:style>
  <w:style w:type="paragraph" w:customStyle="1" w:styleId="809">
    <w:name w:val="标书正文:  首行缩进2字符"/>
    <w:basedOn w:val="1"/>
    <w:link w:val="808"/>
    <w:autoRedefine/>
    <w:qFormat/>
    <w:uiPriority w:val="0"/>
    <w:pPr>
      <w:snapToGrid w:val="0"/>
      <w:spacing w:line="360" w:lineRule="auto"/>
      <w:ind w:firstLine="200" w:firstLineChars="200"/>
    </w:pPr>
    <w:rPr>
      <w:rFonts w:hAnsi="宋体"/>
    </w:rPr>
  </w:style>
  <w:style w:type="character" w:customStyle="1" w:styleId="810">
    <w:name w:val="消息标题号"/>
    <w:autoRedefine/>
    <w:qFormat/>
    <w:uiPriority w:val="0"/>
    <w:rPr>
      <w:rFonts w:ascii="Arial" w:hAnsi="Arial" w:eastAsia="楷体_GB2312"/>
      <w:b/>
      <w:spacing w:val="-4"/>
      <w:sz w:val="18"/>
      <w:lang w:eastAsia="zh-CN"/>
    </w:rPr>
  </w:style>
  <w:style w:type="character" w:customStyle="1" w:styleId="811">
    <w:name w:val="paramname3"/>
    <w:autoRedefine/>
    <w:qFormat/>
    <w:uiPriority w:val="0"/>
    <w:rPr>
      <w:color w:val="999999"/>
    </w:rPr>
  </w:style>
  <w:style w:type="character" w:customStyle="1" w:styleId="812">
    <w:name w:val="样式 (中文) 仿宋_GB2312 四号"/>
    <w:autoRedefine/>
    <w:qFormat/>
    <w:uiPriority w:val="0"/>
    <w:rPr>
      <w:rFonts w:eastAsia="宋体"/>
      <w:sz w:val="24"/>
    </w:rPr>
  </w:style>
  <w:style w:type="character" w:customStyle="1" w:styleId="813">
    <w:name w:val="small"/>
    <w:autoRedefine/>
    <w:qFormat/>
    <w:uiPriority w:val="0"/>
  </w:style>
  <w:style w:type="character" w:customStyle="1" w:styleId="814">
    <w:name w:val="表格标题 Char Char"/>
    <w:link w:val="815"/>
    <w:autoRedefine/>
    <w:qFormat/>
    <w:uiPriority w:val="0"/>
    <w:rPr>
      <w:rFonts w:eastAsia="黑体"/>
      <w:szCs w:val="24"/>
      <w:lang w:bidi="ar-SA"/>
    </w:rPr>
  </w:style>
  <w:style w:type="paragraph" w:customStyle="1" w:styleId="815">
    <w:name w:val="表格标题"/>
    <w:basedOn w:val="1"/>
    <w:link w:val="814"/>
    <w:autoRedefine/>
    <w:qFormat/>
    <w:uiPriority w:val="0"/>
    <w:pPr>
      <w:spacing w:beforeLines="30" w:afterLines="30"/>
      <w:jc w:val="left"/>
    </w:pPr>
    <w:rPr>
      <w:rFonts w:ascii="Times New Roman" w:eastAsia="黑体"/>
      <w:sz w:val="20"/>
      <w:szCs w:val="24"/>
    </w:rPr>
  </w:style>
  <w:style w:type="character" w:customStyle="1" w:styleId="816">
    <w:name w:val="样式 标题 3H3h33rd levell3CTHeading 3 - oldlevel_3PIM 3Leve..."/>
    <w:basedOn w:val="90"/>
    <w:autoRedefine/>
    <w:qFormat/>
    <w:uiPriority w:val="0"/>
  </w:style>
  <w:style w:type="character" w:customStyle="1" w:styleId="817">
    <w:name w:val="样式16 Char Char"/>
    <w:link w:val="818"/>
    <w:autoRedefine/>
    <w:qFormat/>
    <w:uiPriority w:val="0"/>
    <w:rPr>
      <w:rFonts w:eastAsia="宋体"/>
      <w:sz w:val="18"/>
      <w:szCs w:val="18"/>
      <w:lang w:val="en-US" w:eastAsia="zh-CN" w:bidi="ar-SA"/>
    </w:rPr>
  </w:style>
  <w:style w:type="paragraph" w:customStyle="1" w:styleId="818">
    <w:name w:val="样式16"/>
    <w:basedOn w:val="57"/>
    <w:link w:val="817"/>
    <w:autoRedefine/>
    <w:qFormat/>
    <w:uiPriority w:val="0"/>
    <w:pPr>
      <w:pBdr>
        <w:bottom w:val="none" w:color="auto" w:sz="0" w:space="0"/>
      </w:pBdr>
    </w:pPr>
    <w:rPr>
      <w:kern w:val="0"/>
    </w:rPr>
  </w:style>
  <w:style w:type="character" w:customStyle="1" w:styleId="819">
    <w:name w:val="text91"/>
    <w:autoRedefine/>
    <w:qFormat/>
    <w:uiPriority w:val="0"/>
    <w:rPr>
      <w:sz w:val="18"/>
      <w:szCs w:val="18"/>
      <w:u w:val="none"/>
    </w:rPr>
  </w:style>
  <w:style w:type="character" w:customStyle="1" w:styleId="820">
    <w:name w:val="纯文本 Char"/>
    <w:autoRedefine/>
    <w:qFormat/>
    <w:uiPriority w:val="0"/>
    <w:rPr>
      <w:rFonts w:ascii="宋体" w:hAnsi="Courier New" w:eastAsia="宋体" w:cs="Times New Roman"/>
      <w:kern w:val="0"/>
      <w:sz w:val="24"/>
      <w:szCs w:val="28"/>
      <w:lang w:val="en-AU"/>
    </w:rPr>
  </w:style>
  <w:style w:type="character" w:customStyle="1" w:styleId="821">
    <w:name w:val="description5"/>
    <w:basedOn w:val="90"/>
    <w:autoRedefine/>
    <w:qFormat/>
    <w:uiPriority w:val="0"/>
  </w:style>
  <w:style w:type="character" w:customStyle="1" w:styleId="822">
    <w:name w:val="默认段落字体 Para Char Char Char Char"/>
    <w:link w:val="823"/>
    <w:autoRedefine/>
    <w:qFormat/>
    <w:uiPriority w:val="0"/>
    <w:rPr>
      <w:rFonts w:ascii="宋体" w:hAnsi="宋体" w:eastAsia="宋体"/>
      <w:b/>
      <w:kern w:val="2"/>
      <w:sz w:val="28"/>
      <w:szCs w:val="28"/>
      <w:lang w:val="en-US" w:eastAsia="zh-CN" w:bidi="ar-SA"/>
    </w:rPr>
  </w:style>
  <w:style w:type="paragraph" w:customStyle="1" w:styleId="823">
    <w:name w:val="默认段落字体 Para Char"/>
    <w:basedOn w:val="1"/>
    <w:link w:val="822"/>
    <w:autoRedefine/>
    <w:qFormat/>
    <w:uiPriority w:val="0"/>
    <w:rPr>
      <w:rFonts w:hAnsi="宋体"/>
      <w:b/>
      <w:kern w:val="2"/>
      <w:sz w:val="28"/>
      <w:szCs w:val="28"/>
    </w:rPr>
  </w:style>
  <w:style w:type="character" w:customStyle="1" w:styleId="824">
    <w:name w:val="105p1"/>
    <w:autoRedefine/>
    <w:qFormat/>
    <w:uiPriority w:val="0"/>
    <w:rPr>
      <w:sz w:val="21"/>
      <w:szCs w:val="21"/>
    </w:rPr>
  </w:style>
  <w:style w:type="character" w:customStyle="1" w:styleId="825">
    <w:name w:val="正文文字缩进 2 Char"/>
    <w:autoRedefine/>
    <w:qFormat/>
    <w:uiPriority w:val="0"/>
    <w:rPr>
      <w:rFonts w:ascii="Times New Roman" w:hAnsi="Times New Roman" w:eastAsia="宋体" w:cs="Times New Roman"/>
      <w:kern w:val="0"/>
      <w:sz w:val="20"/>
      <w:szCs w:val="24"/>
    </w:rPr>
  </w:style>
  <w:style w:type="character" w:customStyle="1" w:styleId="826">
    <w:name w:val="表格文字 Char Char"/>
    <w:link w:val="270"/>
    <w:autoRedefine/>
    <w:qFormat/>
    <w:uiPriority w:val="0"/>
    <w:rPr>
      <w:rFonts w:eastAsia="宋体"/>
      <w:bCs/>
      <w:spacing w:val="10"/>
      <w:sz w:val="24"/>
      <w:lang w:val="en-US" w:eastAsia="zh-CN" w:bidi="ar-SA"/>
    </w:rPr>
  </w:style>
  <w:style w:type="character" w:customStyle="1" w:styleId="827">
    <w:name w:val="样式 正文首行缩进 2 + 首行缩进:  2 字符 Char Char"/>
    <w:link w:val="828"/>
    <w:autoRedefine/>
    <w:qFormat/>
    <w:uiPriority w:val="0"/>
    <w:rPr>
      <w:rFonts w:eastAsia="宋体"/>
      <w:sz w:val="24"/>
      <w:lang w:val="en-GB" w:eastAsia="en-US" w:bidi="ar-SA"/>
    </w:rPr>
  </w:style>
  <w:style w:type="paragraph" w:customStyle="1" w:styleId="828">
    <w:name w:val="样式 正文首行缩进 2 + 首行缩进:  2 字符"/>
    <w:basedOn w:val="87"/>
    <w:link w:val="827"/>
    <w:autoRedefine/>
    <w:qFormat/>
    <w:uiPriority w:val="0"/>
    <w:pPr>
      <w:adjustRightInd/>
      <w:spacing w:line="360" w:lineRule="auto"/>
      <w:ind w:left="0" w:firstLine="480" w:firstLineChars="200"/>
      <w:textAlignment w:val="auto"/>
    </w:pPr>
    <w:rPr>
      <w:rFonts w:ascii="Times New Roman"/>
      <w:snapToGrid/>
      <w:szCs w:val="20"/>
      <w:lang w:val="en-GB" w:eastAsia="en-US"/>
    </w:rPr>
  </w:style>
  <w:style w:type="character" w:customStyle="1" w:styleId="829">
    <w:name w:val="标题4 Char Char1"/>
    <w:link w:val="830"/>
    <w:autoRedefine/>
    <w:qFormat/>
    <w:uiPriority w:val="0"/>
    <w:rPr>
      <w:rFonts w:eastAsia="宋体"/>
      <w:b/>
      <w:bCs/>
      <w:sz w:val="24"/>
      <w:szCs w:val="28"/>
      <w:lang w:val="en-US" w:eastAsia="zh-CN" w:bidi="ar-SA"/>
    </w:rPr>
  </w:style>
  <w:style w:type="paragraph" w:customStyle="1" w:styleId="830">
    <w:name w:val="标题4"/>
    <w:basedOn w:val="7"/>
    <w:link w:val="829"/>
    <w:autoRedefine/>
    <w:qFormat/>
    <w:uiPriority w:val="0"/>
    <w:pPr>
      <w:widowControl w:val="0"/>
      <w:adjustRightInd w:val="0"/>
      <w:jc w:val="both"/>
      <w:textAlignment w:val="baseline"/>
    </w:pPr>
    <w:rPr>
      <w:rFonts w:ascii="Times New Roman" w:hAnsi="Times New Roman"/>
      <w:bCs/>
      <w:kern w:val="0"/>
      <w:sz w:val="24"/>
      <w:szCs w:val="28"/>
    </w:rPr>
  </w:style>
  <w:style w:type="character" w:customStyle="1" w:styleId="831">
    <w:name w:val="无间隔 Char"/>
    <w:link w:val="832"/>
    <w:autoRedefine/>
    <w:qFormat/>
    <w:uiPriority w:val="0"/>
    <w:rPr>
      <w:rFonts w:ascii="Calibri" w:hAnsi="Calibri"/>
      <w:sz w:val="24"/>
      <w:szCs w:val="22"/>
      <w:lang w:val="en-US" w:eastAsia="zh-CN" w:bidi="ar-SA"/>
    </w:rPr>
  </w:style>
  <w:style w:type="paragraph" w:styleId="832">
    <w:name w:val="No Spacing"/>
    <w:link w:val="831"/>
    <w:autoRedefine/>
    <w:qFormat/>
    <w:uiPriority w:val="3"/>
    <w:pPr>
      <w:widowControl w:val="0"/>
      <w:jc w:val="both"/>
    </w:pPr>
    <w:rPr>
      <w:rFonts w:ascii="Calibri" w:hAnsi="Calibri" w:eastAsia="宋体" w:cs="Times New Roman"/>
      <w:sz w:val="24"/>
      <w:szCs w:val="22"/>
      <w:lang w:val="en-US" w:eastAsia="zh-CN" w:bidi="ar-SA"/>
    </w:rPr>
  </w:style>
  <w:style w:type="character" w:customStyle="1" w:styleId="833">
    <w:name w:val="pi1"/>
    <w:autoRedefine/>
    <w:qFormat/>
    <w:uiPriority w:val="0"/>
    <w:rPr>
      <w:rFonts w:ascii="Tahoma" w:hAnsi="Tahoma" w:eastAsia="宋体"/>
      <w:color w:val="0000FF"/>
      <w:kern w:val="2"/>
      <w:sz w:val="24"/>
      <w:lang w:val="en-US" w:eastAsia="zh-CN" w:bidi="ar-SA"/>
    </w:rPr>
  </w:style>
  <w:style w:type="character" w:customStyle="1" w:styleId="834">
    <w:name w:val="Country"/>
    <w:autoRedefine/>
    <w:qFormat/>
    <w:uiPriority w:val="0"/>
    <w:rPr>
      <w:rFonts w:ascii="Arial" w:hAnsi="Arial"/>
      <w:i/>
      <w:outline/>
      <w:color w:val="000000"/>
      <w:sz w:val="22"/>
      <w:u w:val="double"/>
      <w14:textOutline w14:w="9525" w14:cap="flat" w14:cmpd="sng" w14:algn="ctr">
        <w14:solidFill>
          <w14:srgbClr w14:val="000000"/>
        </w14:solidFill>
        <w14:prstDash w14:val="solid"/>
        <w14:round/>
      </w14:textOutline>
      <w14:textFill>
        <w14:noFill/>
      </w14:textFill>
    </w:rPr>
  </w:style>
  <w:style w:type="character" w:customStyle="1" w:styleId="835">
    <w:name w:val="10point1"/>
    <w:autoRedefine/>
    <w:qFormat/>
    <w:uiPriority w:val="0"/>
    <w:rPr>
      <w:spacing w:val="384"/>
      <w:sz w:val="20"/>
      <w:szCs w:val="20"/>
    </w:rPr>
  </w:style>
  <w:style w:type="character" w:customStyle="1" w:styleId="836">
    <w:name w:val="Bibliography entry"/>
    <w:autoRedefine/>
    <w:qFormat/>
    <w:uiPriority w:val="0"/>
  </w:style>
  <w:style w:type="character" w:customStyle="1" w:styleId="837">
    <w:name w:val="text"/>
    <w:basedOn w:val="90"/>
    <w:autoRedefine/>
    <w:qFormat/>
    <w:uiPriority w:val="0"/>
  </w:style>
  <w:style w:type="character" w:customStyle="1" w:styleId="838">
    <w:name w:val="正文首行缩进 Char"/>
    <w:basedOn w:val="416"/>
    <w:autoRedefine/>
    <w:qFormat/>
    <w:uiPriority w:val="0"/>
    <w:rPr>
      <w:rFonts w:ascii="Times New Roman" w:hAnsi="Times New Roman" w:eastAsia="宋体" w:cs="Times New Roman"/>
      <w:sz w:val="24"/>
      <w:szCs w:val="28"/>
    </w:rPr>
  </w:style>
  <w:style w:type="character" w:customStyle="1" w:styleId="839">
    <w:name w:val="样式15 Char Char"/>
    <w:link w:val="840"/>
    <w:autoRedefine/>
    <w:qFormat/>
    <w:uiPriority w:val="0"/>
    <w:rPr>
      <w:rFonts w:ascii="宋体" w:hAnsi="宋体" w:eastAsia="宋体" w:cs="Times New Roman"/>
      <w:kern w:val="0"/>
      <w:sz w:val="24"/>
      <w:szCs w:val="24"/>
      <w:lang w:bidi="ar-SA"/>
    </w:rPr>
  </w:style>
  <w:style w:type="paragraph" w:customStyle="1" w:styleId="840">
    <w:name w:val="样式15"/>
    <w:basedOn w:val="9"/>
    <w:link w:val="839"/>
    <w:autoRedefine/>
    <w:qFormat/>
    <w:uiPriority w:val="0"/>
    <w:pPr>
      <w:autoSpaceDE/>
      <w:autoSpaceDN/>
      <w:spacing w:beforeLines="50" w:afterLines="50" w:line="360" w:lineRule="auto"/>
      <w:ind w:firstLine="480" w:firstLineChars="200"/>
      <w:jc w:val="both"/>
    </w:pPr>
    <w:rPr>
      <w:rFonts w:hAnsi="宋体"/>
      <w:sz w:val="24"/>
      <w:szCs w:val="24"/>
    </w:rPr>
  </w:style>
  <w:style w:type="character" w:customStyle="1" w:styleId="841">
    <w:name w:val="文档正文 Char Char"/>
    <w:link w:val="228"/>
    <w:autoRedefine/>
    <w:qFormat/>
    <w:uiPriority w:val="0"/>
    <w:rPr>
      <w:rFonts w:eastAsia="宋体"/>
      <w:sz w:val="24"/>
      <w:lang w:val="en-US" w:eastAsia="zh-CN" w:bidi="ar-SA"/>
    </w:rPr>
  </w:style>
  <w:style w:type="character" w:customStyle="1" w:styleId="842">
    <w:name w:val="List Paragraph Char1"/>
    <w:link w:val="843"/>
    <w:autoRedefine/>
    <w:qFormat/>
    <w:uiPriority w:val="0"/>
    <w:rPr>
      <w:rFonts w:hint="default" w:ascii="Calibri" w:hAnsi="Calibri" w:eastAsia="宋体" w:cs="Calibri"/>
      <w:kern w:val="2"/>
      <w:sz w:val="21"/>
      <w:szCs w:val="21"/>
      <w:lang w:val="en-US" w:eastAsia="zh-CN"/>
    </w:rPr>
  </w:style>
  <w:style w:type="paragraph" w:customStyle="1" w:styleId="843">
    <w:name w:val="列出段落1"/>
    <w:basedOn w:val="1"/>
    <w:link w:val="842"/>
    <w:autoRedefine/>
    <w:qFormat/>
    <w:uiPriority w:val="0"/>
    <w:pPr>
      <w:ind w:firstLine="420" w:firstLineChars="200"/>
    </w:pPr>
    <w:rPr>
      <w:rFonts w:ascii="Calibri" w:hAnsi="Calibri"/>
      <w:kern w:val="2"/>
      <w:sz w:val="21"/>
      <w:szCs w:val="21"/>
    </w:rPr>
  </w:style>
  <w:style w:type="character" w:customStyle="1" w:styleId="844">
    <w:name w:val="样式17 Char Char"/>
    <w:link w:val="845"/>
    <w:autoRedefine/>
    <w:qFormat/>
    <w:uiPriority w:val="0"/>
    <w:rPr>
      <w:rFonts w:ascii="Times New Roman" w:hAnsi="Times New Roman" w:eastAsia="宋体" w:cs="Times New Roman"/>
      <w:szCs w:val="24"/>
      <w:lang w:val="en-US" w:eastAsia="zh-CN" w:bidi="ar-SA"/>
    </w:rPr>
  </w:style>
  <w:style w:type="paragraph" w:customStyle="1" w:styleId="845">
    <w:name w:val="样式17"/>
    <w:basedOn w:val="76"/>
    <w:link w:val="844"/>
    <w:autoRedefine/>
    <w:qFormat/>
    <w:uiPriority w:val="0"/>
    <w:pPr>
      <w:autoSpaceDE/>
      <w:autoSpaceDN/>
      <w:adjustRightInd/>
      <w:spacing w:after="120" w:line="480" w:lineRule="auto"/>
      <w:textAlignment w:val="auto"/>
    </w:pPr>
    <w:rPr>
      <w:rFonts w:ascii="Times New Roman"/>
      <w:sz w:val="20"/>
      <w:szCs w:val="24"/>
    </w:rPr>
  </w:style>
  <w:style w:type="character" w:customStyle="1" w:styleId="846">
    <w:name w:val="MM Resource Char Char"/>
    <w:link w:val="847"/>
    <w:autoRedefine/>
    <w:qFormat/>
    <w:uiPriority w:val="0"/>
    <w:rPr>
      <w:rFonts w:ascii="Calibri" w:hAnsi="Calibri" w:eastAsia="宋体"/>
      <w:sz w:val="24"/>
      <w:lang w:bidi="ar-SA"/>
    </w:rPr>
  </w:style>
  <w:style w:type="paragraph" w:customStyle="1" w:styleId="847">
    <w:name w:val="MM Resource"/>
    <w:basedOn w:val="1"/>
    <w:link w:val="846"/>
    <w:autoRedefine/>
    <w:qFormat/>
    <w:uiPriority w:val="0"/>
    <w:pPr>
      <w:spacing w:line="360" w:lineRule="auto"/>
    </w:pPr>
    <w:rPr>
      <w:rFonts w:ascii="Calibri" w:hAnsi="Calibri"/>
    </w:rPr>
  </w:style>
  <w:style w:type="character" w:customStyle="1" w:styleId="848">
    <w:name w:val="black_201"/>
    <w:autoRedefine/>
    <w:qFormat/>
    <w:uiPriority w:val="0"/>
    <w:rPr>
      <w:b/>
      <w:bCs/>
      <w:color w:val="000000"/>
      <w:sz w:val="30"/>
      <w:szCs w:val="30"/>
    </w:rPr>
  </w:style>
  <w:style w:type="character" w:customStyle="1" w:styleId="849">
    <w:name w:val="content1"/>
    <w:autoRedefine/>
    <w:qFormat/>
    <w:uiPriority w:val="0"/>
    <w:rPr>
      <w:sz w:val="21"/>
      <w:szCs w:val="21"/>
    </w:rPr>
  </w:style>
  <w:style w:type="character" w:customStyle="1" w:styleId="850">
    <w:name w:val="blue1"/>
    <w:autoRedefine/>
    <w:qFormat/>
    <w:uiPriority w:val="0"/>
    <w:rPr>
      <w:color w:val="315494"/>
      <w:sz w:val="18"/>
      <w:szCs w:val="18"/>
      <w:u w:val="none"/>
    </w:rPr>
  </w:style>
  <w:style w:type="character" w:customStyle="1" w:styleId="851">
    <w:name w:val="HTML 编码"/>
    <w:autoRedefine/>
    <w:qFormat/>
    <w:uiPriority w:val="0"/>
    <w:rPr>
      <w:rFonts w:ascii="Times New Roman" w:hAnsi="Times New Roman"/>
      <w:color w:val="000000"/>
      <w:sz w:val="20"/>
      <w:szCs w:val="20"/>
    </w:rPr>
  </w:style>
  <w:style w:type="character" w:customStyle="1" w:styleId="852">
    <w:name w:val="样式 样式 正文缩进 + 首行缩进:  2 字符 + 四号 首行缩进:  2 字符 Char Char"/>
    <w:link w:val="853"/>
    <w:autoRedefine/>
    <w:qFormat/>
    <w:uiPriority w:val="0"/>
    <w:rPr>
      <w:rFonts w:eastAsia="宋体"/>
      <w:sz w:val="28"/>
      <w:lang w:bidi="ar-SA"/>
    </w:rPr>
  </w:style>
  <w:style w:type="paragraph" w:customStyle="1" w:styleId="853">
    <w:name w:val="样式 样式 正文缩进 + 首行缩进:  2 字符 + 四号 首行缩进:  2 字符"/>
    <w:basedOn w:val="1"/>
    <w:link w:val="852"/>
    <w:autoRedefine/>
    <w:qFormat/>
    <w:uiPriority w:val="0"/>
    <w:pPr>
      <w:spacing w:line="360" w:lineRule="auto"/>
      <w:ind w:firstLine="560" w:firstLineChars="200"/>
    </w:pPr>
    <w:rPr>
      <w:rFonts w:ascii="Times New Roman"/>
      <w:sz w:val="28"/>
    </w:rPr>
  </w:style>
  <w:style w:type="character" w:customStyle="1" w:styleId="854">
    <w:name w:val="paragraph1 Char Char"/>
    <w:link w:val="855"/>
    <w:autoRedefine/>
    <w:qFormat/>
    <w:uiPriority w:val="0"/>
    <w:rPr>
      <w:rFonts w:eastAsia="宋体"/>
      <w:sz w:val="24"/>
      <w:szCs w:val="24"/>
      <w:lang w:bidi="ar-SA"/>
    </w:rPr>
  </w:style>
  <w:style w:type="paragraph" w:customStyle="1" w:styleId="855">
    <w:name w:val="paragraph1"/>
    <w:basedOn w:val="1"/>
    <w:link w:val="854"/>
    <w:autoRedefine/>
    <w:qFormat/>
    <w:uiPriority w:val="0"/>
    <w:pPr>
      <w:spacing w:afterLines="30" w:line="360" w:lineRule="auto"/>
      <w:ind w:firstLine="480" w:firstLineChars="200"/>
    </w:pPr>
    <w:rPr>
      <w:rFonts w:ascii="Times New Roman"/>
      <w:szCs w:val="24"/>
    </w:rPr>
  </w:style>
  <w:style w:type="character" w:customStyle="1" w:styleId="856">
    <w:name w:val="标题 2 Char Char Char Char Char Char Char Char Char Char Char Char Char Char Char Char Char Char Char Char Char"/>
    <w:autoRedefine/>
    <w:qFormat/>
    <w:uiPriority w:val="0"/>
  </w:style>
  <w:style w:type="character" w:customStyle="1" w:styleId="857">
    <w:name w:val="Highlight Char Char"/>
    <w:autoRedefine/>
    <w:qFormat/>
    <w:uiPriority w:val="0"/>
    <w:rPr>
      <w:rFonts w:eastAsia="宋体"/>
      <w:b/>
      <w:szCs w:val="24"/>
      <w:u w:val="single"/>
      <w:lang w:bidi="ar-SA"/>
    </w:rPr>
  </w:style>
  <w:style w:type="character" w:customStyle="1" w:styleId="858">
    <w:name w:val="MM Topic 1 Char Char"/>
    <w:link w:val="859"/>
    <w:autoRedefine/>
    <w:qFormat/>
    <w:uiPriority w:val="0"/>
    <w:rPr>
      <w:rFonts w:ascii="宋体" w:eastAsia="宋体"/>
      <w:b/>
      <w:bCs/>
      <w:kern w:val="44"/>
      <w:sz w:val="44"/>
      <w:szCs w:val="44"/>
      <w:lang w:val="en-US" w:eastAsia="zh-CN" w:bidi="ar-SA"/>
    </w:rPr>
  </w:style>
  <w:style w:type="paragraph" w:customStyle="1" w:styleId="859">
    <w:name w:val="MM Topic 1"/>
    <w:basedOn w:val="4"/>
    <w:link w:val="858"/>
    <w:autoRedefine/>
    <w:qFormat/>
    <w:uiPriority w:val="0"/>
    <w:pPr>
      <w:tabs>
        <w:tab w:val="left" w:pos="425"/>
        <w:tab w:val="clear" w:pos="1276"/>
      </w:tabs>
    </w:pPr>
    <w:rPr>
      <w:rFonts w:eastAsia="宋体"/>
      <w:sz w:val="44"/>
    </w:rPr>
  </w:style>
  <w:style w:type="character" w:customStyle="1" w:styleId="860">
    <w:name w:val="目录4"/>
    <w:autoRedefine/>
    <w:qFormat/>
    <w:uiPriority w:val="0"/>
    <w:rPr>
      <w:rFonts w:eastAsia="宋体"/>
      <w:sz w:val="24"/>
    </w:rPr>
  </w:style>
  <w:style w:type="character" w:customStyle="1" w:styleId="861">
    <w:name w:val="My正文 Char Char"/>
    <w:link w:val="862"/>
    <w:autoRedefine/>
    <w:qFormat/>
    <w:uiPriority w:val="0"/>
    <w:rPr>
      <w:rFonts w:ascii="Arial" w:hAnsi="Arial"/>
      <w:bCs/>
      <w:kern w:val="2"/>
      <w:sz w:val="24"/>
      <w:szCs w:val="27"/>
      <w:lang w:val="en-US" w:eastAsia="zh-CN" w:bidi="ar-SA"/>
    </w:rPr>
  </w:style>
  <w:style w:type="paragraph" w:customStyle="1" w:styleId="862">
    <w:name w:val="My正文"/>
    <w:link w:val="861"/>
    <w:autoRedefine/>
    <w:qFormat/>
    <w:uiPriority w:val="0"/>
    <w:pPr>
      <w:widowControl w:val="0"/>
      <w:adjustRightInd w:val="0"/>
      <w:snapToGrid w:val="0"/>
      <w:spacing w:line="360" w:lineRule="auto"/>
      <w:ind w:firstLine="200" w:firstLineChars="200"/>
      <w:jc w:val="both"/>
    </w:pPr>
    <w:rPr>
      <w:rFonts w:ascii="Arial" w:hAnsi="Arial" w:eastAsia="宋体" w:cs="Times New Roman"/>
      <w:bCs/>
      <w:kern w:val="2"/>
      <w:sz w:val="24"/>
      <w:szCs w:val="27"/>
      <w:lang w:val="en-US" w:eastAsia="zh-CN" w:bidi="ar-SA"/>
    </w:rPr>
  </w:style>
  <w:style w:type="character" w:customStyle="1" w:styleId="863">
    <w:name w:val="font131"/>
    <w:basedOn w:val="90"/>
    <w:autoRedefine/>
    <w:qFormat/>
    <w:uiPriority w:val="0"/>
    <w:rPr>
      <w:rFonts w:hint="eastAsia" w:ascii="宋体" w:hAnsi="宋体" w:eastAsia="宋体" w:cs="宋体"/>
      <w:color w:val="000000"/>
      <w:sz w:val="20"/>
      <w:szCs w:val="20"/>
      <w:u w:val="none"/>
      <w:vertAlign w:val="superscript"/>
    </w:rPr>
  </w:style>
  <w:style w:type="character" w:customStyle="1" w:styleId="864">
    <w:name w:val="_正文段落 Char"/>
    <w:autoRedefine/>
    <w:qFormat/>
    <w:uiPriority w:val="0"/>
    <w:rPr>
      <w:rFonts w:eastAsia="宋体"/>
      <w:kern w:val="2"/>
      <w:sz w:val="21"/>
      <w:szCs w:val="24"/>
      <w:lang w:val="en-US" w:eastAsia="zh-CN" w:bidi="ar-SA"/>
    </w:rPr>
  </w:style>
  <w:style w:type="character" w:customStyle="1" w:styleId="865">
    <w:name w:val="p2"/>
    <w:autoRedefine/>
    <w:qFormat/>
    <w:uiPriority w:val="0"/>
  </w:style>
  <w:style w:type="character" w:customStyle="1" w:styleId="866">
    <w:name w:val="orange1"/>
    <w:autoRedefine/>
    <w:qFormat/>
    <w:uiPriority w:val="0"/>
    <w:rPr>
      <w:rFonts w:hint="default" w:ascii="Arial" w:hAnsi="Arial" w:cs="Arial"/>
      <w:b/>
      <w:bCs/>
      <w:color w:val="FF6600"/>
      <w:sz w:val="18"/>
      <w:szCs w:val="18"/>
    </w:rPr>
  </w:style>
  <w:style w:type="character" w:customStyle="1" w:styleId="867">
    <w:name w:val="myfont11"/>
    <w:autoRedefine/>
    <w:qFormat/>
    <w:uiPriority w:val="0"/>
    <w:rPr>
      <w:rFonts w:hint="default" w:ascii="TYPE" w:hAnsi="TYPE"/>
      <w:color w:val="000000"/>
      <w:sz w:val="18"/>
      <w:szCs w:val="18"/>
      <w:u w:val="none"/>
    </w:rPr>
  </w:style>
  <w:style w:type="character" w:customStyle="1" w:styleId="868">
    <w:name w:val="_正文 Char Char"/>
    <w:link w:val="420"/>
    <w:autoRedefine/>
    <w:qFormat/>
    <w:uiPriority w:val="0"/>
    <w:rPr>
      <w:rFonts w:eastAsia="宋体"/>
      <w:sz w:val="24"/>
      <w:szCs w:val="24"/>
      <w:lang w:bidi="ar-SA"/>
    </w:rPr>
  </w:style>
  <w:style w:type="character" w:customStyle="1" w:styleId="869">
    <w:name w:val="尾注文本 Char1"/>
    <w:autoRedefine/>
    <w:qFormat/>
    <w:uiPriority w:val="0"/>
    <w:rPr>
      <w:rFonts w:ascii="Times New Roman" w:hAnsi="Times New Roman"/>
      <w:kern w:val="2"/>
      <w:sz w:val="21"/>
      <w:szCs w:val="24"/>
    </w:rPr>
  </w:style>
  <w:style w:type="character" w:customStyle="1" w:styleId="870">
    <w:name w:val="标题 Char Char"/>
    <w:autoRedefine/>
    <w:qFormat/>
    <w:uiPriority w:val="0"/>
    <w:rPr>
      <w:rFonts w:ascii="Cambria" w:hAnsi="Cambria" w:eastAsia="宋体" w:cs="Times New Roman"/>
      <w:b/>
      <w:bCs/>
      <w:sz w:val="32"/>
      <w:szCs w:val="32"/>
    </w:rPr>
  </w:style>
  <w:style w:type="character" w:customStyle="1" w:styleId="871">
    <w:name w:val="信息标题 Char1"/>
    <w:autoRedefine/>
    <w:qFormat/>
    <w:uiPriority w:val="0"/>
    <w:rPr>
      <w:rFonts w:ascii="Cambria" w:hAnsi="Cambria" w:eastAsia="宋体" w:cs="Times New Roman"/>
      <w:kern w:val="2"/>
      <w:sz w:val="24"/>
      <w:szCs w:val="24"/>
      <w:shd w:val="pct20" w:color="auto" w:fill="auto"/>
    </w:rPr>
  </w:style>
  <w:style w:type="character" w:customStyle="1" w:styleId="872">
    <w:name w:val="正文缩进 Char1"/>
    <w:autoRedefine/>
    <w:qFormat/>
    <w:uiPriority w:val="0"/>
    <w:rPr>
      <w:rFonts w:ascii="Times New Roman" w:hAnsi="Times New Roman" w:eastAsia="宋体" w:cs="Times New Roman"/>
      <w:sz w:val="24"/>
      <w:szCs w:val="28"/>
    </w:rPr>
  </w:style>
  <w:style w:type="character" w:customStyle="1" w:styleId="873">
    <w:name w:val="批注主题 Char1"/>
    <w:autoRedefine/>
    <w:qFormat/>
    <w:uiPriority w:val="0"/>
    <w:rPr>
      <w:rFonts w:ascii="Times New Roman" w:hAnsi="Times New Roman"/>
      <w:b/>
      <w:bCs/>
      <w:kern w:val="2"/>
      <w:sz w:val="21"/>
      <w:szCs w:val="24"/>
    </w:rPr>
  </w:style>
  <w:style w:type="character" w:customStyle="1" w:styleId="874">
    <w:name w:val="Markup 8"/>
    <w:autoRedefine/>
    <w:qFormat/>
    <w:uiPriority w:val="0"/>
    <w:rPr>
      <w:rFonts w:ascii="Tahoma" w:hAnsi="Tahoma" w:eastAsia="宋体"/>
      <w:bCs/>
      <w:color w:val="FF0000"/>
      <w:kern w:val="2"/>
      <w:sz w:val="16"/>
      <w:lang w:val="en-US" w:eastAsia="zh-CN" w:bidi="ar-SA"/>
    </w:rPr>
  </w:style>
  <w:style w:type="character" w:customStyle="1" w:styleId="875">
    <w:name w:val="specifications1"/>
    <w:autoRedefine/>
    <w:qFormat/>
    <w:uiPriority w:val="0"/>
    <w:rPr>
      <w:rFonts w:hint="default" w:ascii="Arial" w:hAnsi="Arial" w:cs="Arial"/>
      <w:i/>
      <w:iCs/>
      <w:color w:val="FF3300"/>
      <w:sz w:val="20"/>
      <w:szCs w:val="20"/>
      <w:u w:val="none"/>
    </w:rPr>
  </w:style>
  <w:style w:type="character" w:customStyle="1" w:styleId="876">
    <w:name w:val="jhTitle4 Char Char"/>
    <w:link w:val="877"/>
    <w:autoRedefine/>
    <w:qFormat/>
    <w:uiPriority w:val="0"/>
    <w:rPr>
      <w:rFonts w:ascii="Arial" w:hAnsi="Arial" w:eastAsia="黑体"/>
      <w:b/>
      <w:sz w:val="32"/>
      <w:lang w:bidi="ar-SA"/>
    </w:rPr>
  </w:style>
  <w:style w:type="paragraph" w:customStyle="1" w:styleId="877">
    <w:name w:val="jhTitle4"/>
    <w:basedOn w:val="6"/>
    <w:next w:val="1"/>
    <w:link w:val="876"/>
    <w:autoRedefine/>
    <w:qFormat/>
    <w:uiPriority w:val="0"/>
    <w:pPr>
      <w:keepNext w:val="0"/>
      <w:widowControl w:val="0"/>
      <w:tabs>
        <w:tab w:val="left" w:pos="966"/>
        <w:tab w:val="left" w:pos="2160"/>
        <w:tab w:val="left" w:pos="2400"/>
        <w:tab w:val="clear" w:pos="851"/>
      </w:tabs>
      <w:spacing w:beforeLines="50" w:after="100"/>
      <w:ind w:left="2160" w:hanging="420"/>
      <w:jc w:val="left"/>
      <w:textAlignment w:val="baseline"/>
    </w:pPr>
    <w:rPr>
      <w:rFonts w:ascii="Arial" w:hAnsi="Arial" w:eastAsia="黑体"/>
      <w:b/>
      <w:bCs w:val="0"/>
      <w:kern w:val="0"/>
      <w:sz w:val="32"/>
      <w:szCs w:val="20"/>
    </w:rPr>
  </w:style>
  <w:style w:type="character" w:customStyle="1" w:styleId="878">
    <w:name w:val="签名 Char1"/>
    <w:autoRedefine/>
    <w:qFormat/>
    <w:uiPriority w:val="0"/>
    <w:rPr>
      <w:rFonts w:ascii="Times New Roman" w:hAnsi="Times New Roman"/>
      <w:kern w:val="2"/>
      <w:sz w:val="21"/>
      <w:szCs w:val="24"/>
    </w:rPr>
  </w:style>
  <w:style w:type="character" w:customStyle="1" w:styleId="879">
    <w:name w:val="正文文本缩进 3 Char1"/>
    <w:autoRedefine/>
    <w:qFormat/>
    <w:uiPriority w:val="0"/>
    <w:rPr>
      <w:rFonts w:ascii="Times New Roman" w:hAnsi="Times New Roman" w:eastAsia="宋体" w:cs="Times New Roman"/>
      <w:sz w:val="16"/>
      <w:szCs w:val="16"/>
    </w:rPr>
  </w:style>
  <w:style w:type="character" w:customStyle="1" w:styleId="880">
    <w:name w:val="m1"/>
    <w:autoRedefine/>
    <w:qFormat/>
    <w:uiPriority w:val="0"/>
    <w:rPr>
      <w:rFonts w:ascii="Tahoma" w:hAnsi="Tahoma" w:eastAsia="宋体"/>
      <w:color w:val="0000FF"/>
      <w:kern w:val="2"/>
      <w:sz w:val="24"/>
      <w:lang w:val="en-US" w:eastAsia="zh-CN" w:bidi="ar-SA"/>
    </w:rPr>
  </w:style>
  <w:style w:type="character" w:customStyle="1" w:styleId="881">
    <w:name w:val="math1"/>
    <w:autoRedefine/>
    <w:qFormat/>
    <w:uiPriority w:val="0"/>
    <w:rPr>
      <w:rFonts w:hint="default" w:ascii="Times New Roman" w:hAnsi="Times New Roman" w:cs="Times New Roman"/>
    </w:rPr>
  </w:style>
  <w:style w:type="character" w:customStyle="1" w:styleId="882">
    <w:name w:val="Char Char131"/>
    <w:autoRedefine/>
    <w:qFormat/>
    <w:uiPriority w:val="0"/>
    <w:rPr>
      <w:rFonts w:ascii="宋体" w:hAnsi="宋体" w:eastAsia="楷体_GB2312"/>
      <w:bCs/>
      <w:snapToGrid w:val="0"/>
      <w:sz w:val="32"/>
      <w:szCs w:val="18"/>
      <w:lang w:val="en-US" w:eastAsia="zh-CN" w:bidi="ar-SA"/>
    </w:rPr>
  </w:style>
  <w:style w:type="character" w:customStyle="1" w:styleId="883">
    <w:name w:val="b021"/>
    <w:autoRedefine/>
    <w:qFormat/>
    <w:uiPriority w:val="0"/>
    <w:rPr>
      <w:spacing w:val="380"/>
    </w:rPr>
  </w:style>
  <w:style w:type="character" w:customStyle="1" w:styleId="884">
    <w:name w:val="正文空两格加粗 Char"/>
    <w:autoRedefine/>
    <w:qFormat/>
    <w:uiPriority w:val="0"/>
    <w:rPr>
      <w:rFonts w:ascii="宋体" w:eastAsia="宋体"/>
      <w:b/>
      <w:kern w:val="2"/>
      <w:sz w:val="21"/>
      <w:szCs w:val="21"/>
      <w:lang w:val="en-US" w:eastAsia="zh-CN" w:bidi="ar-SA"/>
    </w:rPr>
  </w:style>
  <w:style w:type="character" w:customStyle="1" w:styleId="885">
    <w:name w:val="unnamed41"/>
    <w:autoRedefine/>
    <w:qFormat/>
    <w:uiPriority w:val="0"/>
    <w:rPr>
      <w:rFonts w:ascii="Verdana" w:hAnsi="Verdana" w:eastAsia="仿宋_GB2312"/>
      <w:color w:val="000000"/>
      <w:sz w:val="24"/>
      <w:lang w:val="en-US" w:eastAsia="en-US"/>
    </w:rPr>
  </w:style>
  <w:style w:type="character" w:customStyle="1" w:styleId="886">
    <w:name w:val="样式 标题 3 + 小四 Char"/>
    <w:autoRedefine/>
    <w:qFormat/>
    <w:uiPriority w:val="0"/>
    <w:rPr>
      <w:rFonts w:ascii="宋体" w:hAnsi="宋体" w:cs="Arial"/>
      <w:b/>
      <w:bCs/>
      <w:smallCaps/>
      <w:sz w:val="24"/>
    </w:rPr>
  </w:style>
  <w:style w:type="character" w:customStyle="1" w:styleId="887">
    <w:name w:val="z-窗体底端 Char"/>
    <w:link w:val="888"/>
    <w:autoRedefine/>
    <w:qFormat/>
    <w:uiPriority w:val="0"/>
    <w:rPr>
      <w:rFonts w:ascii="Arial" w:hAnsi="Arial" w:eastAsia="宋体"/>
      <w:vanish/>
      <w:sz w:val="16"/>
      <w:szCs w:val="16"/>
      <w:lang w:bidi="ar-SA"/>
    </w:rPr>
  </w:style>
  <w:style w:type="paragraph" w:customStyle="1" w:styleId="888">
    <w:name w:val="z-窗体底端1"/>
    <w:basedOn w:val="1"/>
    <w:next w:val="1"/>
    <w:link w:val="887"/>
    <w:autoRedefine/>
    <w:qFormat/>
    <w:uiPriority w:val="0"/>
    <w:pPr>
      <w:widowControl/>
      <w:pBdr>
        <w:top w:val="single" w:color="auto" w:sz="6" w:space="1"/>
      </w:pBdr>
      <w:jc w:val="center"/>
    </w:pPr>
    <w:rPr>
      <w:rFonts w:ascii="Arial" w:hAnsi="Arial"/>
      <w:vanish/>
      <w:sz w:val="16"/>
      <w:szCs w:val="16"/>
    </w:rPr>
  </w:style>
  <w:style w:type="character" w:customStyle="1" w:styleId="889">
    <w:name w:val="unnamed1"/>
    <w:basedOn w:val="90"/>
    <w:autoRedefine/>
    <w:qFormat/>
    <w:uiPriority w:val="0"/>
  </w:style>
  <w:style w:type="character" w:customStyle="1" w:styleId="890">
    <w:name w:val="样式 标题 2第一层条第二层论文标题 1H2Heading 2 HiddenHeading 2 CCBSTitre... Char Char"/>
    <w:link w:val="891"/>
    <w:autoRedefine/>
    <w:qFormat/>
    <w:uiPriority w:val="0"/>
    <w:rPr>
      <w:rFonts w:eastAsia="黑体"/>
      <w:b/>
      <w:bCs/>
      <w:sz w:val="30"/>
      <w:lang w:val="zh-CN" w:bidi="ar-SA"/>
    </w:rPr>
  </w:style>
  <w:style w:type="paragraph" w:customStyle="1" w:styleId="891">
    <w:name w:val="样式 标题 2第一层条第二层论文标题 1H2Heading 2 HiddenHeading 2 CCBSTitre..."/>
    <w:basedOn w:val="2"/>
    <w:link w:val="890"/>
    <w:autoRedefine/>
    <w:qFormat/>
    <w:uiPriority w:val="0"/>
    <w:pPr>
      <w:keepNext w:val="0"/>
      <w:keepLines w:val="0"/>
      <w:tabs>
        <w:tab w:val="left" w:pos="1320"/>
        <w:tab w:val="clear" w:pos="567"/>
      </w:tabs>
      <w:adjustRightInd w:val="0"/>
      <w:spacing w:beforeLines="50" w:afterLines="50" w:line="500" w:lineRule="exact"/>
      <w:ind w:left="1320" w:hanging="420"/>
    </w:pPr>
    <w:rPr>
      <w:rFonts w:ascii="Times New Roman" w:hAnsi="Times New Roman"/>
      <w:kern w:val="0"/>
      <w:sz w:val="30"/>
      <w:szCs w:val="20"/>
      <w:lang w:val="zh-CN"/>
    </w:rPr>
  </w:style>
  <w:style w:type="character" w:customStyle="1" w:styleId="892">
    <w:name w:val="样式12 Char Char"/>
    <w:link w:val="893"/>
    <w:autoRedefine/>
    <w:qFormat/>
    <w:uiPriority w:val="0"/>
    <w:rPr>
      <w:rFonts w:eastAsia="宋体"/>
      <w:szCs w:val="24"/>
      <w:lang w:bidi="ar-SA"/>
    </w:rPr>
  </w:style>
  <w:style w:type="paragraph" w:customStyle="1" w:styleId="893">
    <w:name w:val="样式12"/>
    <w:basedOn w:val="34"/>
    <w:link w:val="892"/>
    <w:autoRedefine/>
    <w:qFormat/>
    <w:uiPriority w:val="0"/>
    <w:pPr>
      <w:spacing w:after="120" w:line="240" w:lineRule="auto"/>
    </w:pPr>
    <w:rPr>
      <w:rFonts w:ascii="Times New Roman" w:hAnsi="Times New Roman"/>
      <w:kern w:val="0"/>
      <w:sz w:val="20"/>
    </w:rPr>
  </w:style>
  <w:style w:type="character" w:customStyle="1" w:styleId="894">
    <w:name w:val="样式8 Char Char"/>
    <w:link w:val="895"/>
    <w:autoRedefine/>
    <w:qFormat/>
    <w:uiPriority w:val="0"/>
    <w:rPr>
      <w:rFonts w:ascii="Times New Roman" w:hAnsi="Times New Roman" w:eastAsia="宋体" w:cs="Times New Roman"/>
      <w:szCs w:val="24"/>
      <w:lang w:val="en-US" w:eastAsia="zh-CN" w:bidi="ar-SA"/>
    </w:rPr>
  </w:style>
  <w:style w:type="paragraph" w:customStyle="1" w:styleId="895">
    <w:name w:val="样式8"/>
    <w:basedOn w:val="76"/>
    <w:link w:val="894"/>
    <w:autoRedefine/>
    <w:qFormat/>
    <w:uiPriority w:val="0"/>
    <w:pPr>
      <w:autoSpaceDE/>
      <w:autoSpaceDN/>
      <w:adjustRightInd/>
      <w:spacing w:after="120" w:line="480" w:lineRule="auto"/>
      <w:textAlignment w:val="auto"/>
    </w:pPr>
    <w:rPr>
      <w:rFonts w:ascii="Times New Roman"/>
      <w:sz w:val="20"/>
      <w:szCs w:val="24"/>
    </w:rPr>
  </w:style>
  <w:style w:type="character" w:customStyle="1" w:styleId="896">
    <w:name w:val="t_tag"/>
    <w:autoRedefine/>
    <w:qFormat/>
    <w:uiPriority w:val="0"/>
  </w:style>
  <w:style w:type="character" w:customStyle="1" w:styleId="897">
    <w:name w:val="MM Empty Char Char"/>
    <w:link w:val="898"/>
    <w:autoRedefine/>
    <w:qFormat/>
    <w:uiPriority w:val="0"/>
    <w:rPr>
      <w:rFonts w:ascii="Calibri" w:hAnsi="Calibri" w:eastAsia="宋体"/>
      <w:sz w:val="24"/>
      <w:lang w:bidi="ar-SA"/>
    </w:rPr>
  </w:style>
  <w:style w:type="paragraph" w:customStyle="1" w:styleId="898">
    <w:name w:val="MM Empty"/>
    <w:basedOn w:val="1"/>
    <w:link w:val="897"/>
    <w:autoRedefine/>
    <w:qFormat/>
    <w:uiPriority w:val="0"/>
    <w:pPr>
      <w:spacing w:line="360" w:lineRule="auto"/>
    </w:pPr>
    <w:rPr>
      <w:rFonts w:ascii="Calibri" w:hAnsi="Calibri"/>
    </w:rPr>
  </w:style>
  <w:style w:type="character" w:customStyle="1" w:styleId="899">
    <w:name w:val="tx1"/>
    <w:autoRedefine/>
    <w:qFormat/>
    <w:uiPriority w:val="0"/>
    <w:rPr>
      <w:rFonts w:ascii="Tahoma" w:hAnsi="Tahoma" w:eastAsia="宋体"/>
      <w:b/>
      <w:bCs/>
      <w:kern w:val="2"/>
      <w:sz w:val="24"/>
      <w:lang w:val="en-US" w:eastAsia="zh-CN" w:bidi="ar-SA"/>
    </w:rPr>
  </w:style>
  <w:style w:type="character" w:customStyle="1" w:styleId="900">
    <w:name w:val="postbody1"/>
    <w:autoRedefine/>
    <w:qFormat/>
    <w:uiPriority w:val="0"/>
    <w:rPr>
      <w:sz w:val="21"/>
      <w:szCs w:val="21"/>
    </w:rPr>
  </w:style>
  <w:style w:type="character" w:customStyle="1" w:styleId="901">
    <w:name w:val="正文文本缩进 3 Char"/>
    <w:autoRedefine/>
    <w:qFormat/>
    <w:uiPriority w:val="0"/>
    <w:rPr>
      <w:rFonts w:ascii="Times New Roman" w:hAnsi="Times New Roman" w:eastAsia="宋体" w:cs="Times New Roman"/>
      <w:sz w:val="24"/>
      <w:szCs w:val="24"/>
    </w:rPr>
  </w:style>
  <w:style w:type="character" w:customStyle="1" w:styleId="902">
    <w:name w:val="宏文本 Char1"/>
    <w:autoRedefine/>
    <w:qFormat/>
    <w:uiPriority w:val="0"/>
    <w:rPr>
      <w:rFonts w:ascii="Courier New" w:hAnsi="Courier New" w:cs="Courier New"/>
      <w:kern w:val="2"/>
      <w:sz w:val="24"/>
      <w:szCs w:val="24"/>
    </w:rPr>
  </w:style>
  <w:style w:type="character" w:customStyle="1" w:styleId="903">
    <w:name w:val="不明显参考1"/>
    <w:autoRedefine/>
    <w:qFormat/>
    <w:uiPriority w:val="0"/>
    <w:rPr>
      <w:sz w:val="24"/>
      <w:szCs w:val="24"/>
      <w:u w:val="single"/>
    </w:rPr>
  </w:style>
  <w:style w:type="character" w:customStyle="1" w:styleId="904">
    <w:name w:val="Char Char161"/>
    <w:autoRedefine/>
    <w:qFormat/>
    <w:uiPriority w:val="0"/>
    <w:rPr>
      <w:rFonts w:ascii="宋体" w:hAnsi="宋体" w:eastAsia="宋体"/>
      <w:bCs/>
      <w:snapToGrid w:val="0"/>
      <w:sz w:val="24"/>
      <w:lang w:val="en-US" w:eastAsia="zh-CN" w:bidi="ar-SA"/>
    </w:rPr>
  </w:style>
  <w:style w:type="character" w:customStyle="1" w:styleId="905">
    <w:name w:val="注意说明技巧 Char Char"/>
    <w:autoRedefine/>
    <w:qFormat/>
    <w:uiPriority w:val="0"/>
    <w:rPr>
      <w:rFonts w:eastAsia="楷体_GB2312"/>
      <w:sz w:val="18"/>
      <w:szCs w:val="21"/>
      <w:lang w:val="en-US" w:eastAsia="zh-CN" w:bidi="ar-SA"/>
    </w:rPr>
  </w:style>
  <w:style w:type="character" w:customStyle="1" w:styleId="906">
    <w:name w:val="页脚 字符"/>
    <w:autoRedefine/>
    <w:qFormat/>
    <w:uiPriority w:val="0"/>
  </w:style>
  <w:style w:type="character" w:customStyle="1" w:styleId="907">
    <w:name w:val="ca-91"/>
    <w:autoRedefine/>
    <w:qFormat/>
    <w:uiPriority w:val="0"/>
    <w:rPr>
      <w:rFonts w:hint="eastAsia" w:ascii="宋体" w:hAnsi="宋体" w:eastAsia="宋体"/>
      <w:b/>
      <w:bCs/>
      <w:spacing w:val="-20"/>
      <w:sz w:val="44"/>
      <w:szCs w:val="44"/>
    </w:rPr>
  </w:style>
  <w:style w:type="character" w:customStyle="1" w:styleId="908">
    <w:name w:val="电子邮件签名 Char"/>
    <w:link w:val="20"/>
    <w:autoRedefine/>
    <w:qFormat/>
    <w:uiPriority w:val="0"/>
    <w:rPr>
      <w:rFonts w:eastAsia="宋体"/>
      <w:sz w:val="24"/>
      <w:szCs w:val="24"/>
      <w:lang w:val="en-GB" w:eastAsia="en-US" w:bidi="ar-SA"/>
    </w:rPr>
  </w:style>
  <w:style w:type="character" w:customStyle="1" w:styleId="909">
    <w:name w:val="i样式 首行缩进:  0.74 厘米 Char Char"/>
    <w:link w:val="910"/>
    <w:autoRedefine/>
    <w:qFormat/>
    <w:uiPriority w:val="0"/>
    <w:rPr>
      <w:rFonts w:eastAsia="宋体"/>
      <w:sz w:val="28"/>
      <w:lang w:bidi="ar-SA"/>
    </w:rPr>
  </w:style>
  <w:style w:type="paragraph" w:customStyle="1" w:styleId="910">
    <w:name w:val="i样式 首行缩进:  0.74 厘米"/>
    <w:basedOn w:val="1"/>
    <w:link w:val="909"/>
    <w:autoRedefine/>
    <w:qFormat/>
    <w:uiPriority w:val="0"/>
    <w:pPr>
      <w:spacing w:line="360" w:lineRule="auto"/>
      <w:ind w:firstLine="420"/>
    </w:pPr>
    <w:rPr>
      <w:rFonts w:ascii="Times New Roman"/>
      <w:sz w:val="28"/>
    </w:rPr>
  </w:style>
  <w:style w:type="character" w:customStyle="1" w:styleId="911">
    <w:name w:val="文档正文 Char"/>
    <w:autoRedefine/>
    <w:qFormat/>
    <w:uiPriority w:val="0"/>
    <w:rPr>
      <w:rFonts w:eastAsia="宋体"/>
      <w:sz w:val="24"/>
      <w:lang w:val="en-US" w:eastAsia="zh-CN" w:bidi="ar-SA"/>
    </w:rPr>
  </w:style>
  <w:style w:type="character" w:customStyle="1" w:styleId="912">
    <w:name w:val="个人答复风格"/>
    <w:autoRedefine/>
    <w:qFormat/>
    <w:uiPriority w:val="0"/>
    <w:rPr>
      <w:rFonts w:ascii="Arial" w:hAnsi="Arial" w:eastAsia="宋体"/>
      <w:color w:val="auto"/>
      <w:sz w:val="20"/>
    </w:rPr>
  </w:style>
  <w:style w:type="character" w:customStyle="1" w:styleId="913">
    <w:name w:val="title-text"/>
    <w:basedOn w:val="90"/>
    <w:autoRedefine/>
    <w:qFormat/>
    <w:uiPriority w:val="0"/>
  </w:style>
  <w:style w:type="character" w:customStyle="1" w:styleId="914">
    <w:name w:val="2 Char Char"/>
    <w:autoRedefine/>
    <w:qFormat/>
    <w:uiPriority w:val="0"/>
  </w:style>
  <w:style w:type="character" w:customStyle="1" w:styleId="915">
    <w:name w:val="cnfont1"/>
    <w:basedOn w:val="90"/>
    <w:autoRedefine/>
    <w:qFormat/>
    <w:uiPriority w:val="0"/>
  </w:style>
  <w:style w:type="character" w:customStyle="1" w:styleId="916">
    <w:name w:val="j3"/>
    <w:autoRedefine/>
    <w:qFormat/>
    <w:uiPriority w:val="0"/>
  </w:style>
  <w:style w:type="character" w:customStyle="1" w:styleId="917">
    <w:name w:val="批注引用1"/>
    <w:autoRedefine/>
    <w:qFormat/>
    <w:uiPriority w:val="0"/>
    <w:rPr>
      <w:sz w:val="21"/>
      <w:szCs w:val="21"/>
    </w:rPr>
  </w:style>
  <w:style w:type="character" w:customStyle="1" w:styleId="918">
    <w:name w:val="pig1"/>
    <w:autoRedefine/>
    <w:qFormat/>
    <w:uiPriority w:val="0"/>
    <w:rPr>
      <w:rFonts w:hint="eastAsia" w:ascii="宋体" w:hAnsi="宋体" w:eastAsia="宋体"/>
      <w:b/>
      <w:bCs/>
      <w:color w:val="FF6600"/>
      <w:sz w:val="24"/>
      <w:szCs w:val="24"/>
    </w:rPr>
  </w:style>
  <w:style w:type="character" w:customStyle="1" w:styleId="919">
    <w:name w:val="ca-141"/>
    <w:autoRedefine/>
    <w:qFormat/>
    <w:uiPriority w:val="0"/>
    <w:rPr>
      <w:rFonts w:hint="eastAsia" w:ascii="宋体" w:hAnsi="宋体" w:eastAsia="宋体"/>
      <w:sz w:val="28"/>
      <w:szCs w:val="28"/>
    </w:rPr>
  </w:style>
  <w:style w:type="character" w:customStyle="1" w:styleId="920">
    <w:name w:val="常规 Char Char"/>
    <w:link w:val="921"/>
    <w:autoRedefine/>
    <w:qFormat/>
    <w:uiPriority w:val="0"/>
    <w:rPr>
      <w:rFonts w:eastAsia="宋体"/>
      <w:kern w:val="2"/>
      <w:sz w:val="21"/>
      <w:szCs w:val="21"/>
      <w:lang w:val="en-US" w:eastAsia="zh-CN" w:bidi="ar-SA"/>
    </w:rPr>
  </w:style>
  <w:style w:type="paragraph" w:customStyle="1" w:styleId="921">
    <w:name w:val="常规"/>
    <w:basedOn w:val="1"/>
    <w:link w:val="920"/>
    <w:autoRedefine/>
    <w:qFormat/>
    <w:uiPriority w:val="0"/>
    <w:pPr>
      <w:spacing w:beforeLines="100" w:afterLines="100"/>
      <w:ind w:left="1134"/>
    </w:pPr>
    <w:rPr>
      <w:rFonts w:ascii="Times New Roman"/>
      <w:kern w:val="2"/>
      <w:sz w:val="21"/>
      <w:szCs w:val="21"/>
    </w:rPr>
  </w:style>
  <w:style w:type="character" w:customStyle="1" w:styleId="922">
    <w:name w:val="二级标题 Char Char"/>
    <w:link w:val="923"/>
    <w:autoRedefine/>
    <w:qFormat/>
    <w:uiPriority w:val="0"/>
    <w:rPr>
      <w:rFonts w:ascii="Calibri" w:hAnsi="Calibri" w:eastAsia="黑体"/>
      <w:kern w:val="2"/>
      <w:sz w:val="30"/>
      <w:szCs w:val="21"/>
      <w:lang w:val="en-US" w:eastAsia="zh-CN" w:bidi="ar-SA"/>
    </w:rPr>
  </w:style>
  <w:style w:type="paragraph" w:customStyle="1" w:styleId="923">
    <w:name w:val="二级标题"/>
    <w:next w:val="862"/>
    <w:link w:val="922"/>
    <w:autoRedefine/>
    <w:qFormat/>
    <w:uiPriority w:val="0"/>
    <w:pPr>
      <w:tabs>
        <w:tab w:val="left" w:pos="420"/>
      </w:tabs>
      <w:adjustRightInd w:val="0"/>
      <w:snapToGrid w:val="0"/>
      <w:spacing w:beforeLines="50" w:afterLines="50"/>
      <w:ind w:left="840" w:hanging="420"/>
      <w:outlineLvl w:val="1"/>
    </w:pPr>
    <w:rPr>
      <w:rFonts w:ascii="Calibri" w:hAnsi="Calibri" w:eastAsia="黑体" w:cs="Times New Roman"/>
      <w:kern w:val="2"/>
      <w:sz w:val="30"/>
      <w:szCs w:val="21"/>
      <w:lang w:val="en-US" w:eastAsia="zh-CN" w:bidi="ar-SA"/>
    </w:rPr>
  </w:style>
  <w:style w:type="character" w:customStyle="1" w:styleId="924">
    <w:name w:val="小 Char Char"/>
    <w:autoRedefine/>
    <w:qFormat/>
    <w:uiPriority w:val="0"/>
    <w:rPr>
      <w:rFonts w:ascii="宋体" w:hAnsi="宋体" w:eastAsia="宋体" w:cs="Courier New"/>
      <w:szCs w:val="21"/>
      <w:lang w:bidi="zh-CN"/>
    </w:rPr>
  </w:style>
  <w:style w:type="character" w:customStyle="1" w:styleId="925">
    <w:name w:val="figcap"/>
    <w:autoRedefine/>
    <w:qFormat/>
    <w:uiPriority w:val="0"/>
    <w:rPr>
      <w:rFonts w:ascii="Tahoma" w:hAnsi="Tahoma" w:eastAsia="宋体"/>
      <w:i/>
      <w:kern w:val="2"/>
      <w:sz w:val="24"/>
      <w:lang w:val="en-US" w:eastAsia="zh-CN"/>
    </w:rPr>
  </w:style>
  <w:style w:type="character" w:customStyle="1" w:styleId="926">
    <w:name w:val="列出段落 Char"/>
    <w:link w:val="709"/>
    <w:autoRedefine/>
    <w:qFormat/>
    <w:uiPriority w:val="34"/>
    <w:rPr>
      <w:rFonts w:eastAsia="宋体"/>
      <w:kern w:val="2"/>
      <w:sz w:val="21"/>
      <w:szCs w:val="24"/>
      <w:lang w:val="en-US" w:eastAsia="zh-CN" w:bidi="ar-SA"/>
    </w:rPr>
  </w:style>
  <w:style w:type="character" w:customStyle="1" w:styleId="927">
    <w:name w:val="new标题 1 Char Char"/>
    <w:autoRedefine/>
    <w:qFormat/>
    <w:uiPriority w:val="0"/>
    <w:rPr>
      <w:rFonts w:eastAsia="黑体"/>
      <w:b/>
      <w:snapToGrid w:val="0"/>
      <w:color w:val="000000"/>
      <w:sz w:val="36"/>
      <w:lang w:val="en-US" w:eastAsia="zh-CN"/>
    </w:rPr>
  </w:style>
  <w:style w:type="character" w:customStyle="1" w:styleId="928">
    <w:name w:val="tw4winJump"/>
    <w:autoRedefine/>
    <w:qFormat/>
    <w:uiPriority w:val="0"/>
    <w:rPr>
      <w:rFonts w:ascii="Courier New" w:hAnsi="Courier New"/>
      <w:color w:val="008080"/>
    </w:rPr>
  </w:style>
  <w:style w:type="character" w:customStyle="1" w:styleId="929">
    <w:name w:val="正文 Char1"/>
    <w:link w:val="930"/>
    <w:autoRedefine/>
    <w:qFormat/>
    <w:uiPriority w:val="0"/>
    <w:rPr>
      <w:rFonts w:ascii="宋体" w:hAnsi="宋体" w:eastAsia="宋体"/>
      <w:bCs/>
      <w:snapToGrid w:val="0"/>
      <w:kern w:val="16"/>
      <w:sz w:val="24"/>
      <w:lang w:bidi="ar-SA"/>
    </w:rPr>
  </w:style>
  <w:style w:type="paragraph" w:customStyle="1" w:styleId="930">
    <w:name w:val="正文2"/>
    <w:basedOn w:val="1"/>
    <w:link w:val="929"/>
    <w:autoRedefine/>
    <w:qFormat/>
    <w:uiPriority w:val="0"/>
    <w:pPr>
      <w:widowControl/>
      <w:tabs>
        <w:tab w:val="left" w:pos="900"/>
      </w:tabs>
      <w:spacing w:line="360" w:lineRule="auto"/>
      <w:ind w:left="900" w:hanging="420"/>
    </w:pPr>
    <w:rPr>
      <w:rFonts w:hAnsi="宋体"/>
      <w:bCs/>
      <w:snapToGrid w:val="0"/>
      <w:kern w:val="16"/>
    </w:rPr>
  </w:style>
  <w:style w:type="character" w:customStyle="1" w:styleId="931">
    <w:name w:val="正文格式 Char Char"/>
    <w:autoRedefine/>
    <w:qFormat/>
    <w:uiPriority w:val="0"/>
    <w:rPr>
      <w:rFonts w:ascii="宋体" w:hAnsi="宋体" w:eastAsia="新宋体"/>
      <w:sz w:val="24"/>
      <w:lang w:val="en-US" w:eastAsia="zh-CN" w:bidi="ar-SA"/>
    </w:rPr>
  </w:style>
  <w:style w:type="character" w:customStyle="1" w:styleId="932">
    <w:name w:val="图编号 Char Char"/>
    <w:link w:val="933"/>
    <w:autoRedefine/>
    <w:qFormat/>
    <w:uiPriority w:val="0"/>
    <w:rPr>
      <w:rFonts w:eastAsia="宋体"/>
      <w:sz w:val="24"/>
      <w:lang w:bidi="ar-SA"/>
    </w:rPr>
  </w:style>
  <w:style w:type="paragraph" w:customStyle="1" w:styleId="933">
    <w:name w:val="图编号"/>
    <w:basedOn w:val="1"/>
    <w:link w:val="932"/>
    <w:autoRedefine/>
    <w:qFormat/>
    <w:uiPriority w:val="0"/>
    <w:pPr>
      <w:spacing w:before="280" w:after="290" w:line="360" w:lineRule="auto"/>
      <w:ind w:left="1800"/>
      <w:jc w:val="center"/>
    </w:pPr>
    <w:rPr>
      <w:rFonts w:ascii="Times New Roman"/>
    </w:rPr>
  </w:style>
  <w:style w:type="character" w:customStyle="1" w:styleId="934">
    <w:name w:val="t1"/>
    <w:autoRedefine/>
    <w:qFormat/>
    <w:uiPriority w:val="0"/>
    <w:rPr>
      <w:rFonts w:ascii="Tahoma" w:hAnsi="Tahoma" w:eastAsia="宋体"/>
      <w:color w:val="990000"/>
      <w:kern w:val="2"/>
      <w:sz w:val="24"/>
      <w:lang w:val="en-US" w:eastAsia="zh-CN" w:bidi="ar-SA"/>
    </w:rPr>
  </w:style>
  <w:style w:type="character" w:customStyle="1" w:styleId="935">
    <w:name w:val="标题 2 Char1"/>
    <w:link w:val="2"/>
    <w:autoRedefine/>
    <w:qFormat/>
    <w:uiPriority w:val="0"/>
    <w:rPr>
      <w:rFonts w:ascii="Arial" w:hAnsi="Arial" w:eastAsia="黑体"/>
      <w:b/>
      <w:bCs/>
      <w:kern w:val="2"/>
      <w:sz w:val="32"/>
      <w:szCs w:val="32"/>
    </w:rPr>
  </w:style>
  <w:style w:type="character" w:customStyle="1" w:styleId="936">
    <w:name w:val="lx1"/>
    <w:autoRedefine/>
    <w:qFormat/>
    <w:uiPriority w:val="0"/>
    <w:rPr>
      <w:rFonts w:hint="default" w:ascii="Arial" w:hAnsi="Arial" w:cs="Arial"/>
      <w:color w:val="525252"/>
      <w:sz w:val="21"/>
      <w:szCs w:val="21"/>
      <w:u w:val="none"/>
    </w:rPr>
  </w:style>
  <w:style w:type="character" w:customStyle="1" w:styleId="937">
    <w:name w:val="金宏发行正文 Char Char Char Char"/>
    <w:link w:val="938"/>
    <w:autoRedefine/>
    <w:qFormat/>
    <w:uiPriority w:val="0"/>
    <w:rPr>
      <w:rFonts w:eastAsia="仿宋_GB2312"/>
      <w:sz w:val="28"/>
      <w:lang w:bidi="ar-SA"/>
    </w:rPr>
  </w:style>
  <w:style w:type="paragraph" w:customStyle="1" w:styleId="938">
    <w:name w:val="金宏发行正文 Char"/>
    <w:basedOn w:val="1"/>
    <w:link w:val="937"/>
    <w:autoRedefine/>
    <w:qFormat/>
    <w:uiPriority w:val="0"/>
    <w:pPr>
      <w:spacing w:line="500" w:lineRule="exact"/>
      <w:ind w:firstLine="560" w:firstLineChars="200"/>
    </w:pPr>
    <w:rPr>
      <w:rFonts w:ascii="Times New Roman" w:eastAsia="仿宋_GB2312"/>
      <w:sz w:val="28"/>
    </w:rPr>
  </w:style>
  <w:style w:type="character" w:customStyle="1" w:styleId="939">
    <w:name w:val="fo Char Char"/>
    <w:autoRedefine/>
    <w:qFormat/>
    <w:uiPriority w:val="0"/>
    <w:rPr>
      <w:rFonts w:eastAsia="宋体"/>
      <w:kern w:val="2"/>
      <w:sz w:val="18"/>
      <w:szCs w:val="18"/>
      <w:lang w:val="en-US" w:eastAsia="zh-CN" w:bidi="ar-SA"/>
    </w:rPr>
  </w:style>
  <w:style w:type="character" w:customStyle="1" w:styleId="940">
    <w:name w:val="cp Char"/>
    <w:autoRedefine/>
    <w:qFormat/>
    <w:uiPriority w:val="0"/>
    <w:rPr>
      <w:rFonts w:ascii="Arial Bold" w:hAnsi="Arial Bold" w:eastAsia="黑体"/>
      <w:b/>
      <w:bCs/>
      <w:sz w:val="20"/>
      <w:szCs w:val="20"/>
      <w:lang w:val="en-US" w:eastAsia="zh-CN" w:bidi="ar-SA"/>
    </w:rPr>
  </w:style>
  <w:style w:type="character" w:customStyle="1" w:styleId="941">
    <w:name w:val="正文文本 3 Char"/>
    <w:autoRedefine/>
    <w:qFormat/>
    <w:uiPriority w:val="0"/>
    <w:rPr>
      <w:rFonts w:ascii="Times New Roman" w:hAnsi="Times New Roman" w:eastAsia="宋体" w:cs="Times New Roman"/>
      <w:sz w:val="18"/>
      <w:szCs w:val="24"/>
    </w:rPr>
  </w:style>
  <w:style w:type="character" w:customStyle="1" w:styleId="942">
    <w:name w:val="wf1"/>
    <w:autoRedefine/>
    <w:qFormat/>
    <w:uiPriority w:val="0"/>
    <w:rPr>
      <w:rFonts w:hint="eastAsia" w:ascii="宋体" w:hAnsi="宋体" w:eastAsia="宋体"/>
      <w:sz w:val="24"/>
      <w:szCs w:val="24"/>
    </w:rPr>
  </w:style>
  <w:style w:type="character" w:customStyle="1" w:styleId="943">
    <w:name w:val="Char Char8"/>
    <w:autoRedefine/>
    <w:qFormat/>
    <w:uiPriority w:val="0"/>
    <w:rPr>
      <w:sz w:val="24"/>
    </w:rPr>
  </w:style>
  <w:style w:type="character" w:customStyle="1" w:styleId="944">
    <w:name w:val="项目符号：二级 Char Char"/>
    <w:link w:val="945"/>
    <w:autoRedefine/>
    <w:qFormat/>
    <w:uiPriority w:val="0"/>
    <w:rPr>
      <w:rFonts w:ascii="宋体" w:hAnsi="宋体" w:eastAsia="新宋体"/>
      <w:bCs/>
      <w:color w:val="000000"/>
      <w:kern w:val="2"/>
      <w:sz w:val="24"/>
      <w:szCs w:val="21"/>
      <w:lang w:val="en-US" w:eastAsia="zh-CN" w:bidi="ar-SA"/>
    </w:rPr>
  </w:style>
  <w:style w:type="paragraph" w:customStyle="1" w:styleId="945">
    <w:name w:val="项目符号：二级"/>
    <w:basedOn w:val="589"/>
    <w:link w:val="944"/>
    <w:autoRedefine/>
    <w:qFormat/>
    <w:uiPriority w:val="0"/>
    <w:pPr>
      <w:tabs>
        <w:tab w:val="left" w:pos="1440"/>
      </w:tabs>
      <w:spacing w:beforeLines="25"/>
      <w:ind w:left="425" w:hanging="425"/>
    </w:pPr>
    <w:rPr>
      <w:rFonts w:eastAsia="新宋体"/>
      <w:bCs/>
      <w:kern w:val="2"/>
    </w:rPr>
  </w:style>
  <w:style w:type="character" w:customStyle="1" w:styleId="946">
    <w:name w:val="脚注文本 Char Char"/>
    <w:autoRedefine/>
    <w:qFormat/>
    <w:uiPriority w:val="0"/>
    <w:rPr>
      <w:rFonts w:ascii="Calibri" w:hAnsi="Calibri" w:eastAsia="宋体" w:cs="Times New Roman"/>
      <w:sz w:val="18"/>
      <w:szCs w:val="18"/>
    </w:rPr>
  </w:style>
  <w:style w:type="character" w:customStyle="1" w:styleId="947">
    <w:name w:val="封面标题 Char Char"/>
    <w:autoRedefine/>
    <w:qFormat/>
    <w:uiPriority w:val="0"/>
    <w:rPr>
      <w:rFonts w:ascii="Arial" w:hAnsi="Arial" w:eastAsia="宋体" w:cs="Times New Roman"/>
      <w:b/>
      <w:bCs/>
      <w:kern w:val="28"/>
      <w:sz w:val="32"/>
      <w:szCs w:val="32"/>
      <w:lang w:val="en-GB" w:eastAsia="en-US"/>
    </w:rPr>
  </w:style>
  <w:style w:type="character" w:customStyle="1" w:styleId="948">
    <w:name w:val="_标题2 Char"/>
    <w:autoRedefine/>
    <w:qFormat/>
    <w:uiPriority w:val="0"/>
    <w:rPr>
      <w:rFonts w:ascii="Tahoma" w:hAnsi="Tahoma" w:eastAsia="黑体"/>
      <w:bCs/>
      <w:kern w:val="2"/>
      <w:sz w:val="32"/>
      <w:szCs w:val="32"/>
      <w:lang w:val="en-US" w:eastAsia="zh-CN" w:bidi="ar-SA"/>
    </w:rPr>
  </w:style>
  <w:style w:type="character" w:customStyle="1" w:styleId="949">
    <w:name w:val="表内文字 Char Char"/>
    <w:link w:val="950"/>
    <w:autoRedefine/>
    <w:qFormat/>
    <w:uiPriority w:val="0"/>
    <w:rPr>
      <w:rFonts w:ascii="Calibri" w:hAnsi="Calibri" w:cs="宋体"/>
      <w:kern w:val="2"/>
      <w:sz w:val="21"/>
      <w:szCs w:val="22"/>
    </w:rPr>
  </w:style>
  <w:style w:type="paragraph" w:customStyle="1" w:styleId="950">
    <w:name w:val="表内文字"/>
    <w:basedOn w:val="1"/>
    <w:link w:val="949"/>
    <w:autoRedefine/>
    <w:qFormat/>
    <w:uiPriority w:val="0"/>
    <w:pPr>
      <w:adjustRightInd w:val="0"/>
      <w:snapToGrid w:val="0"/>
      <w:spacing w:line="312" w:lineRule="auto"/>
      <w:jc w:val="left"/>
    </w:pPr>
    <w:rPr>
      <w:rFonts w:ascii="Calibri" w:hAnsi="Calibri"/>
      <w:kern w:val="2"/>
      <w:sz w:val="21"/>
      <w:szCs w:val="22"/>
    </w:rPr>
  </w:style>
  <w:style w:type="character" w:customStyle="1" w:styleId="951">
    <w:name w:val="样式 正文文本缩进 + 左  0 字符 Char Char"/>
    <w:link w:val="952"/>
    <w:autoRedefine/>
    <w:qFormat/>
    <w:uiPriority w:val="0"/>
    <w:rPr>
      <w:rFonts w:eastAsia="宋体"/>
      <w:sz w:val="24"/>
      <w:lang w:bidi="ar-SA"/>
    </w:rPr>
  </w:style>
  <w:style w:type="paragraph" w:customStyle="1" w:styleId="952">
    <w:name w:val="样式 正文文本缩进 + 左  0 字符"/>
    <w:basedOn w:val="1"/>
    <w:link w:val="951"/>
    <w:autoRedefine/>
    <w:qFormat/>
    <w:uiPriority w:val="0"/>
    <w:pPr>
      <w:spacing w:line="360" w:lineRule="auto"/>
      <w:ind w:firstLine="250" w:firstLineChars="250"/>
    </w:pPr>
    <w:rPr>
      <w:rFonts w:ascii="Times New Roman"/>
    </w:rPr>
  </w:style>
  <w:style w:type="character" w:customStyle="1" w:styleId="953">
    <w:name w:val="正文首行缩进 Char1"/>
    <w:autoRedefine/>
    <w:qFormat/>
    <w:uiPriority w:val="0"/>
    <w:rPr>
      <w:rFonts w:ascii="Times New Roman" w:hAnsi="Times New Roman"/>
      <w:kern w:val="2"/>
      <w:sz w:val="21"/>
      <w:szCs w:val="24"/>
    </w:rPr>
  </w:style>
  <w:style w:type="character" w:customStyle="1" w:styleId="954">
    <w:name w:val="标书图注 Char Char"/>
    <w:link w:val="955"/>
    <w:autoRedefine/>
    <w:qFormat/>
    <w:uiPriority w:val="0"/>
    <w:rPr>
      <w:rFonts w:ascii="Calibri" w:hAnsi="Calibri"/>
      <w:lang w:bidi="ar-SA"/>
    </w:rPr>
  </w:style>
  <w:style w:type="paragraph" w:customStyle="1" w:styleId="955">
    <w:name w:val="标书图注"/>
    <w:basedOn w:val="1"/>
    <w:link w:val="954"/>
    <w:autoRedefine/>
    <w:qFormat/>
    <w:uiPriority w:val="0"/>
    <w:pPr>
      <w:snapToGrid w:val="0"/>
      <w:spacing w:line="360" w:lineRule="auto"/>
      <w:ind w:firstLine="420"/>
      <w:jc w:val="center"/>
    </w:pPr>
    <w:rPr>
      <w:rFonts w:ascii="Calibri" w:hAnsi="Calibri"/>
      <w:sz w:val="20"/>
    </w:rPr>
  </w:style>
  <w:style w:type="character" w:customStyle="1" w:styleId="956">
    <w:name w:val="正文缩进2格 Char Char"/>
    <w:link w:val="957"/>
    <w:autoRedefine/>
    <w:qFormat/>
    <w:uiPriority w:val="0"/>
    <w:rPr>
      <w:rFonts w:ascii="仿宋_GB2312" w:hAnsi="宋体" w:eastAsia="仿宋_GB2312"/>
      <w:sz w:val="31"/>
      <w:szCs w:val="28"/>
      <w:lang w:bidi="ar-SA"/>
    </w:rPr>
  </w:style>
  <w:style w:type="paragraph" w:customStyle="1" w:styleId="957">
    <w:name w:val="正文缩进2格"/>
    <w:basedOn w:val="1"/>
    <w:link w:val="956"/>
    <w:autoRedefine/>
    <w:qFormat/>
    <w:uiPriority w:val="0"/>
    <w:pPr>
      <w:spacing w:line="600" w:lineRule="exact"/>
      <w:ind w:firstLine="639" w:firstLineChars="206"/>
    </w:pPr>
    <w:rPr>
      <w:rFonts w:ascii="仿宋_GB2312" w:hAnsi="宋体" w:eastAsia="仿宋_GB2312"/>
      <w:sz w:val="31"/>
      <w:szCs w:val="28"/>
    </w:rPr>
  </w:style>
  <w:style w:type="character" w:customStyle="1" w:styleId="958">
    <w:name w:val="cn1"/>
    <w:autoRedefine/>
    <w:qFormat/>
    <w:uiPriority w:val="0"/>
    <w:rPr>
      <w:rFonts w:hint="eastAsia" w:ascii="宋体" w:hAnsi="宋体" w:eastAsia="宋体"/>
      <w:color w:val="FFFFFF"/>
      <w:spacing w:val="0"/>
      <w:sz w:val="18"/>
      <w:szCs w:val="18"/>
    </w:rPr>
  </w:style>
  <w:style w:type="character" w:customStyle="1" w:styleId="959">
    <w:name w:val="121"/>
    <w:autoRedefine/>
    <w:qFormat/>
    <w:uiPriority w:val="0"/>
    <w:rPr>
      <w:rFonts w:hint="default"/>
      <w:spacing w:val="300"/>
      <w:sz w:val="18"/>
      <w:szCs w:val="18"/>
    </w:rPr>
  </w:style>
  <w:style w:type="character" w:customStyle="1" w:styleId="960">
    <w:name w:val="样式 题注 + 黑色 Char Char"/>
    <w:link w:val="961"/>
    <w:autoRedefine/>
    <w:qFormat/>
    <w:uiPriority w:val="0"/>
    <w:rPr>
      <w:rFonts w:ascii="Arial" w:hAnsi="Arial" w:eastAsia="黑体"/>
      <w:color w:val="000000"/>
      <w:sz w:val="24"/>
      <w:lang w:val="en-GB" w:eastAsia="en-US" w:bidi="ar-SA"/>
    </w:rPr>
  </w:style>
  <w:style w:type="paragraph" w:customStyle="1" w:styleId="961">
    <w:name w:val="样式 题注 + 黑色"/>
    <w:basedOn w:val="22"/>
    <w:link w:val="960"/>
    <w:autoRedefine/>
    <w:qFormat/>
    <w:uiPriority w:val="0"/>
    <w:pPr>
      <w:spacing w:before="152" w:after="160"/>
      <w:jc w:val="center"/>
    </w:pPr>
    <w:rPr>
      <w:rFonts w:cs="Times New Roman"/>
      <w:color w:val="000000"/>
      <w:kern w:val="0"/>
      <w:sz w:val="24"/>
      <w:lang w:val="en-GB" w:eastAsia="en-US"/>
    </w:rPr>
  </w:style>
  <w:style w:type="character" w:customStyle="1" w:styleId="962">
    <w:name w:val="A3"/>
    <w:autoRedefine/>
    <w:qFormat/>
    <w:uiPriority w:val="0"/>
    <w:rPr>
      <w:rFonts w:cs="JBBOMW+IBM-BodoniBELight"/>
      <w:color w:val="000000"/>
      <w:sz w:val="20"/>
      <w:szCs w:val="20"/>
    </w:rPr>
  </w:style>
  <w:style w:type="character" w:customStyle="1" w:styleId="963">
    <w:name w:val="j4"/>
    <w:autoRedefine/>
    <w:qFormat/>
    <w:uiPriority w:val="0"/>
  </w:style>
  <w:style w:type="character" w:customStyle="1" w:styleId="964">
    <w:name w:val="btd1"/>
    <w:basedOn w:val="90"/>
    <w:autoRedefine/>
    <w:qFormat/>
    <w:uiPriority w:val="0"/>
  </w:style>
  <w:style w:type="character" w:customStyle="1" w:styleId="965">
    <w:name w:val="正文缩进 Char2"/>
    <w:link w:val="9"/>
    <w:autoRedefine/>
    <w:qFormat/>
    <w:uiPriority w:val="0"/>
    <w:rPr>
      <w:rFonts w:ascii="宋体" w:eastAsia="宋体"/>
      <w:sz w:val="34"/>
      <w:lang w:val="en-US" w:eastAsia="zh-CN" w:bidi="ar-SA"/>
    </w:rPr>
  </w:style>
  <w:style w:type="character" w:customStyle="1" w:styleId="966">
    <w:name w:val="11"/>
    <w:autoRedefine/>
    <w:qFormat/>
    <w:uiPriority w:val="0"/>
    <w:rPr>
      <w:rFonts w:hint="eastAsia" w:ascii="宋体" w:hAnsi="宋体" w:eastAsia="宋体"/>
      <w:sz w:val="18"/>
      <w:szCs w:val="18"/>
      <w:u w:val="none"/>
    </w:rPr>
  </w:style>
  <w:style w:type="character" w:customStyle="1" w:styleId="967">
    <w:name w:val="_正文段落加粗 Char"/>
    <w:autoRedefine/>
    <w:qFormat/>
    <w:uiPriority w:val="0"/>
    <w:rPr>
      <w:rFonts w:eastAsia="宋体"/>
      <w:b/>
      <w:kern w:val="2"/>
      <w:sz w:val="21"/>
      <w:szCs w:val="24"/>
      <w:lang w:val="en-US" w:eastAsia="zh-CN" w:bidi="ar-SA"/>
    </w:rPr>
  </w:style>
  <w:style w:type="character" w:customStyle="1" w:styleId="968">
    <w:name w:val="样式 样式 样式 Arial 小四 行距: 多倍行距 1.25 字行 + 五号 首行缩进:  2 字符 + Times New ... Char Char"/>
    <w:link w:val="969"/>
    <w:autoRedefine/>
    <w:qFormat/>
    <w:uiPriority w:val="0"/>
    <w:rPr>
      <w:rFonts w:eastAsia="宋体"/>
      <w:sz w:val="24"/>
      <w:lang w:bidi="ar-SA"/>
    </w:rPr>
  </w:style>
  <w:style w:type="paragraph" w:customStyle="1" w:styleId="969">
    <w:name w:val="样式 样式 样式 Arial 小四 行距: 多倍行距 1.25 字行 + 五号 首行缩进:  2 字符 + Times New ..."/>
    <w:basedOn w:val="1"/>
    <w:link w:val="968"/>
    <w:autoRedefine/>
    <w:qFormat/>
    <w:uiPriority w:val="0"/>
    <w:pPr>
      <w:spacing w:line="300" w:lineRule="auto"/>
      <w:ind w:right="46" w:rightChars="22" w:firstLine="420" w:firstLineChars="200"/>
    </w:pPr>
    <w:rPr>
      <w:rFonts w:ascii="Times New Roman"/>
    </w:rPr>
  </w:style>
  <w:style w:type="character" w:customStyle="1" w:styleId="970">
    <w:name w:val="WW8Num25z0"/>
    <w:autoRedefine/>
    <w:qFormat/>
    <w:uiPriority w:val="0"/>
    <w:rPr>
      <w:rFonts w:ascii="Symbol" w:hAnsi="Symbol"/>
      <w:sz w:val="20"/>
    </w:rPr>
  </w:style>
  <w:style w:type="character" w:customStyle="1" w:styleId="971">
    <w:name w:val="标题 4 Char1"/>
    <w:link w:val="6"/>
    <w:autoRedefine/>
    <w:qFormat/>
    <w:uiPriority w:val="0"/>
    <w:rPr>
      <w:rFonts w:ascii="宋体" w:hAnsi="宋体" w:eastAsia="宋体"/>
      <w:bCs/>
      <w:kern w:val="2"/>
      <w:sz w:val="28"/>
      <w:szCs w:val="24"/>
      <w:lang w:val="en-US" w:eastAsia="zh-CN" w:bidi="ar-SA"/>
    </w:rPr>
  </w:style>
  <w:style w:type="character" w:customStyle="1" w:styleId="972">
    <w:name w:val="批注文字 Char1"/>
    <w:autoRedefine/>
    <w:qFormat/>
    <w:uiPriority w:val="0"/>
    <w:rPr>
      <w:rFonts w:ascii="Times New Roman" w:hAnsi="Times New Roman"/>
      <w:kern w:val="2"/>
      <w:sz w:val="21"/>
      <w:szCs w:val="24"/>
    </w:rPr>
  </w:style>
  <w:style w:type="character" w:customStyle="1" w:styleId="973">
    <w:name w:val="标准正文 Char Char"/>
    <w:autoRedefine/>
    <w:qFormat/>
    <w:uiPriority w:val="0"/>
    <w:rPr>
      <w:rFonts w:eastAsia="宋体"/>
      <w:kern w:val="2"/>
      <w:sz w:val="24"/>
      <w:lang w:val="en-US" w:eastAsia="zh-CN" w:bidi="ar-SA"/>
    </w:rPr>
  </w:style>
  <w:style w:type="character" w:customStyle="1" w:styleId="974">
    <w:name w:val="number1 Char Char"/>
    <w:link w:val="975"/>
    <w:autoRedefine/>
    <w:qFormat/>
    <w:uiPriority w:val="0"/>
    <w:rPr>
      <w:rFonts w:ascii="Arial" w:hAnsi="Arial" w:eastAsia="宋体"/>
      <w:sz w:val="24"/>
      <w:szCs w:val="24"/>
      <w:lang w:bidi="ar-SA"/>
    </w:rPr>
  </w:style>
  <w:style w:type="paragraph" w:customStyle="1" w:styleId="975">
    <w:name w:val="number1"/>
    <w:basedOn w:val="1"/>
    <w:link w:val="974"/>
    <w:autoRedefine/>
    <w:qFormat/>
    <w:uiPriority w:val="0"/>
    <w:pPr>
      <w:tabs>
        <w:tab w:val="left" w:pos="840"/>
      </w:tabs>
      <w:spacing w:afterLines="30" w:line="360" w:lineRule="auto"/>
      <w:ind w:left="840" w:hanging="420"/>
    </w:pPr>
    <w:rPr>
      <w:rFonts w:ascii="Arial" w:hAnsi="Arial"/>
      <w:szCs w:val="24"/>
    </w:rPr>
  </w:style>
  <w:style w:type="character" w:customStyle="1" w:styleId="976">
    <w:name w:val="ca-71"/>
    <w:autoRedefine/>
    <w:qFormat/>
    <w:uiPriority w:val="0"/>
    <w:rPr>
      <w:rFonts w:hint="default" w:ascii="Times New Roman" w:hAnsi="Times New Roman" w:cs="Times New Roman"/>
      <w:b/>
      <w:bCs/>
      <w:spacing w:val="-20"/>
      <w:sz w:val="21"/>
      <w:szCs w:val="21"/>
    </w:rPr>
  </w:style>
  <w:style w:type="character" w:customStyle="1" w:styleId="977">
    <w:name w:val="标题 3 Char Char1"/>
    <w:autoRedefine/>
    <w:qFormat/>
    <w:uiPriority w:val="0"/>
    <w:rPr>
      <w:rFonts w:ascii="Tahoma" w:hAnsi="Tahoma" w:eastAsia="宋体"/>
      <w:b/>
      <w:bCs/>
      <w:kern w:val="2"/>
      <w:sz w:val="32"/>
      <w:szCs w:val="32"/>
      <w:lang w:val="en-US" w:eastAsia="zh-CN" w:bidi="ar-SA"/>
    </w:rPr>
  </w:style>
  <w:style w:type="character" w:customStyle="1" w:styleId="978">
    <w:name w:val="题注111 Char Char"/>
    <w:link w:val="979"/>
    <w:autoRedefine/>
    <w:qFormat/>
    <w:uiPriority w:val="0"/>
    <w:rPr>
      <w:rFonts w:ascii="Arial" w:hAnsi="Arial" w:eastAsia="宋体"/>
      <w:b/>
      <w:szCs w:val="21"/>
      <w:lang w:val="en-GB" w:eastAsia="en-US" w:bidi="ar-SA"/>
    </w:rPr>
  </w:style>
  <w:style w:type="paragraph" w:customStyle="1" w:styleId="979">
    <w:name w:val="题注111"/>
    <w:basedOn w:val="22"/>
    <w:link w:val="978"/>
    <w:autoRedefine/>
    <w:qFormat/>
    <w:uiPriority w:val="0"/>
    <w:pPr>
      <w:keepNext/>
      <w:spacing w:line="360" w:lineRule="auto"/>
      <w:ind w:firstLine="420"/>
      <w:jc w:val="center"/>
    </w:pPr>
    <w:rPr>
      <w:rFonts w:eastAsia="宋体" w:cs="Times New Roman"/>
      <w:b/>
      <w:kern w:val="0"/>
      <w:szCs w:val="21"/>
      <w:lang w:val="en-GB" w:eastAsia="en-US"/>
    </w:rPr>
  </w:style>
  <w:style w:type="character" w:customStyle="1" w:styleId="980">
    <w:name w:val="H4 Char"/>
    <w:autoRedefine/>
    <w:qFormat/>
    <w:uiPriority w:val="0"/>
    <w:rPr>
      <w:rFonts w:ascii="Arial" w:hAnsi="Arial" w:eastAsia="黑体"/>
      <w:b/>
      <w:sz w:val="28"/>
      <w:lang w:val="en-US" w:eastAsia="zh-CN"/>
    </w:rPr>
  </w:style>
  <w:style w:type="character" w:customStyle="1" w:styleId="981">
    <w:name w:val="ca-31"/>
    <w:autoRedefine/>
    <w:qFormat/>
    <w:uiPriority w:val="0"/>
    <w:rPr>
      <w:rFonts w:hint="eastAsia" w:ascii="宋体" w:hAnsi="宋体" w:eastAsia="宋体"/>
      <w:sz w:val="24"/>
      <w:szCs w:val="24"/>
    </w:rPr>
  </w:style>
  <w:style w:type="character" w:customStyle="1" w:styleId="982">
    <w:name w:val="Item List Char Char"/>
    <w:autoRedefine/>
    <w:qFormat/>
    <w:uiPriority w:val="0"/>
    <w:rPr>
      <w:rFonts w:ascii="Arial" w:hAnsi="Arial" w:cs="Arial"/>
      <w:kern w:val="2"/>
      <w:sz w:val="21"/>
      <w:lang w:eastAsia="en-US"/>
    </w:rPr>
  </w:style>
  <w:style w:type="character" w:customStyle="1" w:styleId="983">
    <w:name w:val="comments_counts"/>
    <w:basedOn w:val="90"/>
    <w:autoRedefine/>
    <w:qFormat/>
    <w:uiPriority w:val="0"/>
  </w:style>
  <w:style w:type="character" w:customStyle="1" w:styleId="984">
    <w:name w:val="投标文件 正文首行缩进 Char"/>
    <w:autoRedefine/>
    <w:qFormat/>
    <w:uiPriority w:val="0"/>
    <w:rPr>
      <w:rFonts w:ascii="Arial" w:hAnsi="Arial" w:eastAsia="宋体"/>
      <w:kern w:val="2"/>
      <w:sz w:val="21"/>
      <w:szCs w:val="24"/>
      <w:lang w:val="en-US" w:eastAsia="zh-CN" w:bidi="ar-SA"/>
    </w:rPr>
  </w:style>
  <w:style w:type="character" w:customStyle="1" w:styleId="985">
    <w:name w:val="_表格标题 Char"/>
    <w:autoRedefine/>
    <w:qFormat/>
    <w:uiPriority w:val="0"/>
    <w:rPr>
      <w:rFonts w:eastAsia="宋体"/>
      <w:b/>
      <w:kern w:val="2"/>
      <w:sz w:val="24"/>
      <w:szCs w:val="24"/>
      <w:lang w:val="en-US" w:eastAsia="zh-CN" w:bidi="ar-SA"/>
    </w:rPr>
  </w:style>
  <w:style w:type="character" w:customStyle="1" w:styleId="986">
    <w:name w:val="表格文字 左对齐 Char Char"/>
    <w:link w:val="987"/>
    <w:autoRedefine/>
    <w:qFormat/>
    <w:uiPriority w:val="0"/>
    <w:rPr>
      <w:rFonts w:ascii="Arial" w:hAnsi="Arial" w:eastAsia="宋体"/>
      <w:szCs w:val="24"/>
      <w:lang w:bidi="ar-SA"/>
    </w:rPr>
  </w:style>
  <w:style w:type="paragraph" w:customStyle="1" w:styleId="987">
    <w:name w:val="表格文字 左对齐"/>
    <w:basedOn w:val="1"/>
    <w:link w:val="986"/>
    <w:autoRedefine/>
    <w:qFormat/>
    <w:uiPriority w:val="0"/>
    <w:pPr>
      <w:jc w:val="left"/>
    </w:pPr>
    <w:rPr>
      <w:rFonts w:ascii="Arial" w:hAnsi="Arial"/>
      <w:sz w:val="20"/>
      <w:szCs w:val="24"/>
    </w:rPr>
  </w:style>
  <w:style w:type="character" w:customStyle="1" w:styleId="988">
    <w:name w:val="样式 标题 4bulletblbbPIM 4H4h4heading 4sect 1.2.3.4Ref Head...1 Char Char"/>
    <w:link w:val="989"/>
    <w:autoRedefine/>
    <w:qFormat/>
    <w:uiPriority w:val="0"/>
    <w:rPr>
      <w:b/>
      <w:snapToGrid w:val="0"/>
      <w:color w:val="000000"/>
      <w:sz w:val="24"/>
      <w:lang w:bidi="ar-SA"/>
    </w:rPr>
  </w:style>
  <w:style w:type="paragraph" w:customStyle="1" w:styleId="989">
    <w:name w:val="样式 标题 4bulletblbbPIM 4H4h4heading 4sect 1.2.3.4Ref Head...1"/>
    <w:basedOn w:val="6"/>
    <w:link w:val="988"/>
    <w:autoRedefine/>
    <w:qFormat/>
    <w:uiPriority w:val="0"/>
    <w:pPr>
      <w:keepNext w:val="0"/>
      <w:tabs>
        <w:tab w:val="left" w:pos="966"/>
        <w:tab w:val="clear" w:pos="851"/>
      </w:tabs>
      <w:autoSpaceDE w:val="0"/>
      <w:autoSpaceDN w:val="0"/>
      <w:adjustRightInd w:val="0"/>
      <w:snapToGrid w:val="0"/>
      <w:spacing w:beforeLines="50"/>
      <w:ind w:left="851" w:hanging="851"/>
      <w:jc w:val="left"/>
      <w:textAlignment w:val="baseline"/>
    </w:pPr>
    <w:rPr>
      <w:rFonts w:ascii="Times New Roman" w:hAnsi="Times New Roman"/>
      <w:b/>
      <w:bCs w:val="0"/>
      <w:snapToGrid w:val="0"/>
      <w:color w:val="000000"/>
      <w:kern w:val="0"/>
      <w:sz w:val="24"/>
      <w:szCs w:val="20"/>
    </w:rPr>
  </w:style>
  <w:style w:type="character" w:customStyle="1" w:styleId="990">
    <w:name w:val="ca-81"/>
    <w:autoRedefine/>
    <w:qFormat/>
    <w:uiPriority w:val="0"/>
    <w:rPr>
      <w:rFonts w:hint="default" w:ascii="??" w:hAnsi="??"/>
      <w:color w:val="000000"/>
      <w:sz w:val="21"/>
      <w:szCs w:val="21"/>
    </w:rPr>
  </w:style>
  <w:style w:type="character" w:customStyle="1" w:styleId="991">
    <w:name w:val="verdana21"/>
    <w:autoRedefine/>
    <w:qFormat/>
    <w:uiPriority w:val="0"/>
    <w:rPr>
      <w:rFonts w:hint="default" w:ascii="Verdana" w:hAnsi="Verdana"/>
      <w:color w:val="FFFFFF"/>
      <w:sz w:val="16"/>
      <w:szCs w:val="16"/>
    </w:rPr>
  </w:style>
  <w:style w:type="character" w:customStyle="1" w:styleId="992">
    <w:name w:val="Char Char"/>
    <w:autoRedefine/>
    <w:qFormat/>
    <w:uiPriority w:val="0"/>
    <w:rPr>
      <w:rFonts w:ascii="宋体" w:hAnsi="Courier New"/>
      <w:kern w:val="2"/>
      <w:sz w:val="21"/>
    </w:rPr>
  </w:style>
  <w:style w:type="character" w:customStyle="1" w:styleId="993">
    <w:name w:val="招标正文 Char Char"/>
    <w:link w:val="994"/>
    <w:autoRedefine/>
    <w:qFormat/>
    <w:uiPriority w:val="0"/>
    <w:rPr>
      <w:snapToGrid w:val="0"/>
      <w:sz w:val="24"/>
      <w:szCs w:val="24"/>
      <w:lang w:val="en-GB"/>
    </w:rPr>
  </w:style>
  <w:style w:type="paragraph" w:customStyle="1" w:styleId="994">
    <w:name w:val="招标正文"/>
    <w:basedOn w:val="1"/>
    <w:link w:val="993"/>
    <w:autoRedefine/>
    <w:qFormat/>
    <w:uiPriority w:val="0"/>
    <w:pPr>
      <w:widowControl/>
      <w:spacing w:line="360" w:lineRule="auto"/>
      <w:ind w:firstLine="480" w:firstLineChars="200"/>
    </w:pPr>
    <w:rPr>
      <w:rFonts w:ascii="Times New Roman"/>
      <w:snapToGrid w:val="0"/>
      <w:szCs w:val="24"/>
      <w:lang w:val="en-GB"/>
    </w:rPr>
  </w:style>
  <w:style w:type="character" w:customStyle="1" w:styleId="995">
    <w:name w:val="批注主题 Char"/>
    <w:autoRedefine/>
    <w:qFormat/>
    <w:uiPriority w:val="99"/>
    <w:rPr>
      <w:rFonts w:ascii="Times New Roman" w:hAnsi="Times New Roman" w:eastAsia="宋体" w:cs="Times New Roman"/>
      <w:b/>
      <w:bCs/>
      <w:sz w:val="24"/>
      <w:szCs w:val="24"/>
    </w:rPr>
  </w:style>
  <w:style w:type="character" w:customStyle="1" w:styleId="996">
    <w:name w:val="正文文本缩进 Char2"/>
    <w:link w:val="35"/>
    <w:autoRedefine/>
    <w:qFormat/>
    <w:uiPriority w:val="0"/>
    <w:rPr>
      <w:rFonts w:eastAsia="宋体"/>
      <w:kern w:val="2"/>
      <w:sz w:val="21"/>
      <w:szCs w:val="24"/>
      <w:lang w:val="en-US" w:eastAsia="zh-CN" w:bidi="ar-SA"/>
    </w:rPr>
  </w:style>
  <w:style w:type="character" w:customStyle="1" w:styleId="997">
    <w:name w:val="F标题2 Char Char"/>
    <w:link w:val="998"/>
    <w:autoRedefine/>
    <w:qFormat/>
    <w:uiPriority w:val="0"/>
    <w:rPr>
      <w:rFonts w:ascii="Arial" w:hAnsi="Arial" w:eastAsia="黑体"/>
      <w:b/>
      <w:bCs/>
      <w:kern w:val="2"/>
      <w:sz w:val="32"/>
      <w:szCs w:val="32"/>
      <w:lang w:val="en-US" w:eastAsia="zh-CN" w:bidi="ar-SA"/>
    </w:rPr>
  </w:style>
  <w:style w:type="paragraph" w:customStyle="1" w:styleId="998">
    <w:name w:val="F标题2"/>
    <w:basedOn w:val="2"/>
    <w:link w:val="997"/>
    <w:autoRedefine/>
    <w:qFormat/>
    <w:uiPriority w:val="0"/>
    <w:pPr>
      <w:tabs>
        <w:tab w:val="left" w:pos="360"/>
        <w:tab w:val="clear" w:pos="567"/>
      </w:tabs>
      <w:spacing w:before="240" w:after="240" w:line="360" w:lineRule="auto"/>
    </w:pPr>
  </w:style>
  <w:style w:type="character" w:customStyle="1" w:styleId="999">
    <w:name w:val="正文文本缩进 2 Char"/>
    <w:autoRedefine/>
    <w:qFormat/>
    <w:uiPriority w:val="0"/>
    <w:rPr>
      <w:rFonts w:ascii="宋体" w:hAnsi="宋体" w:eastAsia="宋体" w:cs="Times New Roman"/>
      <w:sz w:val="24"/>
      <w:szCs w:val="28"/>
    </w:rPr>
  </w:style>
  <w:style w:type="character" w:customStyle="1" w:styleId="1000">
    <w:name w:val="msonormal"/>
    <w:autoRedefine/>
    <w:qFormat/>
    <w:uiPriority w:val="0"/>
    <w:rPr>
      <w:rFonts w:ascii="Tahoma" w:hAnsi="Tahoma" w:eastAsia="宋体"/>
      <w:kern w:val="2"/>
      <w:sz w:val="24"/>
      <w:lang w:val="en-US" w:eastAsia="zh-CN" w:bidi="ar-SA"/>
    </w:rPr>
  </w:style>
  <w:style w:type="character" w:customStyle="1" w:styleId="1001">
    <w:name w:val="page-tool-i3"/>
    <w:basedOn w:val="90"/>
    <w:autoRedefine/>
    <w:qFormat/>
    <w:uiPriority w:val="0"/>
  </w:style>
  <w:style w:type="character" w:customStyle="1" w:styleId="1002">
    <w:name w:val="标题 3 Char Char2"/>
    <w:autoRedefine/>
    <w:qFormat/>
    <w:uiPriority w:val="0"/>
    <w:rPr>
      <w:b/>
      <w:bCs/>
      <w:sz w:val="32"/>
      <w:szCs w:val="32"/>
    </w:rPr>
  </w:style>
  <w:style w:type="character" w:customStyle="1" w:styleId="1003">
    <w:name w:val="样式 仿宋_GB2312 小四 行距: 固定值 22 磅 Char Char"/>
    <w:link w:val="1004"/>
    <w:autoRedefine/>
    <w:qFormat/>
    <w:uiPriority w:val="0"/>
    <w:rPr>
      <w:rFonts w:ascii="仿宋_GB2312" w:hAnsi="宋体" w:eastAsia="仿宋_GB2312" w:cs="宋体"/>
      <w:bCs/>
      <w:snapToGrid w:val="0"/>
      <w:sz w:val="24"/>
      <w:lang w:val="en-US" w:eastAsia="zh-CN" w:bidi="ar-SA"/>
    </w:rPr>
  </w:style>
  <w:style w:type="paragraph" w:customStyle="1" w:styleId="1004">
    <w:name w:val="样式 仿宋_GB2312 小四 行距: 固定值 22 磅"/>
    <w:basedOn w:val="1"/>
    <w:link w:val="1003"/>
    <w:autoRedefine/>
    <w:qFormat/>
    <w:uiPriority w:val="0"/>
    <w:pPr>
      <w:spacing w:line="440" w:lineRule="exact"/>
      <w:ind w:left="50" w:leftChars="50" w:firstLine="200" w:firstLineChars="200"/>
    </w:pPr>
    <w:rPr>
      <w:rFonts w:ascii="仿宋_GB2312" w:hAnsi="宋体" w:eastAsia="仿宋_GB2312" w:cs="宋体"/>
      <w:bCs/>
      <w:snapToGrid w:val="0"/>
    </w:rPr>
  </w:style>
  <w:style w:type="character" w:customStyle="1" w:styleId="1005">
    <w:name w:val="样式 题注 Char Char"/>
    <w:link w:val="1006"/>
    <w:autoRedefine/>
    <w:qFormat/>
    <w:uiPriority w:val="0"/>
    <w:rPr>
      <w:rFonts w:ascii="Arial" w:hAnsi="Arial"/>
      <w:sz w:val="21"/>
      <w:lang w:bidi="ar-SA"/>
    </w:rPr>
  </w:style>
  <w:style w:type="paragraph" w:customStyle="1" w:styleId="1006">
    <w:name w:val="样式 题注"/>
    <w:basedOn w:val="22"/>
    <w:next w:val="1"/>
    <w:link w:val="1005"/>
    <w:autoRedefine/>
    <w:qFormat/>
    <w:uiPriority w:val="0"/>
    <w:pPr>
      <w:widowControl/>
      <w:spacing w:beforeLines="50" w:afterLines="50" w:line="360" w:lineRule="auto"/>
      <w:ind w:firstLine="431"/>
      <w:jc w:val="left"/>
    </w:pPr>
    <w:rPr>
      <w:rFonts w:eastAsia="宋体" w:cs="Times New Roman"/>
      <w:kern w:val="0"/>
      <w:sz w:val="21"/>
    </w:rPr>
  </w:style>
  <w:style w:type="character" w:customStyle="1" w:styleId="1007">
    <w:name w:val="标准文件_标准正文 Char Char"/>
    <w:link w:val="1008"/>
    <w:autoRedefine/>
    <w:qFormat/>
    <w:uiPriority w:val="0"/>
    <w:rPr>
      <w:rFonts w:eastAsia="宋体"/>
      <w:bCs/>
      <w:color w:val="000000"/>
      <w:spacing w:val="2"/>
      <w:sz w:val="24"/>
      <w:szCs w:val="24"/>
      <w:lang w:bidi="ar-SA"/>
    </w:rPr>
  </w:style>
  <w:style w:type="paragraph" w:customStyle="1" w:styleId="1008">
    <w:name w:val="标准文件_标准正文"/>
    <w:basedOn w:val="1"/>
    <w:link w:val="1007"/>
    <w:autoRedefine/>
    <w:qFormat/>
    <w:uiPriority w:val="0"/>
    <w:pPr>
      <w:widowControl/>
      <w:adjustRightInd w:val="0"/>
      <w:snapToGrid w:val="0"/>
      <w:spacing w:line="300" w:lineRule="auto"/>
      <w:ind w:firstLine="200" w:firstLineChars="200"/>
      <w:jc w:val="left"/>
    </w:pPr>
    <w:rPr>
      <w:rFonts w:ascii="Times New Roman"/>
      <w:bCs/>
      <w:color w:val="000000"/>
      <w:spacing w:val="2"/>
      <w:szCs w:val="24"/>
    </w:rPr>
  </w:style>
  <w:style w:type="character" w:customStyle="1" w:styleId="1009">
    <w:name w:val="样式14 Char Char"/>
    <w:link w:val="1010"/>
    <w:autoRedefine/>
    <w:qFormat/>
    <w:uiPriority w:val="0"/>
    <w:rPr>
      <w:rFonts w:eastAsia="宋体"/>
      <w:szCs w:val="24"/>
      <w:lang w:bidi="ar-SA"/>
    </w:rPr>
  </w:style>
  <w:style w:type="paragraph" w:customStyle="1" w:styleId="1010">
    <w:name w:val="样式14"/>
    <w:basedOn w:val="34"/>
    <w:link w:val="1009"/>
    <w:autoRedefine/>
    <w:qFormat/>
    <w:uiPriority w:val="0"/>
    <w:pPr>
      <w:spacing w:after="120" w:line="240" w:lineRule="auto"/>
    </w:pPr>
    <w:rPr>
      <w:rFonts w:ascii="Times New Roman" w:hAnsi="Times New Roman"/>
      <w:kern w:val="0"/>
      <w:sz w:val="20"/>
    </w:rPr>
  </w:style>
  <w:style w:type="character" w:customStyle="1" w:styleId="1011">
    <w:name w:val="新正文 Char"/>
    <w:link w:val="1012"/>
    <w:autoRedefine/>
    <w:qFormat/>
    <w:uiPriority w:val="0"/>
    <w:rPr>
      <w:rFonts w:eastAsia="仿宋"/>
      <w:spacing w:val="10"/>
      <w:sz w:val="24"/>
      <w:szCs w:val="24"/>
      <w:lang w:bidi="ar-SA"/>
    </w:rPr>
  </w:style>
  <w:style w:type="paragraph" w:customStyle="1" w:styleId="1012">
    <w:name w:val="新正文"/>
    <w:basedOn w:val="1"/>
    <w:link w:val="1011"/>
    <w:autoRedefine/>
    <w:qFormat/>
    <w:uiPriority w:val="0"/>
    <w:pPr>
      <w:spacing w:after="120" w:line="360" w:lineRule="auto"/>
      <w:ind w:firstLine="200" w:firstLineChars="200"/>
    </w:pPr>
    <w:rPr>
      <w:rFonts w:ascii="Times New Roman" w:eastAsia="仿宋"/>
      <w:spacing w:val="10"/>
      <w:szCs w:val="24"/>
    </w:rPr>
  </w:style>
  <w:style w:type="character" w:customStyle="1" w:styleId="1013">
    <w:name w:val="标题 3 Char Char Char Char Char Char Char Char Char Char Char Char Char Char Char Char Char Char Char Char Char Char Char Char Char Char Char Char Char Char Char Char Char Char Char Char Char Char Char Char Char Char Char Char Char Char Char Char Cha Char"/>
    <w:autoRedefine/>
    <w:qFormat/>
    <w:uiPriority w:val="0"/>
    <w:rPr>
      <w:rFonts w:eastAsia="宋体"/>
      <w:b/>
      <w:bCs/>
      <w:kern w:val="2"/>
      <w:sz w:val="32"/>
      <w:szCs w:val="32"/>
      <w:lang w:val="en-US" w:eastAsia="zh-CN" w:bidi="ar-SA"/>
    </w:rPr>
  </w:style>
  <w:style w:type="character" w:customStyle="1" w:styleId="1014">
    <w:name w:val="标题 6 Char1"/>
    <w:link w:val="8"/>
    <w:autoRedefine/>
    <w:qFormat/>
    <w:uiPriority w:val="0"/>
    <w:rPr>
      <w:rFonts w:ascii="Arial" w:hAnsi="Arial" w:eastAsia="黑体"/>
      <w:b/>
      <w:kern w:val="2"/>
      <w:sz w:val="24"/>
      <w:szCs w:val="24"/>
      <w:lang w:val="en-US" w:eastAsia="zh-CN" w:bidi="ar-SA"/>
    </w:rPr>
  </w:style>
  <w:style w:type="character" w:customStyle="1" w:styleId="1015">
    <w:name w:val="12word1"/>
    <w:autoRedefine/>
    <w:qFormat/>
    <w:uiPriority w:val="0"/>
    <w:rPr>
      <w:rFonts w:ascii="Tahoma" w:hAnsi="Tahoma" w:eastAsia="宋体"/>
      <w:kern w:val="2"/>
      <w:sz w:val="18"/>
      <w:szCs w:val="18"/>
      <w:lang w:val="en-US" w:eastAsia="zh-CN" w:bidi="ar-SA"/>
    </w:rPr>
  </w:style>
  <w:style w:type="character" w:customStyle="1" w:styleId="1016">
    <w:name w:val="脚注文本 Char2"/>
    <w:link w:val="67"/>
    <w:autoRedefine/>
    <w:qFormat/>
    <w:uiPriority w:val="0"/>
    <w:rPr>
      <w:rFonts w:eastAsia="宋体"/>
      <w:kern w:val="2"/>
      <w:sz w:val="18"/>
      <w:lang w:val="en-US" w:eastAsia="zh-CN" w:bidi="ar-SA"/>
    </w:rPr>
  </w:style>
  <w:style w:type="character" w:customStyle="1" w:styleId="1017">
    <w:name w:val="内容文本 Char"/>
    <w:link w:val="1018"/>
    <w:autoRedefine/>
    <w:qFormat/>
    <w:uiPriority w:val="0"/>
    <w:rPr>
      <w:rFonts w:ascii="宋体" w:hAnsi="宋体" w:eastAsia="宋体"/>
      <w:sz w:val="24"/>
      <w:szCs w:val="24"/>
      <w:lang w:eastAsia="en-US" w:bidi="en-US"/>
    </w:rPr>
  </w:style>
  <w:style w:type="paragraph" w:customStyle="1" w:styleId="1018">
    <w:name w:val="内容文本"/>
    <w:basedOn w:val="843"/>
    <w:link w:val="1017"/>
    <w:autoRedefine/>
    <w:qFormat/>
    <w:uiPriority w:val="0"/>
    <w:pPr>
      <w:spacing w:line="360" w:lineRule="auto"/>
      <w:ind w:firstLine="200"/>
      <w:contextualSpacing/>
      <w:jc w:val="left"/>
    </w:pPr>
    <w:rPr>
      <w:rFonts w:ascii="宋体" w:hAnsi="宋体"/>
      <w:kern w:val="0"/>
      <w:sz w:val="24"/>
      <w:szCs w:val="24"/>
      <w:lang w:eastAsia="en-US" w:bidi="en-US"/>
    </w:rPr>
  </w:style>
  <w:style w:type="character" w:customStyle="1" w:styleId="1019">
    <w:name w:val="my正文 Char Char Char Char"/>
    <w:link w:val="1020"/>
    <w:autoRedefine/>
    <w:qFormat/>
    <w:uiPriority w:val="0"/>
    <w:rPr>
      <w:rFonts w:ascii="Times New Roman" w:hAnsi="Times New Roman" w:eastAsia="宋体" w:cs="Times New Roman"/>
      <w:sz w:val="24"/>
      <w:szCs w:val="24"/>
    </w:rPr>
  </w:style>
  <w:style w:type="paragraph" w:customStyle="1" w:styleId="1020">
    <w:name w:val="my正文 Char Char"/>
    <w:basedOn w:val="66"/>
    <w:link w:val="1019"/>
    <w:autoRedefine/>
    <w:qFormat/>
    <w:uiPriority w:val="0"/>
    <w:pPr>
      <w:spacing w:line="360" w:lineRule="auto"/>
      <w:ind w:left="0" w:firstLine="640" w:firstLineChars="200"/>
    </w:pPr>
    <w:rPr>
      <w:rFonts w:ascii="Times New Roman" w:hAnsi="Times New Roman"/>
      <w:bCs w:val="0"/>
      <w:snapToGrid/>
      <w:sz w:val="24"/>
      <w:szCs w:val="24"/>
    </w:rPr>
  </w:style>
  <w:style w:type="character" w:customStyle="1" w:styleId="1021">
    <w:name w:val="纯文本 Char1"/>
    <w:link w:val="45"/>
    <w:autoRedefine/>
    <w:qFormat/>
    <w:uiPriority w:val="99"/>
    <w:rPr>
      <w:rFonts w:ascii="宋体" w:hAnsi="Courier New" w:eastAsia="宋体" w:cs="Courier New"/>
      <w:kern w:val="2"/>
      <w:sz w:val="21"/>
      <w:szCs w:val="21"/>
      <w:lang w:val="en-US" w:eastAsia="zh-CN" w:bidi="ar-SA"/>
    </w:rPr>
  </w:style>
  <w:style w:type="character" w:customStyle="1" w:styleId="1022">
    <w:name w:val="普通正文 Char"/>
    <w:autoRedefine/>
    <w:qFormat/>
    <w:uiPriority w:val="0"/>
    <w:rPr>
      <w:rFonts w:ascii="Arial" w:hAnsi="Arial" w:eastAsia="宋体"/>
      <w:sz w:val="24"/>
      <w:lang w:val="en-US" w:eastAsia="zh-CN" w:bidi="ar-SA"/>
    </w:rPr>
  </w:style>
  <w:style w:type="character" w:customStyle="1" w:styleId="1023">
    <w:name w:val="标题一 Char Char"/>
    <w:link w:val="1024"/>
    <w:autoRedefine/>
    <w:qFormat/>
    <w:uiPriority w:val="0"/>
    <w:rPr>
      <w:rFonts w:ascii="Arial" w:hAnsi="Arial" w:eastAsia="黑体"/>
      <w:b/>
      <w:bCs/>
      <w:kern w:val="44"/>
      <w:sz w:val="44"/>
      <w:szCs w:val="44"/>
      <w:lang w:bidi="ar-SA"/>
    </w:rPr>
  </w:style>
  <w:style w:type="paragraph" w:customStyle="1" w:styleId="1024">
    <w:name w:val="标题一"/>
    <w:basedOn w:val="434"/>
    <w:link w:val="1023"/>
    <w:autoRedefine/>
    <w:qFormat/>
    <w:uiPriority w:val="0"/>
    <w:pPr>
      <w:pageBreakBefore/>
      <w:tabs>
        <w:tab w:val="left" w:pos="1440"/>
      </w:tabs>
      <w:spacing w:beforeLines="50" w:afterLines="50"/>
      <w:ind w:left="425" w:hanging="425"/>
      <w:jc w:val="both"/>
    </w:pPr>
  </w:style>
  <w:style w:type="character" w:customStyle="1" w:styleId="1025">
    <w:name w:val="样式 表格正文 + 五号1 Char Char"/>
    <w:autoRedefine/>
    <w:qFormat/>
    <w:uiPriority w:val="0"/>
    <w:rPr>
      <w:rFonts w:ascii="宋体" w:hAnsi="宋体" w:eastAsia="宋体"/>
      <w:kern w:val="2"/>
      <w:sz w:val="24"/>
      <w:szCs w:val="24"/>
      <w:lang w:val="en-US" w:eastAsia="zh-CN" w:bidi="ar-SA"/>
    </w:rPr>
  </w:style>
  <w:style w:type="character" w:customStyle="1" w:styleId="1026">
    <w:name w:val="Char Char151"/>
    <w:autoRedefine/>
    <w:qFormat/>
    <w:uiPriority w:val="0"/>
    <w:rPr>
      <w:rFonts w:ascii="Times New Roman" w:hAnsi="Times New Roman" w:eastAsia="仿宋_GB2312" w:cs="Times New Roman"/>
      <w:sz w:val="18"/>
      <w:szCs w:val="18"/>
    </w:rPr>
  </w:style>
  <w:style w:type="character" w:customStyle="1" w:styleId="1027">
    <w:name w:val="图格式 Char Char"/>
    <w:link w:val="1028"/>
    <w:autoRedefine/>
    <w:qFormat/>
    <w:uiPriority w:val="0"/>
    <w:rPr>
      <w:rFonts w:eastAsia="宋体"/>
      <w:szCs w:val="24"/>
      <w:lang w:bidi="ar-SA"/>
    </w:rPr>
  </w:style>
  <w:style w:type="paragraph" w:customStyle="1" w:styleId="1028">
    <w:name w:val="图格式"/>
    <w:basedOn w:val="1"/>
    <w:link w:val="1027"/>
    <w:autoRedefine/>
    <w:qFormat/>
    <w:uiPriority w:val="0"/>
    <w:pPr>
      <w:jc w:val="center"/>
    </w:pPr>
    <w:rPr>
      <w:rFonts w:ascii="Times New Roman"/>
      <w:sz w:val="20"/>
      <w:szCs w:val="24"/>
    </w:rPr>
  </w:style>
  <w:style w:type="character" w:customStyle="1" w:styleId="1029">
    <w:name w:val="titlefont1"/>
    <w:autoRedefine/>
    <w:qFormat/>
    <w:uiPriority w:val="0"/>
    <w:rPr>
      <w:color w:val="CC0000"/>
      <w:sz w:val="21"/>
      <w:szCs w:val="21"/>
    </w:rPr>
  </w:style>
  <w:style w:type="character" w:customStyle="1" w:styleId="1030">
    <w:name w:val="atitle21"/>
    <w:autoRedefine/>
    <w:qFormat/>
    <w:uiPriority w:val="0"/>
    <w:rPr>
      <w:rFonts w:hint="default" w:ascii="Arial" w:hAnsi="Arial" w:cs="Arial"/>
      <w:b/>
      <w:bCs/>
      <w:sz w:val="35"/>
      <w:szCs w:val="35"/>
    </w:rPr>
  </w:style>
  <w:style w:type="character" w:customStyle="1" w:styleId="1031">
    <w:name w:val="称呼 Char1"/>
    <w:autoRedefine/>
    <w:qFormat/>
    <w:uiPriority w:val="0"/>
    <w:rPr>
      <w:rFonts w:ascii="Times New Roman" w:hAnsi="Times New Roman"/>
      <w:kern w:val="2"/>
      <w:sz w:val="21"/>
      <w:szCs w:val="24"/>
    </w:rPr>
  </w:style>
  <w:style w:type="character" w:customStyle="1" w:styleId="1032">
    <w:name w:val="标题 1 Char Char"/>
    <w:autoRedefine/>
    <w:qFormat/>
    <w:uiPriority w:val="0"/>
    <w:rPr>
      <w:b/>
      <w:bCs/>
      <w:kern w:val="44"/>
      <w:sz w:val="44"/>
      <w:szCs w:val="44"/>
    </w:rPr>
  </w:style>
  <w:style w:type="character" w:customStyle="1" w:styleId="1033">
    <w:name w:val="我的图表标题 Char Char"/>
    <w:link w:val="1034"/>
    <w:autoRedefine/>
    <w:qFormat/>
    <w:uiPriority w:val="0"/>
    <w:rPr>
      <w:rFonts w:ascii="Cambria" w:hAnsi="Cambria" w:eastAsia="黑体"/>
      <w:sz w:val="24"/>
      <w:lang w:bidi="ar-SA"/>
    </w:rPr>
  </w:style>
  <w:style w:type="paragraph" w:customStyle="1" w:styleId="1034">
    <w:name w:val="我的图表标题"/>
    <w:basedOn w:val="1"/>
    <w:link w:val="1033"/>
    <w:autoRedefine/>
    <w:qFormat/>
    <w:uiPriority w:val="0"/>
    <w:pPr>
      <w:spacing w:beforeLines="100" w:afterLines="150" w:line="360" w:lineRule="auto"/>
      <w:jc w:val="center"/>
    </w:pPr>
    <w:rPr>
      <w:rFonts w:ascii="Cambria" w:hAnsi="Cambria" w:eastAsia="黑体"/>
    </w:rPr>
  </w:style>
  <w:style w:type="character" w:customStyle="1" w:styleId="1035">
    <w:name w:val="样式 题注 + 仿宋_GB2312 Char Char"/>
    <w:link w:val="1036"/>
    <w:autoRedefine/>
    <w:qFormat/>
    <w:uiPriority w:val="0"/>
    <w:rPr>
      <w:rFonts w:ascii="黑体" w:hAnsi="仿宋_GB2312" w:eastAsia="黑体"/>
      <w:szCs w:val="24"/>
      <w:lang w:val="en-GB" w:eastAsia="en-US" w:bidi="ar-SA"/>
    </w:rPr>
  </w:style>
  <w:style w:type="paragraph" w:customStyle="1" w:styleId="1036">
    <w:name w:val="样式 题注 + 仿宋_GB2312"/>
    <w:basedOn w:val="22"/>
    <w:link w:val="1035"/>
    <w:autoRedefine/>
    <w:qFormat/>
    <w:uiPriority w:val="0"/>
    <w:pPr>
      <w:jc w:val="center"/>
    </w:pPr>
    <w:rPr>
      <w:rFonts w:ascii="黑体" w:hAnsi="仿宋_GB2312" w:cs="Times New Roman"/>
      <w:kern w:val="0"/>
      <w:szCs w:val="24"/>
      <w:lang w:val="en-GB" w:eastAsia="en-US"/>
    </w:rPr>
  </w:style>
  <w:style w:type="character" w:customStyle="1" w:styleId="1037">
    <w:name w:val="Body Char2"/>
    <w:autoRedefine/>
    <w:qFormat/>
    <w:uiPriority w:val="0"/>
    <w:rPr>
      <w:rFonts w:ascii="宋体" w:hAnsi="Times New Roman" w:eastAsia="宋体" w:cs="Times New Roman"/>
      <w:snapToGrid w:val="0"/>
      <w:kern w:val="0"/>
      <w:sz w:val="24"/>
      <w:szCs w:val="20"/>
    </w:rPr>
  </w:style>
  <w:style w:type="character" w:customStyle="1" w:styleId="1038">
    <w:name w:val="Char Char141"/>
    <w:autoRedefine/>
    <w:qFormat/>
    <w:uiPriority w:val="0"/>
    <w:rPr>
      <w:rFonts w:eastAsia="宋体"/>
      <w:b/>
      <w:bCs/>
      <w:kern w:val="2"/>
      <w:sz w:val="28"/>
      <w:szCs w:val="28"/>
      <w:lang w:val="en-US" w:eastAsia="zh-CN" w:bidi="ar-SA"/>
    </w:rPr>
  </w:style>
  <w:style w:type="character" w:customStyle="1" w:styleId="1039">
    <w:name w:val="Anchor (A)"/>
    <w:autoRedefine/>
    <w:qFormat/>
    <w:uiPriority w:val="0"/>
    <w:rPr>
      <w:color w:val="0000FF"/>
      <w:sz w:val="24"/>
      <w:u w:val="single"/>
    </w:rPr>
  </w:style>
  <w:style w:type="character" w:customStyle="1" w:styleId="1040">
    <w:name w:val="样式 标题 2heading 2Heading 2 HiddenHeading 2 CCBSTitre3h2l2s... Char Char"/>
    <w:link w:val="1041"/>
    <w:autoRedefine/>
    <w:qFormat/>
    <w:uiPriority w:val="0"/>
    <w:rPr>
      <w:rFonts w:ascii="Arial" w:hAnsi="Arial" w:eastAsia="黑体"/>
      <w:b/>
      <w:bCs/>
      <w:kern w:val="2"/>
      <w:sz w:val="28"/>
      <w:szCs w:val="32"/>
      <w:lang w:val="en-US" w:eastAsia="zh-CN" w:bidi="ar-SA"/>
    </w:rPr>
  </w:style>
  <w:style w:type="paragraph" w:customStyle="1" w:styleId="1041">
    <w:name w:val="样式 标题 2heading 2Heading 2 HiddenHeading 2 CCBSTitre3h2l2s..."/>
    <w:basedOn w:val="2"/>
    <w:next w:val="1"/>
    <w:link w:val="1040"/>
    <w:autoRedefine/>
    <w:qFormat/>
    <w:uiPriority w:val="0"/>
    <w:pPr>
      <w:tabs>
        <w:tab w:val="left" w:pos="576"/>
        <w:tab w:val="left" w:pos="1080"/>
        <w:tab w:val="clear" w:pos="567"/>
      </w:tabs>
      <w:ind w:left="576" w:hanging="576"/>
    </w:pPr>
    <w:rPr>
      <w:sz w:val="28"/>
    </w:rPr>
  </w:style>
  <w:style w:type="character" w:customStyle="1" w:styleId="1042">
    <w:name w:val="结束语 Char1"/>
    <w:autoRedefine/>
    <w:qFormat/>
    <w:uiPriority w:val="0"/>
    <w:rPr>
      <w:rFonts w:ascii="Times New Roman" w:hAnsi="Times New Roman"/>
      <w:kern w:val="2"/>
      <w:sz w:val="21"/>
      <w:szCs w:val="24"/>
    </w:rPr>
  </w:style>
  <w:style w:type="character" w:customStyle="1" w:styleId="1043">
    <w:name w:val="图片说明 Char Char"/>
    <w:link w:val="1044"/>
    <w:autoRedefine/>
    <w:qFormat/>
    <w:uiPriority w:val="0"/>
    <w:rPr>
      <w:rFonts w:ascii="Arial" w:hAnsi="Arial" w:eastAsia="宋体"/>
      <w:b/>
      <w:bCs/>
      <w:sz w:val="24"/>
      <w:szCs w:val="21"/>
      <w:lang w:bidi="ar-SA"/>
    </w:rPr>
  </w:style>
  <w:style w:type="paragraph" w:customStyle="1" w:styleId="1044">
    <w:name w:val="图片说明"/>
    <w:basedOn w:val="339"/>
    <w:link w:val="1043"/>
    <w:autoRedefine/>
    <w:qFormat/>
    <w:uiPriority w:val="0"/>
    <w:pPr>
      <w:ind w:firstLine="412"/>
      <w:jc w:val="center"/>
    </w:pPr>
    <w:rPr>
      <w:b/>
      <w:bCs/>
    </w:rPr>
  </w:style>
  <w:style w:type="character" w:customStyle="1" w:styleId="1045">
    <w:name w:val="line1"/>
    <w:autoRedefine/>
    <w:qFormat/>
    <w:uiPriority w:val="0"/>
    <w:rPr>
      <w:rFonts w:hint="default" w:ascii="Verdana" w:hAnsi="Verdana"/>
      <w:sz w:val="21"/>
      <w:szCs w:val="21"/>
    </w:rPr>
  </w:style>
  <w:style w:type="character" w:customStyle="1" w:styleId="1046">
    <w:name w:val="11p1"/>
    <w:autoRedefine/>
    <w:qFormat/>
    <w:uiPriority w:val="0"/>
    <w:rPr>
      <w:sz w:val="18"/>
      <w:szCs w:val="18"/>
    </w:rPr>
  </w:style>
  <w:style w:type="character" w:customStyle="1" w:styleId="1047">
    <w:name w:val="信息标题 Char"/>
    <w:link w:val="79"/>
    <w:autoRedefine/>
    <w:qFormat/>
    <w:uiPriority w:val="0"/>
    <w:rPr>
      <w:sz w:val="24"/>
    </w:rPr>
  </w:style>
  <w:style w:type="character" w:customStyle="1" w:styleId="1048">
    <w:name w:val="ptt1"/>
    <w:autoRedefine/>
    <w:qFormat/>
    <w:uiPriority w:val="0"/>
    <w:rPr>
      <w:rFonts w:hint="eastAsia" w:ascii="宋体" w:hAnsi="宋体" w:eastAsia="宋体"/>
      <w:spacing w:val="375"/>
      <w:kern w:val="2"/>
      <w:sz w:val="18"/>
      <w:szCs w:val="18"/>
      <w:lang w:val="en-US" w:eastAsia="zh-CN" w:bidi="ar-SA"/>
    </w:rPr>
  </w:style>
  <w:style w:type="character" w:customStyle="1" w:styleId="1049">
    <w:name w:val="标书正文:  0.74 厘米 Char Char"/>
    <w:link w:val="1050"/>
    <w:autoRedefine/>
    <w:qFormat/>
    <w:uiPriority w:val="0"/>
    <w:rPr>
      <w:sz w:val="24"/>
      <w:lang w:bidi="ar-SA"/>
    </w:rPr>
  </w:style>
  <w:style w:type="paragraph" w:customStyle="1" w:styleId="1050">
    <w:name w:val="标书正文:  0.74 厘米"/>
    <w:basedOn w:val="1"/>
    <w:link w:val="1049"/>
    <w:autoRedefine/>
    <w:qFormat/>
    <w:uiPriority w:val="0"/>
    <w:pPr>
      <w:snapToGrid w:val="0"/>
      <w:spacing w:line="360" w:lineRule="auto"/>
      <w:ind w:firstLine="420"/>
    </w:pPr>
    <w:rPr>
      <w:rFonts w:ascii="Times New Roman"/>
    </w:rPr>
  </w:style>
  <w:style w:type="character" w:customStyle="1" w:styleId="1051">
    <w:name w:val="编号b Char1"/>
    <w:link w:val="1052"/>
    <w:autoRedefine/>
    <w:qFormat/>
    <w:uiPriority w:val="0"/>
    <w:rPr>
      <w:rFonts w:ascii="宋体" w:hAnsi="宋体" w:eastAsia="宋体"/>
      <w:szCs w:val="21"/>
      <w:lang w:bidi="ar-SA"/>
    </w:rPr>
  </w:style>
  <w:style w:type="paragraph" w:customStyle="1" w:styleId="1052">
    <w:name w:val="编号b"/>
    <w:basedOn w:val="1"/>
    <w:link w:val="1051"/>
    <w:autoRedefine/>
    <w:qFormat/>
    <w:uiPriority w:val="0"/>
    <w:pPr>
      <w:tabs>
        <w:tab w:val="left" w:pos="105"/>
      </w:tabs>
      <w:spacing w:line="288" w:lineRule="auto"/>
      <w:ind w:left="735" w:leftChars="200" w:hanging="315" w:hangingChars="150"/>
    </w:pPr>
    <w:rPr>
      <w:rFonts w:hAnsi="宋体"/>
      <w:sz w:val="20"/>
      <w:szCs w:val="21"/>
    </w:rPr>
  </w:style>
  <w:style w:type="character" w:customStyle="1" w:styleId="1053">
    <w:name w:val="z-窗体顶端 Char"/>
    <w:link w:val="1054"/>
    <w:autoRedefine/>
    <w:qFormat/>
    <w:uiPriority w:val="0"/>
    <w:rPr>
      <w:rFonts w:ascii="Arial" w:hAnsi="Arial" w:eastAsia="宋体"/>
      <w:vanish/>
      <w:sz w:val="16"/>
      <w:szCs w:val="16"/>
      <w:lang w:bidi="ar-SA"/>
    </w:rPr>
  </w:style>
  <w:style w:type="paragraph" w:customStyle="1" w:styleId="1054">
    <w:name w:val="z-窗体顶端1"/>
    <w:basedOn w:val="1"/>
    <w:next w:val="1"/>
    <w:link w:val="1053"/>
    <w:autoRedefine/>
    <w:qFormat/>
    <w:uiPriority w:val="0"/>
    <w:pPr>
      <w:widowControl/>
      <w:pBdr>
        <w:bottom w:val="single" w:color="auto" w:sz="6" w:space="1"/>
      </w:pBdr>
      <w:jc w:val="center"/>
    </w:pPr>
    <w:rPr>
      <w:rFonts w:ascii="Arial" w:hAnsi="Arial"/>
      <w:vanish/>
      <w:sz w:val="16"/>
      <w:szCs w:val="16"/>
    </w:rPr>
  </w:style>
  <w:style w:type="character" w:customStyle="1" w:styleId="1055">
    <w:name w:val="正文（可研报告） Char Char"/>
    <w:link w:val="1056"/>
    <w:autoRedefine/>
    <w:qFormat/>
    <w:uiPriority w:val="0"/>
    <w:rPr>
      <w:rFonts w:eastAsia="宋体"/>
      <w:sz w:val="24"/>
      <w:szCs w:val="24"/>
      <w:lang w:bidi="ar-SA"/>
    </w:rPr>
  </w:style>
  <w:style w:type="paragraph" w:customStyle="1" w:styleId="1056">
    <w:name w:val="正文（可研报告）"/>
    <w:basedOn w:val="1"/>
    <w:next w:val="1"/>
    <w:link w:val="1055"/>
    <w:autoRedefine/>
    <w:qFormat/>
    <w:uiPriority w:val="0"/>
    <w:pPr>
      <w:spacing w:beforeLines="20" w:line="300" w:lineRule="auto"/>
      <w:ind w:firstLine="200" w:firstLineChars="200"/>
    </w:pPr>
    <w:rPr>
      <w:rFonts w:ascii="Times New Roman"/>
      <w:szCs w:val="24"/>
    </w:rPr>
  </w:style>
  <w:style w:type="character" w:customStyle="1" w:styleId="1057">
    <w:name w:val="投标文件 正文首行缩进 Char Char"/>
    <w:link w:val="1058"/>
    <w:autoRedefine/>
    <w:qFormat/>
    <w:uiPriority w:val="0"/>
    <w:rPr>
      <w:rFonts w:ascii="Arial" w:hAnsi="Arial" w:eastAsia="宋体"/>
      <w:szCs w:val="24"/>
      <w:lang w:val="en-GB" w:eastAsia="en-US" w:bidi="ar-SA"/>
    </w:rPr>
  </w:style>
  <w:style w:type="paragraph" w:customStyle="1" w:styleId="1058">
    <w:name w:val="投标文件 正文首行缩进"/>
    <w:basedOn w:val="87"/>
    <w:link w:val="1057"/>
    <w:autoRedefine/>
    <w:qFormat/>
    <w:uiPriority w:val="0"/>
    <w:pPr>
      <w:adjustRightInd/>
      <w:spacing w:after="220" w:line="360" w:lineRule="auto"/>
      <w:ind w:left="0" w:firstLine="200" w:firstLineChars="200"/>
      <w:textAlignment w:val="auto"/>
    </w:pPr>
    <w:rPr>
      <w:rFonts w:ascii="Arial" w:hAnsi="Arial"/>
      <w:snapToGrid/>
      <w:sz w:val="20"/>
      <w:szCs w:val="24"/>
      <w:lang w:val="en-GB" w:eastAsia="en-US"/>
    </w:rPr>
  </w:style>
  <w:style w:type="paragraph" w:customStyle="1" w:styleId="1059">
    <w:name w:val="标题3，章节第三层"/>
    <w:basedOn w:val="1"/>
    <w:next w:val="589"/>
    <w:autoRedefine/>
    <w:qFormat/>
    <w:uiPriority w:val="0"/>
    <w:pPr>
      <w:tabs>
        <w:tab w:val="left" w:pos="1185"/>
      </w:tabs>
      <w:adjustRightInd w:val="0"/>
      <w:snapToGrid w:val="0"/>
      <w:spacing w:before="78" w:line="300" w:lineRule="auto"/>
      <w:ind w:left="672" w:hanging="567"/>
      <w:outlineLvl w:val="2"/>
    </w:pPr>
    <w:rPr>
      <w:rFonts w:hAnsi="宋体"/>
      <w:b/>
      <w:kern w:val="44"/>
      <w:sz w:val="30"/>
    </w:rPr>
  </w:style>
  <w:style w:type="paragraph" w:customStyle="1" w:styleId="1060">
    <w:name w:val="自定义图表标题"/>
    <w:basedOn w:val="1"/>
    <w:next w:val="1"/>
    <w:autoRedefine/>
    <w:qFormat/>
    <w:uiPriority w:val="0"/>
    <w:pPr>
      <w:jc w:val="center"/>
    </w:pPr>
    <w:rPr>
      <w:rFonts w:eastAsia="华文细黑"/>
      <w:b/>
    </w:rPr>
  </w:style>
  <w:style w:type="paragraph" w:customStyle="1" w:styleId="1061">
    <w:name w:val="正文文本 22"/>
    <w:basedOn w:val="1"/>
    <w:autoRedefine/>
    <w:qFormat/>
    <w:uiPriority w:val="0"/>
    <w:pPr>
      <w:spacing w:after="120" w:line="480" w:lineRule="auto"/>
    </w:pPr>
  </w:style>
  <w:style w:type="paragraph" w:customStyle="1" w:styleId="1062">
    <w:name w:val="样式 Normal Indental Char Char Char Char Char Char + (西文) 宋体 (中文)..."/>
    <w:basedOn w:val="1"/>
    <w:autoRedefine/>
    <w:qFormat/>
    <w:uiPriority w:val="0"/>
    <w:pPr>
      <w:autoSpaceDE w:val="0"/>
      <w:adjustRightInd w:val="0"/>
      <w:snapToGrid w:val="0"/>
      <w:spacing w:before="120" w:line="360" w:lineRule="auto"/>
      <w:ind w:firstLine="482"/>
    </w:pPr>
    <w:rPr>
      <w:rFonts w:hAnsi="宋体"/>
      <w:snapToGrid w:val="0"/>
    </w:rPr>
  </w:style>
  <w:style w:type="paragraph" w:customStyle="1" w:styleId="1063">
    <w:name w:val="idx_tc"/>
    <w:basedOn w:val="1"/>
    <w:autoRedefine/>
    <w:qFormat/>
    <w:uiPriority w:val="0"/>
    <w:pPr>
      <w:widowControl/>
      <w:spacing w:before="100" w:beforeAutospacing="1" w:after="100" w:afterAutospacing="1"/>
      <w:jc w:val="left"/>
    </w:pPr>
    <w:rPr>
      <w:rFonts w:hAnsi="宋体" w:cs="宋体"/>
    </w:rPr>
  </w:style>
  <w:style w:type="paragraph" w:customStyle="1" w:styleId="1064">
    <w:name w:val="定义的副标题1"/>
    <w:basedOn w:val="1065"/>
    <w:autoRedefine/>
    <w:qFormat/>
    <w:uiPriority w:val="0"/>
    <w:pPr>
      <w:spacing w:before="120" w:after="960"/>
      <w:jc w:val="center"/>
    </w:pPr>
    <w:rPr>
      <w:bCs/>
      <w:sz w:val="32"/>
      <w:szCs w:val="32"/>
    </w:rPr>
  </w:style>
  <w:style w:type="paragraph" w:customStyle="1" w:styleId="1065">
    <w:name w:val="定义的标题"/>
    <w:basedOn w:val="1"/>
    <w:autoRedefine/>
    <w:qFormat/>
    <w:uiPriority w:val="0"/>
    <w:pPr>
      <w:spacing w:before="1200" w:after="240"/>
    </w:pPr>
    <w:rPr>
      <w:rFonts w:hAnsi="宋体"/>
      <w:b/>
      <w:sz w:val="72"/>
      <w:szCs w:val="36"/>
    </w:rPr>
  </w:style>
  <w:style w:type="paragraph" w:customStyle="1" w:styleId="1066">
    <w:name w:val="Char Char Char Char Char Char Char Char Char Char Char Char Char Char Char Char Char Char Char Char Char Char Char Char Char Char Char"/>
    <w:basedOn w:val="1"/>
    <w:autoRedefine/>
    <w:qFormat/>
    <w:uiPriority w:val="0"/>
    <w:pPr>
      <w:widowControl/>
      <w:spacing w:after="160" w:line="240" w:lineRule="exact"/>
      <w:jc w:val="left"/>
    </w:pPr>
    <w:rPr>
      <w:rFonts w:ascii="Arial" w:hAnsi="Arial" w:cs="Arial"/>
      <w:sz w:val="20"/>
      <w:lang w:eastAsia="en-US"/>
    </w:rPr>
  </w:style>
  <w:style w:type="paragraph" w:customStyle="1" w:styleId="1067">
    <w:name w:val="zzLc5"/>
    <w:basedOn w:val="1"/>
    <w:next w:val="1"/>
    <w:autoRedefine/>
    <w:qFormat/>
    <w:uiPriority w:val="0"/>
    <w:pPr>
      <w:widowControl/>
      <w:overflowPunct w:val="0"/>
      <w:autoSpaceDE w:val="0"/>
      <w:autoSpaceDN w:val="0"/>
      <w:adjustRightInd w:val="0"/>
      <w:spacing w:after="240" w:line="230" w:lineRule="atLeast"/>
      <w:jc w:val="left"/>
      <w:textAlignment w:val="baseline"/>
    </w:pPr>
    <w:rPr>
      <w:rFonts w:ascii="Arial" w:hAnsi="Arial" w:cs="Angsana New"/>
      <w:sz w:val="20"/>
      <w:lang w:val="en-GB"/>
    </w:rPr>
  </w:style>
  <w:style w:type="paragraph" w:customStyle="1" w:styleId="1068">
    <w:name w:val="p14h"/>
    <w:basedOn w:val="1"/>
    <w:autoRedefine/>
    <w:qFormat/>
    <w:uiPriority w:val="0"/>
    <w:pPr>
      <w:widowControl/>
      <w:spacing w:before="100" w:beforeAutospacing="1" w:after="100" w:afterAutospacing="1" w:line="312" w:lineRule="auto"/>
      <w:jc w:val="left"/>
    </w:pPr>
    <w:rPr>
      <w:rFonts w:hAnsi="宋体"/>
      <w:sz w:val="22"/>
      <w:szCs w:val="22"/>
    </w:rPr>
  </w:style>
  <w:style w:type="paragraph" w:customStyle="1" w:styleId="1069">
    <w:name w:val="样式 标题 4(Alt+4)4l3sect 1.2.3.4Ref Heading 1rh1sect 1.2.3.4..."/>
    <w:basedOn w:val="6"/>
    <w:autoRedefine/>
    <w:qFormat/>
    <w:uiPriority w:val="0"/>
    <w:pPr>
      <w:widowControl w:val="0"/>
      <w:tabs>
        <w:tab w:val="left" w:pos="864"/>
        <w:tab w:val="clear" w:pos="851"/>
      </w:tabs>
      <w:spacing w:line="376" w:lineRule="atLeast"/>
      <w:ind w:left="864" w:hanging="864"/>
      <w:jc w:val="both"/>
    </w:pPr>
    <w:rPr>
      <w:rFonts w:ascii="Times New Roman" w:hAnsi="Times New Roman"/>
      <w:b/>
      <w:sz w:val="24"/>
    </w:rPr>
  </w:style>
  <w:style w:type="paragraph" w:customStyle="1" w:styleId="1070">
    <w:name w:val="Name"/>
    <w:basedOn w:val="1"/>
    <w:next w:val="1"/>
    <w:autoRedefine/>
    <w:qFormat/>
    <w:uiPriority w:val="0"/>
    <w:pPr>
      <w:widowControl/>
      <w:pBdr>
        <w:bottom w:val="single" w:color="auto" w:sz="6" w:space="4"/>
      </w:pBdr>
      <w:spacing w:after="440" w:line="240" w:lineRule="atLeast"/>
      <w:jc w:val="left"/>
    </w:pPr>
    <w:rPr>
      <w:rFonts w:ascii="Arial Black" w:hAnsi="Arial Black"/>
      <w:spacing w:val="-35"/>
      <w:sz w:val="54"/>
      <w:lang w:eastAsia="en-US"/>
    </w:rPr>
  </w:style>
  <w:style w:type="paragraph" w:customStyle="1" w:styleId="1071">
    <w:name w:val="jq4图片"/>
    <w:next w:val="1"/>
    <w:autoRedefine/>
    <w:qFormat/>
    <w:uiPriority w:val="0"/>
    <w:pPr>
      <w:spacing w:before="50" w:after="50" w:line="300" w:lineRule="auto"/>
      <w:ind w:firstLine="200"/>
      <w:jc w:val="center"/>
    </w:pPr>
    <w:rPr>
      <w:rFonts w:ascii="Arial" w:hAnsi="Arial" w:eastAsia="宋体" w:cs="Times New Roman"/>
      <w:kern w:val="2"/>
      <w:sz w:val="21"/>
      <w:szCs w:val="24"/>
      <w:lang w:val="en-US" w:eastAsia="zh-CN" w:bidi="ar-SA"/>
    </w:rPr>
  </w:style>
  <w:style w:type="paragraph" w:customStyle="1" w:styleId="1072">
    <w:name w:val="CM129"/>
    <w:basedOn w:val="1073"/>
    <w:next w:val="1073"/>
    <w:autoRedefine/>
    <w:qFormat/>
    <w:uiPriority w:val="0"/>
    <w:pPr>
      <w:spacing w:after="1980"/>
    </w:pPr>
    <w:rPr>
      <w:rFonts w:ascii="黑体" w:hAnsi="Times New Roman" w:eastAsia="黑体" w:cs="Times New Roman"/>
      <w:color w:val="auto"/>
    </w:rPr>
  </w:style>
  <w:style w:type="paragraph" w:customStyle="1" w:styleId="1073">
    <w:name w:val="Default"/>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074">
    <w:name w:val="Char Char Char Char Char Char Char Char Char Char Char Char Char Char Char1 Char"/>
    <w:basedOn w:val="1"/>
    <w:autoRedefine/>
    <w:qFormat/>
    <w:uiPriority w:val="0"/>
    <w:pPr>
      <w:widowControl/>
      <w:spacing w:after="160" w:line="240" w:lineRule="exact"/>
      <w:jc w:val="left"/>
    </w:pPr>
    <w:rPr>
      <w:rFonts w:ascii="Verdana" w:hAnsi="Verdana"/>
      <w:sz w:val="20"/>
      <w:lang w:eastAsia="en-US"/>
    </w:rPr>
  </w:style>
  <w:style w:type="paragraph" w:customStyle="1" w:styleId="1075">
    <w:name w:val="Sidebar Heading 1"/>
    <w:basedOn w:val="1"/>
    <w:autoRedefine/>
    <w:qFormat/>
    <w:uiPriority w:val="0"/>
    <w:pPr>
      <w:widowControl/>
      <w:spacing w:after="160" w:line="260" w:lineRule="atLeast"/>
      <w:jc w:val="left"/>
    </w:pPr>
    <w:rPr>
      <w:rFonts w:ascii="Arial" w:hAnsi="Arial"/>
      <w:color w:val="808080"/>
      <w:sz w:val="22"/>
      <w:lang w:eastAsia="en-US" w:bidi="he-IL"/>
    </w:rPr>
  </w:style>
  <w:style w:type="paragraph" w:customStyle="1" w:styleId="1076">
    <w:name w:val="样式 _标题3 + 段前: 6 磅 段后: 6 磅"/>
    <w:basedOn w:val="736"/>
    <w:autoRedefine/>
    <w:qFormat/>
    <w:uiPriority w:val="0"/>
    <w:pPr>
      <w:tabs>
        <w:tab w:val="left" w:pos="993"/>
      </w:tabs>
      <w:spacing w:before="0" w:after="0" w:line="360" w:lineRule="auto"/>
      <w:ind w:left="993" w:right="210" w:rightChars="100" w:hanging="567"/>
      <w:jc w:val="left"/>
    </w:pPr>
    <w:rPr>
      <w:rFonts w:ascii="新宋体" w:hAnsi="新宋体" w:eastAsia="新宋体" w:cs="宋体"/>
      <w:b w:val="0"/>
      <w:sz w:val="32"/>
      <w:szCs w:val="20"/>
    </w:rPr>
  </w:style>
  <w:style w:type="paragraph" w:customStyle="1" w:styleId="1077">
    <w:name w:val="图"/>
    <w:basedOn w:val="1"/>
    <w:autoRedefine/>
    <w:qFormat/>
    <w:uiPriority w:val="0"/>
    <w:pPr>
      <w:keepNext/>
      <w:adjustRightInd w:val="0"/>
      <w:spacing w:before="60" w:after="60" w:line="300" w:lineRule="auto"/>
      <w:jc w:val="center"/>
      <w:textAlignment w:val="center"/>
    </w:pPr>
    <w:rPr>
      <w:snapToGrid w:val="0"/>
      <w:spacing w:val="20"/>
    </w:rPr>
  </w:style>
  <w:style w:type="paragraph" w:customStyle="1" w:styleId="1078">
    <w:name w:val="页脚 New New New New New New New New New New New New New New New New New New New New New New New New New"/>
    <w:basedOn w:val="1"/>
    <w:autoRedefine/>
    <w:qFormat/>
    <w:uiPriority w:val="0"/>
    <w:pPr>
      <w:tabs>
        <w:tab w:val="center" w:pos="4153"/>
        <w:tab w:val="right" w:pos="8306"/>
      </w:tabs>
      <w:snapToGrid w:val="0"/>
    </w:pPr>
    <w:rPr>
      <w:sz w:val="18"/>
      <w:szCs w:val="18"/>
    </w:rPr>
  </w:style>
  <w:style w:type="paragraph" w:customStyle="1" w:styleId="1079">
    <w:name w:val="Table"/>
    <w:autoRedefine/>
    <w:qFormat/>
    <w:uiPriority w:val="0"/>
    <w:rPr>
      <w:rFonts w:ascii="Times New Roman" w:hAnsi="Times New Roman" w:eastAsia="宋体" w:cs="Times New Roman"/>
      <w:sz w:val="21"/>
      <w:lang w:val="en-US" w:eastAsia="en-US" w:bidi="ar-SA"/>
    </w:rPr>
  </w:style>
  <w:style w:type="paragraph" w:customStyle="1" w:styleId="1080">
    <w:name w:val="CM83"/>
    <w:basedOn w:val="1073"/>
    <w:next w:val="1073"/>
    <w:autoRedefine/>
    <w:qFormat/>
    <w:uiPriority w:val="0"/>
    <w:pPr>
      <w:spacing w:line="646" w:lineRule="atLeast"/>
    </w:pPr>
    <w:rPr>
      <w:rFonts w:ascii="黑体" w:hAnsi="Times New Roman" w:eastAsia="黑体" w:cs="Times New Roman"/>
      <w:color w:val="auto"/>
    </w:rPr>
  </w:style>
  <w:style w:type="paragraph" w:customStyle="1" w:styleId="1081">
    <w:name w:val="小四 段落 宋体 Char Char Char"/>
    <w:basedOn w:val="21"/>
    <w:autoRedefine/>
    <w:qFormat/>
    <w:uiPriority w:val="0"/>
    <w:pPr>
      <w:tabs>
        <w:tab w:val="left" w:pos="360"/>
        <w:tab w:val="clear" w:pos="845"/>
      </w:tabs>
      <w:adjustRightInd/>
      <w:ind w:left="0" w:right="-33" w:firstLine="480" w:firstLineChars="200"/>
      <w:jc w:val="left"/>
      <w:textAlignment w:val="auto"/>
    </w:pPr>
    <w:rPr>
      <w:rFonts w:hAnsi="宋体"/>
      <w:b w:val="0"/>
      <w:snapToGrid w:val="0"/>
      <w:color w:val="auto"/>
      <w:szCs w:val="18"/>
    </w:rPr>
  </w:style>
  <w:style w:type="paragraph" w:customStyle="1" w:styleId="1082">
    <w:name w:val="表格栏标题"/>
    <w:basedOn w:val="1083"/>
    <w:autoRedefine/>
    <w:qFormat/>
    <w:uiPriority w:val="0"/>
    <w:pPr>
      <w:jc w:val="center"/>
    </w:pPr>
    <w:rPr>
      <w:b/>
      <w:bCs/>
    </w:rPr>
  </w:style>
  <w:style w:type="paragraph" w:customStyle="1" w:styleId="1083">
    <w:name w:val="表格项"/>
    <w:basedOn w:val="1"/>
    <w:autoRedefine/>
    <w:qFormat/>
    <w:uiPriority w:val="0"/>
    <w:rPr>
      <w:rFonts w:hAnsi="宋体"/>
    </w:rPr>
  </w:style>
  <w:style w:type="paragraph" w:customStyle="1" w:styleId="1084">
    <w:name w:val="xl102"/>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Arial" w:hAnsi="Arial" w:cs="Arial"/>
      <w:sz w:val="20"/>
    </w:rPr>
  </w:style>
  <w:style w:type="paragraph" w:customStyle="1" w:styleId="1085">
    <w:name w:val="样式 Body Text 2正文缩进 Char正文非缩进 Char Char正文非缩进 Char无缩进标书正文 + 首..."/>
    <w:basedOn w:val="1"/>
    <w:autoRedefine/>
    <w:qFormat/>
    <w:uiPriority w:val="0"/>
    <w:pPr>
      <w:spacing w:line="440" w:lineRule="atLeast"/>
      <w:ind w:firstLine="540"/>
    </w:pPr>
  </w:style>
  <w:style w:type="paragraph" w:customStyle="1" w:styleId="1086">
    <w:name w:val="安徽正文"/>
    <w:basedOn w:val="1"/>
    <w:autoRedefine/>
    <w:qFormat/>
    <w:uiPriority w:val="0"/>
    <w:pPr>
      <w:snapToGrid w:val="0"/>
      <w:spacing w:line="360" w:lineRule="auto"/>
      <w:ind w:firstLine="454"/>
    </w:pPr>
    <w:rPr>
      <w:rFonts w:ascii="Century Gothic" w:hAnsi="Century Gothic" w:eastAsia="华康简宋"/>
      <w:smallCaps/>
      <w:snapToGrid w:val="0"/>
      <w:spacing w:val="8"/>
    </w:rPr>
  </w:style>
  <w:style w:type="paragraph" w:customStyle="1" w:styleId="1087">
    <w:name w:val="CM32"/>
    <w:basedOn w:val="1073"/>
    <w:next w:val="1073"/>
    <w:autoRedefine/>
    <w:qFormat/>
    <w:uiPriority w:val="0"/>
    <w:rPr>
      <w:rFonts w:ascii="黑体" w:hAnsi="Times New Roman" w:eastAsia="黑体" w:cs="Times New Roman"/>
      <w:color w:val="auto"/>
    </w:rPr>
  </w:style>
  <w:style w:type="paragraph" w:customStyle="1" w:styleId="1088">
    <w:name w:val="a"/>
    <w:basedOn w:val="1"/>
    <w:autoRedefine/>
    <w:qFormat/>
    <w:uiPriority w:val="0"/>
    <w:pPr>
      <w:widowControl/>
      <w:spacing w:line="312" w:lineRule="auto"/>
      <w:ind w:left="680" w:hanging="340"/>
      <w:jc w:val="left"/>
    </w:pPr>
    <w:rPr>
      <w:rFonts w:hint="eastAsia" w:hAnsi="宋体"/>
      <w:szCs w:val="21"/>
    </w:rPr>
  </w:style>
  <w:style w:type="paragraph" w:customStyle="1" w:styleId="1089">
    <w:name w:val="标题 44"/>
    <w:basedOn w:val="1090"/>
    <w:autoRedefine/>
    <w:qFormat/>
    <w:uiPriority w:val="0"/>
  </w:style>
  <w:style w:type="paragraph" w:customStyle="1" w:styleId="1090">
    <w:name w:val="Class Documentation"/>
    <w:basedOn w:val="1"/>
    <w:autoRedefine/>
    <w:qFormat/>
    <w:uiPriority w:val="0"/>
    <w:pPr>
      <w:widowControl/>
      <w:overflowPunct w:val="0"/>
      <w:autoSpaceDE w:val="0"/>
      <w:autoSpaceDN w:val="0"/>
      <w:adjustRightInd w:val="0"/>
      <w:spacing w:line="300" w:lineRule="auto"/>
      <w:ind w:left="1440"/>
      <w:jc w:val="left"/>
      <w:textAlignment w:val="baseline"/>
    </w:pPr>
    <w:rPr>
      <w:rFonts w:cs="Angsana New"/>
      <w:kern w:val="28"/>
      <w:sz w:val="20"/>
      <w:lang w:val="en-GB"/>
    </w:rPr>
  </w:style>
  <w:style w:type="paragraph" w:customStyle="1" w:styleId="1091">
    <w:name w:val="MyTest"/>
    <w:basedOn w:val="87"/>
    <w:autoRedefine/>
    <w:qFormat/>
    <w:uiPriority w:val="0"/>
    <w:pPr>
      <w:adjustRightInd/>
      <w:spacing w:after="0" w:line="360" w:lineRule="auto"/>
      <w:ind w:left="0" w:firstLine="200" w:firstLineChars="200"/>
      <w:textAlignment w:val="auto"/>
    </w:pPr>
    <w:rPr>
      <w:rFonts w:ascii="Times New Roman"/>
      <w:snapToGrid/>
      <w:kern w:val="2"/>
      <w:szCs w:val="20"/>
    </w:rPr>
  </w:style>
  <w:style w:type="paragraph" w:customStyle="1" w:styleId="1092">
    <w:name w:val="表文"/>
    <w:basedOn w:val="1"/>
    <w:autoRedefine/>
    <w:qFormat/>
    <w:uiPriority w:val="0"/>
    <w:pPr>
      <w:snapToGrid w:val="0"/>
      <w:spacing w:line="280" w:lineRule="atLeast"/>
    </w:pPr>
    <w:rPr>
      <w:sz w:val="18"/>
    </w:rPr>
  </w:style>
  <w:style w:type="paragraph" w:customStyle="1" w:styleId="1093">
    <w:name w:val="CM102"/>
    <w:basedOn w:val="1073"/>
    <w:next w:val="1073"/>
    <w:autoRedefine/>
    <w:qFormat/>
    <w:uiPriority w:val="0"/>
    <w:pPr>
      <w:spacing w:line="691" w:lineRule="atLeast"/>
    </w:pPr>
    <w:rPr>
      <w:rFonts w:ascii="黑体" w:hAnsi="Times New Roman" w:eastAsia="黑体" w:cs="Times New Roman"/>
      <w:color w:val="auto"/>
    </w:rPr>
  </w:style>
  <w:style w:type="paragraph" w:customStyle="1" w:styleId="1094">
    <w:name w:val="pa-16"/>
    <w:basedOn w:val="1"/>
    <w:autoRedefine/>
    <w:qFormat/>
    <w:uiPriority w:val="0"/>
    <w:pPr>
      <w:widowControl/>
      <w:spacing w:line="240" w:lineRule="atLeast"/>
      <w:ind w:firstLine="200"/>
    </w:pPr>
    <w:rPr>
      <w:rFonts w:hAnsi="宋体" w:cs="宋体"/>
    </w:rPr>
  </w:style>
  <w:style w:type="paragraph" w:customStyle="1" w:styleId="1095">
    <w:name w:val="First Line Indent"/>
    <w:basedOn w:val="1"/>
    <w:autoRedefine/>
    <w:qFormat/>
    <w:uiPriority w:val="0"/>
    <w:pPr>
      <w:widowControl/>
      <w:overflowPunct w:val="0"/>
      <w:autoSpaceDE w:val="0"/>
      <w:autoSpaceDN w:val="0"/>
      <w:adjustRightInd w:val="0"/>
      <w:ind w:firstLine="720"/>
      <w:jc w:val="left"/>
      <w:textAlignment w:val="baseline"/>
    </w:pPr>
    <w:rPr>
      <w:rFonts w:hAnsi="宋体"/>
      <w:bCs/>
      <w:snapToGrid w:val="0"/>
      <w:spacing w:val="20"/>
    </w:rPr>
  </w:style>
  <w:style w:type="paragraph" w:customStyle="1" w:styleId="1096">
    <w:name w:val="CM19"/>
    <w:basedOn w:val="1073"/>
    <w:next w:val="1073"/>
    <w:autoRedefine/>
    <w:qFormat/>
    <w:uiPriority w:val="0"/>
    <w:rPr>
      <w:rFonts w:ascii="黑体" w:hAnsi="Times New Roman" w:eastAsia="黑体" w:cs="Times New Roman"/>
      <w:color w:val="auto"/>
    </w:rPr>
  </w:style>
  <w:style w:type="paragraph" w:customStyle="1" w:styleId="1097">
    <w:name w:val="!my（1）"/>
    <w:autoRedefine/>
    <w:qFormat/>
    <w:uiPriority w:val="0"/>
    <w:pPr>
      <w:tabs>
        <w:tab w:val="left" w:pos="1395"/>
      </w:tabs>
      <w:spacing w:beforeLines="50" w:afterLines="50" w:line="360" w:lineRule="auto"/>
      <w:ind w:left="1395" w:hanging="855"/>
      <w:contextualSpacing/>
    </w:pPr>
    <w:rPr>
      <w:rFonts w:ascii="Times New Roman" w:hAnsi="Times New Roman" w:eastAsia="宋体" w:cs="Times New Roman"/>
      <w:kern w:val="2"/>
      <w:sz w:val="24"/>
      <w:szCs w:val="24"/>
      <w:lang w:val="en-US" w:eastAsia="zh-CN" w:bidi="ar-SA"/>
    </w:rPr>
  </w:style>
  <w:style w:type="paragraph" w:customStyle="1" w:styleId="1098">
    <w:name w:val="ddddd"/>
    <w:basedOn w:val="1"/>
    <w:autoRedefine/>
    <w:qFormat/>
    <w:uiPriority w:val="0"/>
    <w:pPr>
      <w:pageBreakBefore/>
    </w:pPr>
    <w:rPr>
      <w:rFonts w:ascii="Tahoma" w:hAnsi="Tahoma"/>
    </w:rPr>
  </w:style>
  <w:style w:type="paragraph" w:customStyle="1" w:styleId="1099">
    <w:name w:val="正文默认"/>
    <w:basedOn w:val="1"/>
    <w:autoRedefine/>
    <w:qFormat/>
    <w:uiPriority w:val="0"/>
    <w:pPr>
      <w:keepLines/>
      <w:spacing w:after="120" w:line="360" w:lineRule="auto"/>
      <w:ind w:firstLine="539"/>
    </w:pPr>
  </w:style>
  <w:style w:type="paragraph" w:customStyle="1" w:styleId="1100">
    <w:name w:val="样式 行距: 1.5 倍行距"/>
    <w:basedOn w:val="1"/>
    <w:autoRedefine/>
    <w:qFormat/>
    <w:uiPriority w:val="0"/>
    <w:pPr>
      <w:spacing w:line="360" w:lineRule="auto"/>
      <w:ind w:firstLine="200" w:firstLineChars="200"/>
    </w:pPr>
    <w:rPr>
      <w:lang w:bidi="th-TH"/>
    </w:rPr>
  </w:style>
  <w:style w:type="paragraph" w:customStyle="1" w:styleId="1101">
    <w:name w:val="Bullet1"/>
    <w:basedOn w:val="1"/>
    <w:autoRedefine/>
    <w:qFormat/>
    <w:uiPriority w:val="0"/>
    <w:pPr>
      <w:widowControl/>
      <w:tabs>
        <w:tab w:val="left" w:pos="420"/>
      </w:tabs>
      <w:spacing w:line="360" w:lineRule="auto"/>
      <w:ind w:left="420" w:right="144" w:hanging="420"/>
      <w:jc w:val="left"/>
    </w:pPr>
    <w:rPr>
      <w:rFonts w:ascii="Book Antiqua" w:hAnsi="Book Antiqua"/>
      <w:bCs/>
      <w:lang w:val="en-CA"/>
    </w:rPr>
  </w:style>
  <w:style w:type="paragraph" w:customStyle="1" w:styleId="1102">
    <w:name w:val="表格5左对齐"/>
    <w:basedOn w:val="1"/>
    <w:autoRedefine/>
    <w:qFormat/>
    <w:uiPriority w:val="0"/>
    <w:pPr>
      <w:jc w:val="left"/>
    </w:pPr>
    <w:rPr>
      <w:rFonts w:hAnsi="宋体"/>
      <w:bCs/>
      <w:snapToGrid w:val="0"/>
      <w:color w:val="000000"/>
      <w:sz w:val="18"/>
      <w:szCs w:val="21"/>
    </w:rPr>
  </w:style>
  <w:style w:type="paragraph" w:customStyle="1" w:styleId="1103">
    <w:name w:val="Char4 Char Char1 Char1"/>
    <w:basedOn w:val="1"/>
    <w:autoRedefine/>
    <w:qFormat/>
    <w:uiPriority w:val="0"/>
    <w:rPr>
      <w:rFonts w:ascii="Tahoma" w:hAnsi="Tahoma"/>
    </w:rPr>
  </w:style>
  <w:style w:type="paragraph" w:customStyle="1" w:styleId="1104">
    <w:name w:val="new"/>
    <w:basedOn w:val="1"/>
    <w:autoRedefine/>
    <w:qFormat/>
    <w:uiPriority w:val="0"/>
    <w:pPr>
      <w:widowControl/>
      <w:spacing w:before="100" w:beforeAutospacing="1" w:after="100" w:afterAutospacing="1"/>
      <w:jc w:val="left"/>
    </w:pPr>
    <w:rPr>
      <w:rFonts w:hAnsi="宋体" w:cs="宋体"/>
    </w:rPr>
  </w:style>
  <w:style w:type="paragraph" w:customStyle="1" w:styleId="1105">
    <w:name w:val="9bt"/>
    <w:basedOn w:val="1"/>
    <w:autoRedefine/>
    <w:qFormat/>
    <w:uiPriority w:val="0"/>
    <w:pPr>
      <w:widowControl/>
      <w:spacing w:before="100" w:beforeAutospacing="1" w:after="100" w:afterAutospacing="1" w:line="351" w:lineRule="atLeast"/>
      <w:jc w:val="left"/>
    </w:pPr>
    <w:rPr>
      <w:rFonts w:hAnsi="宋体" w:cs="宋体"/>
      <w:bCs/>
      <w:snapToGrid w:val="0"/>
      <w:color w:val="000000"/>
      <w:sz w:val="18"/>
      <w:szCs w:val="21"/>
    </w:rPr>
  </w:style>
  <w:style w:type="paragraph" w:customStyle="1" w:styleId="1106">
    <w:name w:val="正文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07">
    <w:name w:val="Normal Bullet"/>
    <w:basedOn w:val="1"/>
    <w:autoRedefine/>
    <w:qFormat/>
    <w:uiPriority w:val="0"/>
    <w:pPr>
      <w:widowControl/>
      <w:spacing w:before="20" w:after="20"/>
      <w:jc w:val="left"/>
    </w:pPr>
    <w:rPr>
      <w:sz w:val="20"/>
      <w:lang w:eastAsia="en-US"/>
    </w:rPr>
  </w:style>
  <w:style w:type="paragraph" w:customStyle="1" w:styleId="1108">
    <w:name w:val="Section Subtitle"/>
    <w:basedOn w:val="2"/>
    <w:next w:val="1"/>
    <w:autoRedefine/>
    <w:qFormat/>
    <w:uiPriority w:val="0"/>
    <w:pPr>
      <w:keepNext w:val="0"/>
      <w:keepLines w:val="0"/>
      <w:widowControl/>
      <w:tabs>
        <w:tab w:val="clear" w:pos="567"/>
      </w:tabs>
      <w:spacing w:before="220" w:after="0" w:line="220" w:lineRule="atLeast"/>
      <w:jc w:val="left"/>
      <w:outlineLvl w:val="9"/>
    </w:pPr>
    <w:rPr>
      <w:rFonts w:ascii="Arial Black" w:hAnsi="Arial Black" w:eastAsia="宋体"/>
      <w:b w:val="0"/>
      <w:bCs w:val="0"/>
      <w:kern w:val="0"/>
      <w:sz w:val="20"/>
      <w:szCs w:val="20"/>
    </w:rPr>
  </w:style>
  <w:style w:type="paragraph" w:customStyle="1" w:styleId="1109">
    <w:name w:val="N ABBNK Normal"/>
    <w:basedOn w:val="1"/>
    <w:autoRedefine/>
    <w:qFormat/>
    <w:uiPriority w:val="0"/>
    <w:pPr>
      <w:keepLines/>
      <w:widowControl/>
      <w:jc w:val="left"/>
    </w:pPr>
    <w:rPr>
      <w:rFonts w:ascii="Arial" w:hAnsi="Arial"/>
      <w:sz w:val="20"/>
      <w:lang w:val="nb-NO"/>
    </w:rPr>
  </w:style>
  <w:style w:type="paragraph" w:customStyle="1" w:styleId="1110">
    <w:name w:val="font10"/>
    <w:basedOn w:val="1"/>
    <w:autoRedefine/>
    <w:qFormat/>
    <w:uiPriority w:val="0"/>
    <w:pPr>
      <w:widowControl/>
      <w:spacing w:before="100" w:beforeAutospacing="1" w:after="100" w:afterAutospacing="1"/>
      <w:jc w:val="left"/>
    </w:pPr>
    <w:rPr>
      <w:rFonts w:ascii="Arial" w:hAnsi="Arial" w:cs="Arial"/>
      <w:color w:val="FFFFFF"/>
      <w:sz w:val="20"/>
    </w:rPr>
  </w:style>
  <w:style w:type="paragraph" w:customStyle="1" w:styleId="1111">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cs="宋体"/>
      <w:b/>
      <w:bCs/>
      <w:szCs w:val="21"/>
    </w:rPr>
  </w:style>
  <w:style w:type="paragraph" w:customStyle="1" w:styleId="1112">
    <w:name w:val="lastincell"/>
    <w:basedOn w:val="1"/>
    <w:autoRedefine/>
    <w:qFormat/>
    <w:uiPriority w:val="0"/>
    <w:pPr>
      <w:widowControl/>
      <w:spacing w:before="100" w:beforeAutospacing="1" w:after="100" w:afterAutospacing="1"/>
      <w:jc w:val="left"/>
    </w:pPr>
    <w:rPr>
      <w:rFonts w:hAnsi="宋体"/>
      <w:snapToGrid w:val="0"/>
    </w:rPr>
  </w:style>
  <w:style w:type="paragraph" w:customStyle="1" w:styleId="1113">
    <w:name w:val="正文(表格使用)"/>
    <w:basedOn w:val="1"/>
    <w:next w:val="1"/>
    <w:autoRedefine/>
    <w:qFormat/>
    <w:uiPriority w:val="0"/>
    <w:pPr>
      <w:adjustRightInd w:val="0"/>
      <w:spacing w:line="300" w:lineRule="auto"/>
      <w:textAlignment w:val="baseline"/>
    </w:pPr>
    <w:rPr>
      <w:rFonts w:hAnsi="宋体"/>
      <w:bCs/>
      <w:snapToGrid w:val="0"/>
    </w:rPr>
  </w:style>
  <w:style w:type="paragraph" w:customStyle="1" w:styleId="1114">
    <w:name w:val="页眉 New New New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1115">
    <w:name w:val="xl35"/>
    <w:basedOn w:val="1"/>
    <w:autoRedefine/>
    <w:qFormat/>
    <w:uiPriority w:val="0"/>
    <w:pPr>
      <w:widowControl/>
      <w:pBdr>
        <w:bottom w:val="single" w:color="auto" w:sz="4" w:space="0"/>
        <w:right w:val="single" w:color="auto" w:sz="4" w:space="0"/>
      </w:pBdr>
      <w:spacing w:before="100" w:beforeAutospacing="1" w:after="100" w:afterAutospacing="1"/>
      <w:jc w:val="right"/>
    </w:pPr>
    <w:rPr>
      <w:rFonts w:hAnsi="宋体" w:eastAsia="Arial Unicode MS"/>
      <w:bCs/>
      <w:snapToGrid w:val="0"/>
      <w:sz w:val="28"/>
      <w:szCs w:val="28"/>
    </w:rPr>
  </w:style>
  <w:style w:type="paragraph" w:customStyle="1" w:styleId="1116">
    <w:name w:val="样式 标题 2子系统子系统1子系统2子系统3子系统4子系统11子系统21子系统31子系统5子系统12子系统..."/>
    <w:basedOn w:val="2"/>
    <w:autoRedefine/>
    <w:qFormat/>
    <w:uiPriority w:val="0"/>
    <w:pPr>
      <w:tabs>
        <w:tab w:val="clear" w:pos="567"/>
      </w:tabs>
      <w:spacing w:after="120" w:line="415" w:lineRule="auto"/>
    </w:pPr>
    <w:rPr>
      <w:rFonts w:eastAsia="宋体" w:cs="宋体"/>
      <w:sz w:val="28"/>
      <w:szCs w:val="20"/>
    </w:rPr>
  </w:style>
  <w:style w:type="paragraph" w:customStyle="1" w:styleId="1117">
    <w:name w:val="数标题1"/>
    <w:basedOn w:val="1"/>
    <w:autoRedefine/>
    <w:qFormat/>
    <w:uiPriority w:val="0"/>
    <w:pPr>
      <w:tabs>
        <w:tab w:val="left" w:pos="1335"/>
      </w:tabs>
      <w:adjustRightInd w:val="0"/>
      <w:spacing w:before="120" w:line="360" w:lineRule="auto"/>
      <w:ind w:left="1335" w:hanging="795"/>
      <w:textAlignment w:val="baseline"/>
    </w:pPr>
    <w:rPr>
      <w:b/>
    </w:rPr>
  </w:style>
  <w:style w:type="paragraph" w:customStyle="1" w:styleId="1118">
    <w:name w:val="编号3"/>
    <w:basedOn w:val="1"/>
    <w:autoRedefine/>
    <w:qFormat/>
    <w:uiPriority w:val="0"/>
    <w:pPr>
      <w:tabs>
        <w:tab w:val="left" w:pos="760"/>
      </w:tabs>
      <w:spacing w:line="288" w:lineRule="auto"/>
      <w:ind w:left="760" w:hanging="340"/>
    </w:pPr>
    <w:rPr>
      <w:rFonts w:hAnsi="宋体" w:cs="宋体"/>
      <w:szCs w:val="21"/>
    </w:rPr>
  </w:style>
  <w:style w:type="paragraph" w:customStyle="1" w:styleId="1119">
    <w:name w:val="1-副标题"/>
    <w:basedOn w:val="1"/>
    <w:autoRedefine/>
    <w:qFormat/>
    <w:uiPriority w:val="0"/>
    <w:pPr>
      <w:jc w:val="center"/>
    </w:pPr>
    <w:rPr>
      <w:rFonts w:eastAsia="黑体"/>
      <w:b/>
      <w:sz w:val="32"/>
    </w:rPr>
  </w:style>
  <w:style w:type="paragraph" w:customStyle="1" w:styleId="1120">
    <w:name w:val="Char11"/>
    <w:basedOn w:val="1"/>
    <w:autoRedefine/>
    <w:qFormat/>
    <w:uiPriority w:val="0"/>
    <w:pPr>
      <w:widowControl/>
      <w:spacing w:after="160" w:line="240" w:lineRule="exact"/>
      <w:jc w:val="left"/>
    </w:pPr>
    <w:rPr>
      <w:rFonts w:ascii="Verdana" w:hAnsi="Verdana"/>
      <w:sz w:val="20"/>
      <w:lang w:eastAsia="en-US"/>
    </w:rPr>
  </w:style>
  <w:style w:type="paragraph" w:customStyle="1" w:styleId="1121">
    <w:name w:val="a b c"/>
    <w:basedOn w:val="1"/>
    <w:autoRedefine/>
    <w:qFormat/>
    <w:uiPriority w:val="0"/>
    <w:pPr>
      <w:tabs>
        <w:tab w:val="left" w:pos="180"/>
        <w:tab w:val="left" w:pos="898"/>
      </w:tabs>
      <w:spacing w:line="360" w:lineRule="auto"/>
      <w:ind w:left="898" w:hanging="420"/>
      <w:jc w:val="left"/>
    </w:pPr>
    <w:rPr>
      <w:rFonts w:hAnsi="宋体" w:cs="Arial"/>
    </w:rPr>
  </w:style>
  <w:style w:type="paragraph" w:customStyle="1" w:styleId="1122">
    <w:name w:val="[基本段落]"/>
    <w:basedOn w:val="1"/>
    <w:autoRedefine/>
    <w:qFormat/>
    <w:uiPriority w:val="0"/>
    <w:pPr>
      <w:autoSpaceDE w:val="0"/>
      <w:autoSpaceDN w:val="0"/>
      <w:adjustRightInd w:val="0"/>
      <w:spacing w:line="288" w:lineRule="auto"/>
      <w:textAlignment w:val="center"/>
    </w:pPr>
    <w:rPr>
      <w:rFonts w:ascii="Adobe 宋体 Std L" w:hAnsi="Calibri" w:eastAsia="Adobe 宋体 Std L" w:cs="Adobe 宋体 Std L"/>
      <w:color w:val="000000"/>
      <w:lang w:val="zh-CN"/>
    </w:rPr>
  </w:style>
  <w:style w:type="paragraph" w:customStyle="1" w:styleId="1123">
    <w:name w:val="封面样式 _正文 + 二号 加粗 居中"/>
    <w:basedOn w:val="420"/>
    <w:autoRedefine/>
    <w:qFormat/>
    <w:uiPriority w:val="0"/>
    <w:pPr>
      <w:adjustRightInd w:val="0"/>
      <w:snapToGrid w:val="0"/>
      <w:jc w:val="center"/>
    </w:pPr>
    <w:rPr>
      <w:rFonts w:cs="宋体"/>
      <w:b/>
      <w:bCs/>
      <w:kern w:val="2"/>
      <w:sz w:val="44"/>
      <w:szCs w:val="20"/>
    </w:rPr>
  </w:style>
  <w:style w:type="paragraph" w:customStyle="1" w:styleId="1124">
    <w:name w:val="• N body"/>
    <w:autoRedefine/>
    <w:qFormat/>
    <w:uiPriority w:val="0"/>
    <w:pPr>
      <w:suppressAutoHyphens/>
      <w:spacing w:before="216" w:after="115" w:line="264" w:lineRule="auto"/>
      <w:ind w:left="1080"/>
    </w:pPr>
    <w:rPr>
      <w:rFonts w:ascii="Trebuchet MS" w:hAnsi="Trebuchet MS" w:eastAsia="Times New Roman" w:cs="Times New Roman"/>
      <w:lang w:val="en-US" w:eastAsia="ar-SA" w:bidi="ar-SA"/>
    </w:rPr>
  </w:style>
  <w:style w:type="paragraph" w:customStyle="1" w:styleId="1125">
    <w:name w:val="F22"/>
    <w:basedOn w:val="1"/>
    <w:autoRedefine/>
    <w:qFormat/>
    <w:uiPriority w:val="0"/>
    <w:pPr>
      <w:keepNext/>
      <w:spacing w:before="240" w:afterLines="50" w:line="360" w:lineRule="auto"/>
      <w:outlineLvl w:val="1"/>
    </w:pPr>
    <w:rPr>
      <w:rFonts w:hAnsi="宋体" w:cs="宋体"/>
      <w:b/>
      <w:snapToGrid w:val="0"/>
      <w:kern w:val="44"/>
      <w:sz w:val="32"/>
    </w:rPr>
  </w:style>
  <w:style w:type="paragraph" w:customStyle="1" w:styleId="1126">
    <w:name w:val="样式 样式 行距: 1.5 倍行距 + 两端对齐 Char"/>
    <w:basedOn w:val="1"/>
    <w:autoRedefine/>
    <w:qFormat/>
    <w:uiPriority w:val="0"/>
    <w:pPr>
      <w:tabs>
        <w:tab w:val="left" w:pos="720"/>
      </w:tabs>
      <w:adjustRightInd w:val="0"/>
      <w:snapToGrid w:val="0"/>
      <w:spacing w:line="360" w:lineRule="auto"/>
      <w:ind w:firstLine="480" w:firstLineChars="200"/>
    </w:pPr>
    <w:rPr>
      <w:rFonts w:hAnsi="宋体"/>
    </w:rPr>
  </w:style>
  <w:style w:type="paragraph" w:customStyle="1" w:styleId="1127">
    <w:name w:val="王越的表头"/>
    <w:basedOn w:val="1"/>
    <w:autoRedefine/>
    <w:qFormat/>
    <w:uiPriority w:val="0"/>
    <w:pPr>
      <w:jc w:val="center"/>
    </w:pPr>
    <w:rPr>
      <w:rFonts w:hAnsi="宋体"/>
      <w:b/>
    </w:rPr>
  </w:style>
  <w:style w:type="paragraph" w:customStyle="1" w:styleId="1128">
    <w:name w:val="xl1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hAnsi="宋体" w:cs="宋体"/>
      <w:sz w:val="18"/>
      <w:szCs w:val="18"/>
    </w:rPr>
  </w:style>
  <w:style w:type="paragraph" w:customStyle="1" w:styleId="1129">
    <w:name w:val="样式 标题 3第二层条第三层h3H31.1.1 标题 3l3CT3h4Heading 3 - old3rd..."/>
    <w:basedOn w:val="5"/>
    <w:autoRedefine/>
    <w:qFormat/>
    <w:uiPriority w:val="0"/>
    <w:pPr>
      <w:tabs>
        <w:tab w:val="left" w:pos="900"/>
        <w:tab w:val="clear" w:pos="709"/>
      </w:tabs>
      <w:spacing w:before="240" w:after="120" w:line="240" w:lineRule="auto"/>
      <w:ind w:left="833" w:hanging="720"/>
      <w:jc w:val="left"/>
    </w:pPr>
    <w:rPr>
      <w:rFonts w:cs="宋体"/>
      <w:sz w:val="30"/>
      <w:szCs w:val="20"/>
    </w:rPr>
  </w:style>
  <w:style w:type="paragraph" w:customStyle="1" w:styleId="1130">
    <w:name w:val="标准标志"/>
    <w:next w:val="1"/>
    <w:autoRedefine/>
    <w:qFormat/>
    <w:uiPriority w:val="0"/>
    <w:pPr>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1131">
    <w:name w:val="表文字"/>
    <w:basedOn w:val="1"/>
    <w:autoRedefine/>
    <w:qFormat/>
    <w:uiPriority w:val="0"/>
    <w:pPr>
      <w:widowControl/>
      <w:overflowPunct w:val="0"/>
      <w:autoSpaceDE w:val="0"/>
      <w:autoSpaceDN w:val="0"/>
      <w:adjustRightInd w:val="0"/>
      <w:jc w:val="center"/>
      <w:textAlignment w:val="baseline"/>
    </w:pPr>
    <w:rPr>
      <w:rFonts w:cs="Angsana New"/>
      <w:b/>
      <w:bCs/>
      <w:sz w:val="20"/>
      <w:lang w:val="en-GB"/>
    </w:rPr>
  </w:style>
  <w:style w:type="paragraph" w:customStyle="1" w:styleId="1132">
    <w:name w:val="标题三"/>
    <w:basedOn w:val="5"/>
    <w:next w:val="34"/>
    <w:autoRedefine/>
    <w:qFormat/>
    <w:uiPriority w:val="0"/>
    <w:pPr>
      <w:spacing w:before="100" w:beforeAutospacing="1" w:after="100" w:afterAutospacing="1" w:line="300" w:lineRule="auto"/>
      <w:ind w:left="709" w:hanging="709"/>
      <w:jc w:val="left"/>
    </w:pPr>
    <w:rPr>
      <w:color w:val="000000"/>
      <w:sz w:val="28"/>
    </w:rPr>
  </w:style>
  <w:style w:type="paragraph" w:customStyle="1" w:styleId="1133">
    <w:name w:val="CM109"/>
    <w:basedOn w:val="1073"/>
    <w:next w:val="1073"/>
    <w:autoRedefine/>
    <w:qFormat/>
    <w:uiPriority w:val="0"/>
    <w:pPr>
      <w:spacing w:after="278"/>
    </w:pPr>
    <w:rPr>
      <w:rFonts w:ascii="黑体" w:hAnsi="Times New Roman" w:eastAsia="黑体" w:cs="Times New Roman"/>
      <w:color w:val="auto"/>
    </w:rPr>
  </w:style>
  <w:style w:type="paragraph" w:customStyle="1" w:styleId="1134">
    <w:name w:val="自定义标题1"/>
    <w:basedOn w:val="4"/>
    <w:next w:val="1"/>
    <w:autoRedefine/>
    <w:qFormat/>
    <w:uiPriority w:val="0"/>
    <w:pPr>
      <w:tabs>
        <w:tab w:val="clear" w:pos="1276"/>
      </w:tabs>
      <w:spacing w:before="0" w:after="0" w:line="360" w:lineRule="auto"/>
      <w:ind w:left="0" w:firstLine="0"/>
      <w:jc w:val="left"/>
    </w:pPr>
    <w:rPr>
      <w:rFonts w:eastAsia="宋体"/>
      <w:sz w:val="44"/>
    </w:rPr>
  </w:style>
  <w:style w:type="paragraph" w:customStyle="1" w:styleId="1135">
    <w:name w:val="项目编号1级"/>
    <w:basedOn w:val="9"/>
    <w:autoRedefine/>
    <w:qFormat/>
    <w:uiPriority w:val="0"/>
    <w:pPr>
      <w:tabs>
        <w:tab w:val="left" w:pos="840"/>
      </w:tabs>
      <w:autoSpaceDE/>
      <w:autoSpaceDN/>
      <w:adjustRightInd/>
      <w:spacing w:line="360" w:lineRule="auto"/>
      <w:ind w:left="840" w:firstLine="0"/>
      <w:jc w:val="both"/>
      <w:textAlignment w:val="auto"/>
    </w:pPr>
    <w:rPr>
      <w:rFonts w:ascii="Verdana" w:hAnsi="Verdana"/>
      <w:color w:val="000000"/>
      <w:kern w:val="2"/>
      <w:sz w:val="24"/>
      <w:szCs w:val="21"/>
    </w:rPr>
  </w:style>
  <w:style w:type="paragraph" w:customStyle="1" w:styleId="1136">
    <w:name w:val="jq2编号2"/>
    <w:autoRedefine/>
    <w:qFormat/>
    <w:uiPriority w:val="0"/>
    <w:pPr>
      <w:tabs>
        <w:tab w:val="left" w:pos="908"/>
      </w:tabs>
      <w:spacing w:before="50" w:after="50" w:line="300" w:lineRule="auto"/>
      <w:ind w:left="908" w:hanging="420"/>
    </w:pPr>
    <w:rPr>
      <w:rFonts w:ascii="Arial" w:hAnsi="Arial" w:eastAsia="宋体" w:cs="Times New Roman"/>
      <w:kern w:val="2"/>
      <w:sz w:val="21"/>
      <w:szCs w:val="24"/>
      <w:lang w:val="en-US" w:eastAsia="zh-CN" w:bidi="ar-SA"/>
    </w:rPr>
  </w:style>
  <w:style w:type="paragraph" w:customStyle="1" w:styleId="1137">
    <w:name w:val="正文 1"/>
    <w:basedOn w:val="1"/>
    <w:autoRedefine/>
    <w:qFormat/>
    <w:uiPriority w:val="0"/>
    <w:pPr>
      <w:autoSpaceDE w:val="0"/>
      <w:autoSpaceDN w:val="0"/>
      <w:adjustRightInd w:val="0"/>
      <w:spacing w:before="80" w:after="80" w:line="360" w:lineRule="auto"/>
      <w:ind w:left="1417"/>
    </w:pPr>
    <w:rPr>
      <w:rFonts w:hAnsi="宋体"/>
      <w:bCs/>
      <w:snapToGrid w:val="0"/>
      <w:sz w:val="18"/>
    </w:rPr>
  </w:style>
  <w:style w:type="paragraph" w:customStyle="1" w:styleId="1138">
    <w:name w:val="Quotation"/>
    <w:basedOn w:val="1"/>
    <w:autoRedefine/>
    <w:qFormat/>
    <w:uiPriority w:val="0"/>
    <w:pPr>
      <w:widowControl/>
      <w:overflowPunct w:val="0"/>
      <w:autoSpaceDE w:val="0"/>
      <w:autoSpaceDN w:val="0"/>
      <w:adjustRightInd w:val="0"/>
      <w:ind w:left="432" w:right="432"/>
      <w:textAlignment w:val="baseline"/>
    </w:pPr>
    <w:rPr>
      <w:rFonts w:cs="Angsana New"/>
      <w:sz w:val="20"/>
      <w:lang w:val="en-GB"/>
    </w:rPr>
  </w:style>
  <w:style w:type="paragraph" w:customStyle="1" w:styleId="1139">
    <w:name w:val="xl112"/>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right"/>
      <w:textAlignment w:val="center"/>
    </w:pPr>
    <w:rPr>
      <w:rFonts w:ascii="Arial" w:hAnsi="Arial" w:cs="Arial"/>
      <w:sz w:val="18"/>
      <w:szCs w:val="18"/>
    </w:rPr>
  </w:style>
  <w:style w:type="paragraph" w:customStyle="1" w:styleId="1140">
    <w:name w:val="说明文字"/>
    <w:basedOn w:val="1141"/>
    <w:autoRedefine/>
    <w:qFormat/>
    <w:uiPriority w:val="0"/>
    <w:pPr>
      <w:widowControl/>
      <w:ind w:left="360" w:firstLine="420"/>
      <w:jc w:val="left"/>
    </w:pPr>
    <w:rPr>
      <w:rFonts w:hAnsi="宋体" w:cs="宋体"/>
      <w:i/>
      <w:color w:val="008080"/>
      <w:sz w:val="21"/>
    </w:rPr>
  </w:style>
  <w:style w:type="paragraph" w:customStyle="1" w:styleId="1141">
    <w:name w:val="正文11"/>
    <w:basedOn w:val="1"/>
    <w:autoRedefine/>
    <w:qFormat/>
    <w:uiPriority w:val="0"/>
    <w:pPr>
      <w:spacing w:line="360" w:lineRule="auto"/>
      <w:ind w:firstLine="425"/>
    </w:pPr>
  </w:style>
  <w:style w:type="paragraph" w:customStyle="1" w:styleId="1142">
    <w:name w:val="已访问的超链接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43">
    <w:name w:val="TableTitle"/>
    <w:basedOn w:val="34"/>
    <w:autoRedefine/>
    <w:qFormat/>
    <w:uiPriority w:val="0"/>
    <w:pPr>
      <w:keepNext/>
      <w:widowControl/>
      <w:spacing w:before="120" w:after="120" w:line="240" w:lineRule="auto"/>
      <w:jc w:val="center"/>
    </w:pPr>
    <w:rPr>
      <w:rFonts w:ascii="Times New Roman" w:hAnsi="Times New Roman"/>
      <w:b/>
      <w:snapToGrid w:val="0"/>
      <w:kern w:val="0"/>
      <w:sz w:val="24"/>
      <w:szCs w:val="20"/>
    </w:rPr>
  </w:style>
  <w:style w:type="paragraph" w:customStyle="1" w:styleId="1144">
    <w:name w:val="样式 标题 3Heading 3 - oldH3H31H32H33H34H35H36H37H38H39H..."/>
    <w:basedOn w:val="5"/>
    <w:autoRedefine/>
    <w:qFormat/>
    <w:uiPriority w:val="0"/>
    <w:pPr>
      <w:keepNext w:val="0"/>
      <w:tabs>
        <w:tab w:val="left" w:pos="720"/>
        <w:tab w:val="left" w:pos="840"/>
        <w:tab w:val="clear" w:pos="709"/>
      </w:tabs>
      <w:adjustRightInd w:val="0"/>
      <w:spacing w:before="156" w:after="156" w:line="300" w:lineRule="auto"/>
      <w:ind w:left="720" w:hanging="720"/>
    </w:pPr>
    <w:rPr>
      <w:bCs w:val="0"/>
      <w:kern w:val="0"/>
      <w:sz w:val="24"/>
      <w:szCs w:val="20"/>
    </w:rPr>
  </w:style>
  <w:style w:type="paragraph" w:customStyle="1" w:styleId="1145">
    <w:name w:val="xl82"/>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hAnsi="宋体" w:cs="宋体"/>
      <w:color w:val="000000"/>
      <w:sz w:val="22"/>
      <w:szCs w:val="22"/>
    </w:rPr>
  </w:style>
  <w:style w:type="paragraph" w:customStyle="1" w:styleId="1146">
    <w:name w:val="正文加点1"/>
    <w:basedOn w:val="9"/>
    <w:autoRedefine/>
    <w:qFormat/>
    <w:uiPriority w:val="0"/>
    <w:pPr>
      <w:tabs>
        <w:tab w:val="left" w:pos="420"/>
      </w:tabs>
      <w:autoSpaceDE/>
      <w:autoSpaceDN/>
      <w:adjustRightInd/>
      <w:spacing w:beforeLines="50" w:afterLines="50" w:line="360" w:lineRule="auto"/>
      <w:ind w:left="420" w:firstLine="0"/>
      <w:textAlignment w:val="auto"/>
    </w:pPr>
    <w:rPr>
      <w:rFonts w:ascii="Arial" w:hAnsi="Arial"/>
      <w:b/>
      <w:kern w:val="2"/>
      <w:sz w:val="24"/>
      <w:szCs w:val="24"/>
    </w:rPr>
  </w:style>
  <w:style w:type="paragraph" w:customStyle="1" w:styleId="1147">
    <w:name w:val="Char5"/>
    <w:basedOn w:val="1"/>
    <w:autoRedefine/>
    <w:qFormat/>
    <w:uiPriority w:val="0"/>
    <w:pPr>
      <w:widowControl/>
      <w:spacing w:after="160" w:line="240" w:lineRule="exact"/>
      <w:jc w:val="left"/>
    </w:pPr>
    <w:rPr>
      <w:rFonts w:ascii="Verdana" w:hAnsi="Verdana"/>
      <w:sz w:val="20"/>
      <w:lang w:eastAsia="en-US"/>
    </w:rPr>
  </w:style>
  <w:style w:type="paragraph" w:customStyle="1" w:styleId="1148">
    <w:name w:val="日期11"/>
    <w:basedOn w:val="1"/>
    <w:autoRedefine/>
    <w:qFormat/>
    <w:uiPriority w:val="0"/>
    <w:pPr>
      <w:widowControl/>
      <w:overflowPunct w:val="0"/>
      <w:autoSpaceDE w:val="0"/>
      <w:autoSpaceDN w:val="0"/>
      <w:adjustRightInd w:val="0"/>
      <w:spacing w:line="400" w:lineRule="exact"/>
      <w:ind w:left="870" w:hanging="870"/>
      <w:jc w:val="center"/>
      <w:textAlignment w:val="baseline"/>
    </w:pPr>
    <w:rPr>
      <w:rFonts w:eastAsia="楷体_GB2312"/>
      <w:b/>
      <w:bCs/>
    </w:rPr>
  </w:style>
  <w:style w:type="paragraph" w:customStyle="1" w:styleId="1149">
    <w:name w:val="Default Text:1"/>
    <w:basedOn w:val="1"/>
    <w:autoRedefine/>
    <w:qFormat/>
    <w:uiPriority w:val="0"/>
    <w:pPr>
      <w:widowControl/>
      <w:jc w:val="left"/>
    </w:pPr>
    <w:rPr>
      <w:rFonts w:ascii="Verdana" w:hAnsi="Verdana"/>
      <w:snapToGrid w:val="0"/>
      <w:sz w:val="20"/>
      <w:lang w:eastAsia="en-US"/>
    </w:rPr>
  </w:style>
  <w:style w:type="paragraph" w:customStyle="1" w:styleId="1150">
    <w:name w:val="Char Char Char Char Char1 Char"/>
    <w:basedOn w:val="1"/>
    <w:autoRedefine/>
    <w:qFormat/>
    <w:uiPriority w:val="0"/>
    <w:rPr>
      <w:rFonts w:ascii="Tahoma" w:hAnsi="Tahoma"/>
    </w:rPr>
  </w:style>
  <w:style w:type="paragraph" w:customStyle="1" w:styleId="1151">
    <w:name w:val="• NCS body text"/>
    <w:autoRedefine/>
    <w:qFormat/>
    <w:uiPriority w:val="0"/>
    <w:pPr>
      <w:tabs>
        <w:tab w:val="center" w:pos="4608"/>
        <w:tab w:val="right" w:pos="9000"/>
      </w:tabs>
      <w:suppressAutoHyphens/>
      <w:spacing w:before="60"/>
      <w:jc w:val="both"/>
    </w:pPr>
    <w:rPr>
      <w:rFonts w:ascii="Trebuchet MS" w:hAnsi="Trebuchet MS" w:eastAsia="宋体" w:cs="Times New Roman"/>
      <w:lang w:val="en-GB" w:eastAsia="ar-SA" w:bidi="ar-SA"/>
    </w:rPr>
  </w:style>
  <w:style w:type="paragraph" w:customStyle="1" w:styleId="1152">
    <w:name w:val="CM139"/>
    <w:basedOn w:val="1073"/>
    <w:next w:val="1073"/>
    <w:autoRedefine/>
    <w:qFormat/>
    <w:uiPriority w:val="0"/>
    <w:pPr>
      <w:spacing w:after="1255"/>
    </w:pPr>
    <w:rPr>
      <w:rFonts w:ascii="黑体" w:hAnsi="Times New Roman" w:eastAsia="黑体" w:cs="Times New Roman"/>
      <w:color w:val="auto"/>
    </w:rPr>
  </w:style>
  <w:style w:type="paragraph" w:customStyle="1" w:styleId="1153">
    <w:name w:val="*5. Head 2"/>
    <w:basedOn w:val="1"/>
    <w:next w:val="1"/>
    <w:autoRedefine/>
    <w:qFormat/>
    <w:uiPriority w:val="0"/>
    <w:pPr>
      <w:autoSpaceDE w:val="0"/>
      <w:autoSpaceDN w:val="0"/>
      <w:adjustRightInd w:val="0"/>
      <w:spacing w:before="180" w:after="120"/>
      <w:jc w:val="left"/>
    </w:pPr>
  </w:style>
  <w:style w:type="paragraph" w:customStyle="1" w:styleId="1154">
    <w:name w:val="css2"/>
    <w:basedOn w:val="1"/>
    <w:autoRedefine/>
    <w:qFormat/>
    <w:uiPriority w:val="0"/>
    <w:pPr>
      <w:widowControl/>
      <w:spacing w:before="100" w:beforeAutospacing="1" w:after="100" w:afterAutospacing="1"/>
      <w:jc w:val="left"/>
    </w:pPr>
    <w:rPr>
      <w:rFonts w:ascii="Arial Unicode MS" w:hAnsi="Arial Unicode MS" w:eastAsia="Arial Unicode MS" w:cs="Arial Unicode MS"/>
      <w:bCs/>
      <w:snapToGrid w:val="0"/>
      <w:color w:val="666666"/>
      <w:szCs w:val="18"/>
    </w:rPr>
  </w:style>
  <w:style w:type="paragraph" w:customStyle="1" w:styleId="1155">
    <w:name w:val="单程序"/>
    <w:basedOn w:val="1156"/>
    <w:autoRedefine/>
    <w:qFormat/>
    <w:uiPriority w:val="0"/>
    <w:pPr>
      <w:spacing w:beforeLines="50" w:afterLines="50"/>
    </w:pPr>
  </w:style>
  <w:style w:type="paragraph" w:customStyle="1" w:styleId="1156">
    <w:name w:val="编程步骤"/>
    <w:basedOn w:val="1"/>
    <w:autoRedefine/>
    <w:qFormat/>
    <w:uiPriority w:val="0"/>
    <w:pPr>
      <w:shd w:val="clear" w:color="auto" w:fill="E0E0E0"/>
      <w:adjustRightInd w:val="0"/>
      <w:snapToGrid w:val="0"/>
      <w:spacing w:line="240" w:lineRule="atLeast"/>
      <w:ind w:left="420" w:leftChars="200"/>
    </w:pPr>
    <w:rPr>
      <w:rFonts w:ascii="Arial" w:hAnsi="Arial" w:eastAsia="黑体" w:cs="Arial"/>
      <w:sz w:val="18"/>
      <w:szCs w:val="18"/>
    </w:rPr>
  </w:style>
  <w:style w:type="paragraph" w:customStyle="1" w:styleId="1157">
    <w:name w:val="xl2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cs="宋体"/>
      <w:sz w:val="20"/>
    </w:rPr>
  </w:style>
  <w:style w:type="paragraph" w:customStyle="1" w:styleId="1158">
    <w:name w:val="aaa"/>
    <w:basedOn w:val="1"/>
    <w:autoRedefine/>
    <w:qFormat/>
    <w:uiPriority w:val="0"/>
    <w:pPr>
      <w:tabs>
        <w:tab w:val="left" w:pos="900"/>
      </w:tabs>
      <w:spacing w:line="360" w:lineRule="auto"/>
      <w:ind w:left="900" w:hanging="420"/>
    </w:pPr>
    <w:rPr>
      <w:rFonts w:hAnsi="宋体"/>
      <w:bCs/>
      <w:lang w:bidi="th-TH"/>
    </w:rPr>
  </w:style>
  <w:style w:type="paragraph" w:customStyle="1" w:styleId="1159">
    <w:name w:val="pa-20"/>
    <w:basedOn w:val="1"/>
    <w:autoRedefine/>
    <w:qFormat/>
    <w:uiPriority w:val="0"/>
    <w:pPr>
      <w:widowControl/>
      <w:spacing w:line="280" w:lineRule="atLeast"/>
      <w:ind w:hanging="360"/>
    </w:pPr>
    <w:rPr>
      <w:rFonts w:hAnsi="宋体" w:cs="宋体"/>
    </w:rPr>
  </w:style>
  <w:style w:type="paragraph" w:customStyle="1" w:styleId="1160">
    <w:name w:val="样式 样式 样式 F正文 + 左侧:  0.5 字符 首行缩进:  2 字符 + 左侧:  0.5 字符 首行缩进:  2 字符..."/>
    <w:basedOn w:val="1161"/>
    <w:autoRedefine/>
    <w:qFormat/>
    <w:uiPriority w:val="0"/>
    <w:pPr>
      <w:spacing w:line="240" w:lineRule="auto"/>
    </w:pPr>
  </w:style>
  <w:style w:type="paragraph" w:customStyle="1" w:styleId="1161">
    <w:name w:val="样式 样式 F正文 + 左侧:  0.5 字符 首行缩进:  2 字符 + 左侧:  0.5 字符 首行缩进:  2 字符"/>
    <w:basedOn w:val="1162"/>
    <w:autoRedefine/>
    <w:qFormat/>
    <w:uiPriority w:val="0"/>
  </w:style>
  <w:style w:type="paragraph" w:customStyle="1" w:styleId="1162">
    <w:name w:val="样式 F正文 + 左侧:  0.5 字符 首行缩进:  2 字符"/>
    <w:basedOn w:val="176"/>
    <w:autoRedefine/>
    <w:qFormat/>
    <w:uiPriority w:val="0"/>
    <w:pPr>
      <w:spacing w:line="360" w:lineRule="auto"/>
    </w:pPr>
    <w:rPr>
      <w:rFonts w:eastAsia="宋体" w:cs="宋体"/>
    </w:rPr>
  </w:style>
  <w:style w:type="paragraph" w:customStyle="1" w:styleId="1163">
    <w:name w:val="正文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64">
    <w:name w:val="页脚 New New New New New New New New New New New New New New New New New"/>
    <w:basedOn w:val="1165"/>
    <w:autoRedefine/>
    <w:qFormat/>
    <w:uiPriority w:val="0"/>
    <w:pPr>
      <w:tabs>
        <w:tab w:val="center" w:pos="4153"/>
        <w:tab w:val="right" w:pos="8306"/>
      </w:tabs>
      <w:snapToGrid w:val="0"/>
      <w:jc w:val="left"/>
    </w:pPr>
    <w:rPr>
      <w:sz w:val="18"/>
      <w:szCs w:val="18"/>
    </w:rPr>
  </w:style>
  <w:style w:type="paragraph" w:customStyle="1" w:styleId="1165">
    <w:name w:val="正文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66">
    <w:name w:val="日期1"/>
    <w:basedOn w:val="1"/>
    <w:autoRedefine/>
    <w:qFormat/>
    <w:uiPriority w:val="0"/>
    <w:pPr>
      <w:widowControl/>
      <w:overflowPunct w:val="0"/>
      <w:autoSpaceDE w:val="0"/>
      <w:autoSpaceDN w:val="0"/>
      <w:adjustRightInd w:val="0"/>
      <w:spacing w:line="400" w:lineRule="exact"/>
      <w:ind w:left="870" w:hanging="870"/>
      <w:jc w:val="center"/>
      <w:textAlignment w:val="baseline"/>
    </w:pPr>
    <w:rPr>
      <w:rFonts w:eastAsia="楷体_GB2312"/>
      <w:b/>
      <w:bCs/>
    </w:rPr>
  </w:style>
  <w:style w:type="paragraph" w:customStyle="1" w:styleId="1167">
    <w:name w:val="xl1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cs="宋体"/>
      <w:sz w:val="18"/>
      <w:szCs w:val="18"/>
    </w:rPr>
  </w:style>
  <w:style w:type="paragraph" w:customStyle="1" w:styleId="1168">
    <w:name w:val="自定义封面公司标题"/>
    <w:basedOn w:val="1"/>
    <w:autoRedefine/>
    <w:qFormat/>
    <w:uiPriority w:val="0"/>
    <w:pPr>
      <w:jc w:val="center"/>
    </w:pPr>
    <w:rPr>
      <w:rFonts w:cs="宋体"/>
      <w:b/>
      <w:bCs/>
      <w:sz w:val="36"/>
    </w:rPr>
  </w:style>
  <w:style w:type="paragraph" w:customStyle="1" w:styleId="1169">
    <w:name w:val="wl正文_开头空两格"/>
    <w:basedOn w:val="1"/>
    <w:autoRedefine/>
    <w:qFormat/>
    <w:uiPriority w:val="0"/>
    <w:pPr>
      <w:spacing w:line="360" w:lineRule="auto"/>
      <w:ind w:firstLine="480" w:firstLineChars="200"/>
    </w:pPr>
  </w:style>
  <w:style w:type="paragraph" w:customStyle="1" w:styleId="1170">
    <w:name w:val="CM36"/>
    <w:basedOn w:val="1073"/>
    <w:next w:val="1073"/>
    <w:autoRedefine/>
    <w:qFormat/>
    <w:uiPriority w:val="0"/>
    <w:pPr>
      <w:spacing w:line="623" w:lineRule="atLeast"/>
    </w:pPr>
    <w:rPr>
      <w:rFonts w:ascii="黑体" w:hAnsi="Times New Roman" w:eastAsia="黑体" w:cs="Times New Roman"/>
      <w:color w:val="auto"/>
    </w:rPr>
  </w:style>
  <w:style w:type="paragraph" w:customStyle="1" w:styleId="1171">
    <w:name w:val="四级目录"/>
    <w:basedOn w:val="6"/>
    <w:next w:val="201"/>
    <w:autoRedefine/>
    <w:qFormat/>
    <w:uiPriority w:val="0"/>
    <w:pPr>
      <w:widowControl w:val="0"/>
      <w:tabs>
        <w:tab w:val="left" w:pos="1680"/>
        <w:tab w:val="clear" w:pos="851"/>
      </w:tabs>
      <w:spacing w:before="280" w:after="290" w:line="376" w:lineRule="auto"/>
      <w:ind w:left="1680" w:hanging="420"/>
      <w:jc w:val="both"/>
    </w:pPr>
    <w:rPr>
      <w:rFonts w:ascii="Arial" w:hAnsi="Arial"/>
      <w:b/>
      <w:sz w:val="30"/>
      <w:szCs w:val="28"/>
    </w:rPr>
  </w:style>
  <w:style w:type="paragraph" w:customStyle="1" w:styleId="1172">
    <w:name w:val="！自定义正文"/>
    <w:basedOn w:val="1"/>
    <w:autoRedefine/>
    <w:qFormat/>
    <w:uiPriority w:val="0"/>
    <w:pPr>
      <w:spacing w:afterLines="50" w:line="400" w:lineRule="exact"/>
      <w:ind w:firstLine="420" w:firstLineChars="200"/>
      <w:jc w:val="left"/>
    </w:pPr>
    <w:rPr>
      <w:rFonts w:cs="宋体"/>
      <w:szCs w:val="21"/>
    </w:rPr>
  </w:style>
  <w:style w:type="paragraph" w:customStyle="1" w:styleId="1173">
    <w:name w:val="Char Char Char Char Char Char Char Char Char1 Char Char Char Char Char Char Char Char Char Char1"/>
    <w:basedOn w:val="1"/>
    <w:autoRedefine/>
    <w:qFormat/>
    <w:uiPriority w:val="0"/>
    <w:pPr>
      <w:widowControl/>
      <w:spacing w:after="160" w:line="240" w:lineRule="exact"/>
      <w:jc w:val="left"/>
    </w:pPr>
    <w:rPr>
      <w:rFonts w:ascii="Verdana" w:hAnsi="Verdana"/>
      <w:sz w:val="20"/>
      <w:lang w:eastAsia="en-US"/>
    </w:rPr>
  </w:style>
  <w:style w:type="paragraph" w:customStyle="1" w:styleId="1174">
    <w:name w:val="页脚 New New New New New New New New New New New New New New New New New New New New New New New New New New New New New"/>
    <w:basedOn w:val="1"/>
    <w:autoRedefine/>
    <w:qFormat/>
    <w:uiPriority w:val="0"/>
    <w:pPr>
      <w:tabs>
        <w:tab w:val="center" w:pos="4153"/>
        <w:tab w:val="right" w:pos="8306"/>
      </w:tabs>
      <w:snapToGrid w:val="0"/>
    </w:pPr>
    <w:rPr>
      <w:sz w:val="18"/>
      <w:szCs w:val="18"/>
    </w:rPr>
  </w:style>
  <w:style w:type="paragraph" w:customStyle="1" w:styleId="1175">
    <w:name w:val="xl26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hAnsi="宋体" w:cs="宋体"/>
      <w:color w:val="FF0000"/>
    </w:rPr>
  </w:style>
  <w:style w:type="paragraph" w:customStyle="1" w:styleId="1176">
    <w:name w:val="_标题二级"/>
    <w:basedOn w:val="2"/>
    <w:next w:val="287"/>
    <w:autoRedefine/>
    <w:qFormat/>
    <w:uiPriority w:val="0"/>
    <w:pPr>
      <w:tabs>
        <w:tab w:val="clear" w:pos="567"/>
      </w:tabs>
      <w:spacing w:line="360" w:lineRule="auto"/>
    </w:pPr>
    <w:rPr>
      <w:b w:val="0"/>
    </w:rPr>
  </w:style>
  <w:style w:type="paragraph" w:customStyle="1" w:styleId="1177">
    <w:name w:val="需求书用目录1"/>
    <w:basedOn w:val="1"/>
    <w:autoRedefine/>
    <w:qFormat/>
    <w:uiPriority w:val="0"/>
    <w:pPr>
      <w:spacing w:before="360" w:after="40"/>
      <w:outlineLvl w:val="0"/>
    </w:pPr>
    <w:rPr>
      <w:rFonts w:hAnsi="宋体"/>
      <w:bCs/>
    </w:rPr>
  </w:style>
  <w:style w:type="paragraph" w:customStyle="1" w:styleId="1178">
    <w:name w:val="样式 标题 4H4PIM 4bulletblbbh4sect 1.2.3.4Ref Heading 1rh1..."/>
    <w:basedOn w:val="6"/>
    <w:autoRedefine/>
    <w:qFormat/>
    <w:uiPriority w:val="0"/>
    <w:pPr>
      <w:keepNext w:val="0"/>
      <w:keepLines w:val="0"/>
      <w:widowControl w:val="0"/>
      <w:jc w:val="left"/>
    </w:pPr>
    <w:rPr>
      <w:snapToGrid w:val="0"/>
      <w:kern w:val="0"/>
      <w:sz w:val="24"/>
      <w:szCs w:val="20"/>
    </w:rPr>
  </w:style>
  <w:style w:type="paragraph" w:customStyle="1" w:styleId="1179">
    <w:name w:val="Bullets L2"/>
    <w:basedOn w:val="1"/>
    <w:autoRedefine/>
    <w:qFormat/>
    <w:uiPriority w:val="0"/>
    <w:pPr>
      <w:widowControl/>
      <w:tabs>
        <w:tab w:val="left" w:pos="426"/>
      </w:tabs>
      <w:overflowPunct w:val="0"/>
      <w:autoSpaceDE w:val="0"/>
      <w:autoSpaceDN w:val="0"/>
      <w:adjustRightInd w:val="0"/>
      <w:snapToGrid w:val="0"/>
      <w:spacing w:after="240" w:line="360" w:lineRule="auto"/>
      <w:ind w:left="426" w:hanging="420"/>
    </w:pPr>
    <w:rPr>
      <w:rFonts w:ascii="Arial Narrow" w:hAnsi="Arial Narrow" w:eastAsia="楷体_GB2312"/>
      <w:spacing w:val="10"/>
      <w:lang w:val="en-GB"/>
    </w:rPr>
  </w:style>
  <w:style w:type="paragraph" w:customStyle="1" w:styleId="1180">
    <w:name w:val="IBM 正文"/>
    <w:basedOn w:val="1"/>
    <w:autoRedefine/>
    <w:qFormat/>
    <w:uiPriority w:val="0"/>
    <w:pPr>
      <w:spacing w:before="120" w:after="120" w:line="360" w:lineRule="exact"/>
      <w:ind w:firstLine="516"/>
    </w:pPr>
  </w:style>
  <w:style w:type="paragraph" w:customStyle="1" w:styleId="1181">
    <w:name w:val="Char Char Char12"/>
    <w:basedOn w:val="1"/>
    <w:autoRedefine/>
    <w:qFormat/>
    <w:uiPriority w:val="0"/>
    <w:rPr>
      <w:rFonts w:ascii="Tahoma" w:hAnsi="Tahoma"/>
    </w:rPr>
  </w:style>
  <w:style w:type="paragraph" w:customStyle="1" w:styleId="1182">
    <w:name w:val="页眉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1183">
    <w:name w:val="Default Paragraph Font Para Char"/>
    <w:basedOn w:val="1"/>
    <w:autoRedefine/>
    <w:qFormat/>
    <w:uiPriority w:val="0"/>
    <w:pPr>
      <w:widowControl/>
      <w:spacing w:after="160" w:line="240" w:lineRule="exact"/>
      <w:jc w:val="left"/>
    </w:pPr>
    <w:rPr>
      <w:rFonts w:ascii="Verdana" w:hAnsi="Verdana"/>
      <w:sz w:val="20"/>
      <w:lang w:eastAsia="en-US"/>
    </w:rPr>
  </w:style>
  <w:style w:type="paragraph" w:customStyle="1" w:styleId="1184">
    <w:name w:val="Graphic Insert"/>
    <w:next w:val="1"/>
    <w:autoRedefine/>
    <w:qFormat/>
    <w:uiPriority w:val="0"/>
    <w:pPr>
      <w:keepLines/>
      <w:spacing w:before="240" w:after="120"/>
      <w:jc w:val="center"/>
    </w:pPr>
    <w:rPr>
      <w:rFonts w:ascii="Arial" w:hAnsi="Arial" w:eastAsia="宋体" w:cs="Arial"/>
      <w:sz w:val="16"/>
      <w:szCs w:val="24"/>
      <w:lang w:val="en-US" w:eastAsia="en-US" w:bidi="ar-SA"/>
    </w:rPr>
  </w:style>
  <w:style w:type="paragraph" w:customStyle="1" w:styleId="1185">
    <w:name w:val="样式 Verdana 首行缩进:  0.74 厘米"/>
    <w:basedOn w:val="1"/>
    <w:autoRedefine/>
    <w:qFormat/>
    <w:uiPriority w:val="0"/>
    <w:pPr>
      <w:spacing w:before="120" w:after="120"/>
      <w:ind w:firstLine="420"/>
    </w:pPr>
    <w:rPr>
      <w:rFonts w:ascii="Verdana" w:hAnsi="Verdana"/>
    </w:rPr>
  </w:style>
  <w:style w:type="paragraph" w:customStyle="1" w:styleId="1186">
    <w:name w:val="表格内正文"/>
    <w:basedOn w:val="862"/>
    <w:autoRedefine/>
    <w:qFormat/>
    <w:uiPriority w:val="0"/>
    <w:pPr>
      <w:spacing w:line="0" w:lineRule="atLeast"/>
      <w:ind w:firstLine="0" w:firstLineChars="0"/>
    </w:pPr>
    <w:rPr>
      <w:rFonts w:ascii="宋体" w:hAnsi="宋体"/>
      <w:caps/>
      <w:sz w:val="21"/>
      <w:szCs w:val="21"/>
    </w:rPr>
  </w:style>
  <w:style w:type="paragraph" w:customStyle="1" w:styleId="1187">
    <w:name w:val="小四宋体1.5倍行距首行缩进"/>
    <w:basedOn w:val="1"/>
    <w:autoRedefine/>
    <w:qFormat/>
    <w:uiPriority w:val="0"/>
    <w:pPr>
      <w:spacing w:line="360" w:lineRule="auto"/>
      <w:ind w:firstLine="480" w:firstLineChars="200"/>
    </w:pPr>
    <w:rPr>
      <w:rFonts w:hAnsi="宋体"/>
    </w:rPr>
  </w:style>
  <w:style w:type="paragraph" w:customStyle="1" w:styleId="1188">
    <w:name w:val="xl140"/>
    <w:basedOn w:val="1"/>
    <w:autoRedefine/>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hAnsi="宋体" w:cs="宋体"/>
      <w:b/>
      <w:bCs/>
    </w:rPr>
  </w:style>
  <w:style w:type="paragraph" w:customStyle="1" w:styleId="1189">
    <w:name w:val="table1"/>
    <w:basedOn w:val="1"/>
    <w:autoRedefine/>
    <w:qFormat/>
    <w:uiPriority w:val="0"/>
    <w:pPr>
      <w:widowControl/>
      <w:spacing w:after="144" w:line="360" w:lineRule="auto"/>
      <w:jc w:val="left"/>
    </w:pPr>
    <w:rPr>
      <w:rFonts w:ascii="Verdana" w:hAnsi="Verdana" w:cs="宋体"/>
      <w:color w:val="000000"/>
      <w:sz w:val="20"/>
    </w:rPr>
  </w:style>
  <w:style w:type="paragraph" w:customStyle="1" w:styleId="1190">
    <w:name w:val="封面样式 _正文 + 初号 居中"/>
    <w:basedOn w:val="420"/>
    <w:autoRedefine/>
    <w:qFormat/>
    <w:uiPriority w:val="0"/>
    <w:pPr>
      <w:adjustRightInd w:val="0"/>
      <w:snapToGrid w:val="0"/>
      <w:jc w:val="center"/>
    </w:pPr>
    <w:rPr>
      <w:rFonts w:cs="宋体"/>
      <w:kern w:val="2"/>
      <w:sz w:val="84"/>
      <w:szCs w:val="20"/>
    </w:rPr>
  </w:style>
  <w:style w:type="paragraph" w:customStyle="1" w:styleId="1191">
    <w:name w:val="页眉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1192">
    <w:name w:val="font style1"/>
    <w:basedOn w:val="1"/>
    <w:autoRedefine/>
    <w:qFormat/>
    <w:uiPriority w:val="0"/>
    <w:pPr>
      <w:widowControl/>
      <w:spacing w:before="100" w:beforeAutospacing="1" w:after="100" w:afterAutospacing="1"/>
      <w:jc w:val="left"/>
    </w:pPr>
    <w:rPr>
      <w:rFonts w:hAnsi="宋体" w:cs="宋体"/>
    </w:rPr>
  </w:style>
  <w:style w:type="paragraph" w:customStyle="1" w:styleId="1193">
    <w:name w:val="正文一级."/>
    <w:basedOn w:val="1"/>
    <w:autoRedefine/>
    <w:qFormat/>
    <w:uiPriority w:val="0"/>
    <w:pPr>
      <w:spacing w:after="120" w:line="360" w:lineRule="auto"/>
    </w:pPr>
    <w:rPr>
      <w:rFonts w:ascii="Calibri" w:hAnsi="Calibri"/>
      <w:kern w:val="28"/>
    </w:rPr>
  </w:style>
  <w:style w:type="paragraph" w:customStyle="1" w:styleId="1194">
    <w:name w:val="xl212"/>
    <w:basedOn w:val="1"/>
    <w:autoRedefine/>
    <w:qFormat/>
    <w:uiPriority w:val="0"/>
    <w:pPr>
      <w:widowControl/>
      <w:pBdr>
        <w:left w:val="double" w:color="auto" w:sz="6" w:space="0"/>
        <w:bottom w:val="single" w:color="auto" w:sz="4" w:space="0"/>
        <w:right w:val="single" w:color="auto" w:sz="4" w:space="0"/>
      </w:pBdr>
      <w:spacing w:before="100" w:beforeAutospacing="1" w:after="100" w:afterAutospacing="1"/>
      <w:jc w:val="left"/>
      <w:textAlignment w:val="center"/>
    </w:pPr>
    <w:rPr>
      <w:rFonts w:hAnsi="宋体" w:cs="宋体"/>
    </w:rPr>
  </w:style>
  <w:style w:type="paragraph" w:customStyle="1" w:styleId="1195">
    <w:name w:val="Char Char1 Char Char Char Char Char Char Char Char Char Char Char Char Char Char Char Char Char Char"/>
    <w:basedOn w:val="1"/>
    <w:autoRedefine/>
    <w:qFormat/>
    <w:uiPriority w:val="0"/>
    <w:pPr>
      <w:widowControl/>
      <w:spacing w:after="160" w:line="240" w:lineRule="exact"/>
      <w:jc w:val="left"/>
    </w:pPr>
    <w:rPr>
      <w:rFonts w:ascii="Verdana" w:hAnsi="Verdana"/>
      <w:sz w:val="20"/>
      <w:lang w:eastAsia="en-US"/>
    </w:rPr>
  </w:style>
  <w:style w:type="paragraph" w:customStyle="1" w:styleId="1196">
    <w:name w:val="页眉 New"/>
    <w:basedOn w:val="1106"/>
    <w:autoRedefine/>
    <w:qFormat/>
    <w:uiPriority w:val="0"/>
    <w:pPr>
      <w:pBdr>
        <w:bottom w:val="single" w:color="auto" w:sz="6" w:space="1"/>
      </w:pBdr>
      <w:tabs>
        <w:tab w:val="center" w:pos="4153"/>
        <w:tab w:val="right" w:pos="8306"/>
      </w:tabs>
      <w:snapToGrid w:val="0"/>
      <w:jc w:val="center"/>
    </w:pPr>
    <w:rPr>
      <w:sz w:val="18"/>
    </w:rPr>
  </w:style>
  <w:style w:type="paragraph" w:customStyle="1" w:styleId="1197">
    <w:name w:val="xl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rPr>
  </w:style>
  <w:style w:type="paragraph" w:customStyle="1" w:styleId="1198">
    <w:name w:val="附录 Heading 2"/>
    <w:basedOn w:val="2"/>
    <w:autoRedefine/>
    <w:qFormat/>
    <w:uiPriority w:val="0"/>
    <w:pPr>
      <w:keepLines w:val="0"/>
      <w:widowControl/>
      <w:tabs>
        <w:tab w:val="left" w:pos="0"/>
        <w:tab w:val="left" w:pos="425"/>
        <w:tab w:val="clear" w:pos="567"/>
      </w:tabs>
      <w:spacing w:beforeLines="50" w:afterLines="50" w:line="288" w:lineRule="auto"/>
      <w:ind w:left="425" w:hanging="425"/>
    </w:pPr>
    <w:rPr>
      <w:rFonts w:ascii="Microsoft Sans Serif" w:hAnsi="Microsoft Sans Serif" w:eastAsia="宋体" w:cs="Microsoft Sans Serif"/>
      <w:bCs w:val="0"/>
      <w:iCs/>
      <w:kern w:val="0"/>
      <w:szCs w:val="28"/>
    </w:rPr>
  </w:style>
  <w:style w:type="paragraph" w:customStyle="1" w:styleId="1199">
    <w:name w:val="xl1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w:hAnsi="Arial" w:cs="Arial"/>
      <w:sz w:val="18"/>
      <w:szCs w:val="18"/>
    </w:rPr>
  </w:style>
  <w:style w:type="paragraph" w:customStyle="1" w:styleId="1200">
    <w:name w:val="纯文本1"/>
    <w:basedOn w:val="1"/>
    <w:autoRedefine/>
    <w:qFormat/>
    <w:uiPriority w:val="0"/>
    <w:pPr>
      <w:suppressAutoHyphens/>
    </w:pPr>
    <w:rPr>
      <w:rFonts w:hAnsi="宋体"/>
      <w:kern w:val="1"/>
      <w:lang w:eastAsia="ar-SA"/>
    </w:rPr>
  </w:style>
  <w:style w:type="paragraph" w:customStyle="1" w:styleId="1201">
    <w:name w:val="样式 样式 正文文本body textbb1Bodybtcontents + 小四 黑色 段后: 0 磅 行距: 1... + ..."/>
    <w:basedOn w:val="1"/>
    <w:autoRedefine/>
    <w:qFormat/>
    <w:uiPriority w:val="0"/>
    <w:pPr>
      <w:widowControl/>
      <w:spacing w:before="120" w:after="120" w:line="360" w:lineRule="auto"/>
      <w:ind w:firstLine="200" w:firstLineChars="200"/>
    </w:pPr>
    <w:rPr>
      <w:rFonts w:hAnsi="宋体" w:cs="宋体"/>
      <w:color w:val="000000"/>
    </w:rPr>
  </w:style>
  <w:style w:type="paragraph" w:customStyle="1" w:styleId="1202">
    <w:name w:val="Char32"/>
    <w:basedOn w:val="1"/>
    <w:autoRedefine/>
    <w:qFormat/>
    <w:uiPriority w:val="0"/>
    <w:pPr>
      <w:widowControl/>
      <w:spacing w:after="160" w:line="240" w:lineRule="exact"/>
      <w:jc w:val="left"/>
    </w:pPr>
    <w:rPr>
      <w:rFonts w:ascii="Verdana" w:hAnsi="Verdana"/>
      <w:sz w:val="20"/>
      <w:lang w:eastAsia="en-US"/>
    </w:rPr>
  </w:style>
  <w:style w:type="paragraph" w:customStyle="1" w:styleId="1203">
    <w:name w:val="Char1 Char Char Char Char Char Char1"/>
    <w:basedOn w:val="1"/>
    <w:autoRedefine/>
    <w:qFormat/>
    <w:uiPriority w:val="0"/>
    <w:rPr>
      <w:rFonts w:ascii="Tahoma" w:hAnsi="Tahoma"/>
    </w:rPr>
  </w:style>
  <w:style w:type="paragraph" w:customStyle="1" w:styleId="1204">
    <w:name w:val="CM122"/>
    <w:basedOn w:val="1073"/>
    <w:next w:val="1073"/>
    <w:autoRedefine/>
    <w:qFormat/>
    <w:uiPriority w:val="0"/>
    <w:pPr>
      <w:spacing w:after="72"/>
    </w:pPr>
    <w:rPr>
      <w:rFonts w:ascii="黑体" w:hAnsi="Times New Roman" w:eastAsia="黑体" w:cs="Times New Roman"/>
      <w:color w:val="auto"/>
    </w:rPr>
  </w:style>
  <w:style w:type="paragraph" w:customStyle="1" w:styleId="1205">
    <w:name w:val="Char Char1 Char Char Char Char Char Char Char Char1"/>
    <w:basedOn w:val="1"/>
    <w:autoRedefine/>
    <w:qFormat/>
    <w:uiPriority w:val="0"/>
    <w:pPr>
      <w:widowControl/>
      <w:spacing w:after="160" w:line="240" w:lineRule="exact"/>
      <w:jc w:val="left"/>
    </w:pPr>
    <w:rPr>
      <w:rFonts w:ascii="Verdana" w:hAnsi="Verdana"/>
      <w:sz w:val="20"/>
      <w:lang w:eastAsia="en-US"/>
    </w:rPr>
  </w:style>
  <w:style w:type="paragraph" w:customStyle="1" w:styleId="1206">
    <w:name w:val="观点"/>
    <w:next w:val="862"/>
    <w:autoRedefine/>
    <w:qFormat/>
    <w:uiPriority w:val="0"/>
    <w:pPr>
      <w:tabs>
        <w:tab w:val="left" w:pos="360"/>
        <w:tab w:val="left" w:pos="397"/>
      </w:tabs>
      <w:spacing w:line="360" w:lineRule="auto"/>
    </w:pPr>
    <w:rPr>
      <w:rFonts w:ascii="Arial" w:hAnsi="Arial" w:eastAsia="黑体" w:cs="Times New Roman"/>
      <w:b/>
      <w:bCs/>
      <w:kern w:val="2"/>
      <w:sz w:val="24"/>
      <w:szCs w:val="28"/>
      <w:lang w:val="en-US" w:eastAsia="zh-CN" w:bidi="ar-SA"/>
    </w:rPr>
  </w:style>
  <w:style w:type="paragraph" w:customStyle="1" w:styleId="1207">
    <w:name w:val="附录图标题"/>
    <w:next w:val="1"/>
    <w:autoRedefine/>
    <w:qFormat/>
    <w:uiPriority w:val="0"/>
    <w:pPr>
      <w:jc w:val="center"/>
    </w:pPr>
    <w:rPr>
      <w:rFonts w:ascii="黑体" w:hAnsi="Times New Roman" w:eastAsia="黑体" w:cs="Times New Roman"/>
      <w:sz w:val="21"/>
      <w:lang w:val="en-US" w:eastAsia="zh-CN" w:bidi="ar-SA"/>
    </w:rPr>
  </w:style>
  <w:style w:type="paragraph" w:customStyle="1" w:styleId="1208">
    <w:name w:val="正文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09">
    <w:name w:val="样式 _正文段落 + 段前: 0.15 行 段后: 0.15 行"/>
    <w:basedOn w:val="287"/>
    <w:autoRedefine/>
    <w:qFormat/>
    <w:uiPriority w:val="0"/>
    <w:pPr>
      <w:spacing w:beforeLines="0" w:afterLines="0"/>
      <w:ind w:firstLine="480"/>
    </w:pPr>
    <w:rPr>
      <w:rFonts w:cs="宋体"/>
      <w:kern w:val="2"/>
      <w:szCs w:val="20"/>
    </w:rPr>
  </w:style>
  <w:style w:type="paragraph" w:customStyle="1" w:styleId="1210">
    <w:name w:val="样式 首行缩进:  2 字符1"/>
    <w:basedOn w:val="1"/>
    <w:qFormat/>
    <w:uiPriority w:val="0"/>
    <w:pPr>
      <w:spacing w:line="360" w:lineRule="auto"/>
      <w:ind w:firstLine="480" w:firstLineChars="200"/>
    </w:pPr>
    <w:rPr>
      <w:rFonts w:cs="宋体"/>
    </w:rPr>
  </w:style>
  <w:style w:type="paragraph" w:customStyle="1" w:styleId="1211">
    <w:name w:val="石家庄"/>
    <w:qFormat/>
    <w:uiPriority w:val="0"/>
    <w:pPr>
      <w:tabs>
        <w:tab w:val="left" w:pos="432"/>
      </w:tabs>
      <w:spacing w:line="360" w:lineRule="auto"/>
      <w:ind w:left="432" w:hanging="432"/>
    </w:pPr>
    <w:rPr>
      <w:rFonts w:ascii="Arial" w:hAnsi="Arial" w:eastAsia="黑体" w:cs="Times New Roman"/>
      <w:b/>
      <w:bCs/>
      <w:kern w:val="2"/>
      <w:sz w:val="32"/>
      <w:szCs w:val="32"/>
      <w:lang w:val="en-US" w:eastAsia="zh-CN" w:bidi="ar-SA"/>
    </w:rPr>
  </w:style>
  <w:style w:type="paragraph" w:customStyle="1" w:styleId="1212">
    <w:name w:val="样式 _标题4 + 两端对齐 行距: 多倍行距 1.57 字行"/>
    <w:basedOn w:val="747"/>
    <w:qFormat/>
    <w:uiPriority w:val="0"/>
    <w:pPr>
      <w:tabs>
        <w:tab w:val="left" w:pos="1559"/>
        <w:tab w:val="clear" w:pos="966"/>
      </w:tabs>
      <w:spacing w:before="40" w:after="50" w:line="377" w:lineRule="auto"/>
      <w:ind w:right="100" w:rightChars="100" w:hanging="708"/>
    </w:pPr>
    <w:rPr>
      <w:rFonts w:cs="宋体"/>
      <w:b w:val="0"/>
      <w:szCs w:val="20"/>
    </w:rPr>
  </w:style>
  <w:style w:type="paragraph" w:customStyle="1" w:styleId="1213">
    <w:name w:val="xl1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宋体"/>
      <w:sz w:val="20"/>
    </w:rPr>
  </w:style>
  <w:style w:type="paragraph" w:customStyle="1" w:styleId="1214">
    <w:name w:val="a1"/>
    <w:basedOn w:val="1"/>
    <w:qFormat/>
    <w:uiPriority w:val="0"/>
    <w:pPr>
      <w:widowControl/>
      <w:spacing w:before="100" w:beforeAutospacing="1" w:after="100" w:afterAutospacing="1"/>
      <w:jc w:val="left"/>
    </w:pPr>
    <w:rPr>
      <w:rFonts w:hAnsi="宋体" w:cs="宋体"/>
    </w:rPr>
  </w:style>
  <w:style w:type="paragraph" w:customStyle="1" w:styleId="1215">
    <w:name w:val="样式 标题 2h22Header 2l2Level 2 Headheading 2sect 1.2DO NOT ..."/>
    <w:basedOn w:val="1"/>
    <w:qFormat/>
    <w:uiPriority w:val="0"/>
    <w:pPr>
      <w:tabs>
        <w:tab w:val="left" w:pos="567"/>
      </w:tabs>
      <w:ind w:left="567" w:hanging="567"/>
    </w:pPr>
  </w:style>
  <w:style w:type="paragraph" w:customStyle="1" w:styleId="1216">
    <w:name w:val="xl7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hAnsi="宋体" w:cs="宋体"/>
      <w:color w:val="000000"/>
      <w:sz w:val="22"/>
      <w:szCs w:val="22"/>
    </w:rPr>
  </w:style>
  <w:style w:type="paragraph" w:customStyle="1" w:styleId="1217">
    <w:name w:val="Project Name"/>
    <w:basedOn w:val="1"/>
    <w:qFormat/>
    <w:uiPriority w:val="0"/>
    <w:pPr>
      <w:widowControl/>
      <w:spacing w:before="3000" w:after="240" w:line="240" w:lineRule="atLeast"/>
      <w:jc w:val="right"/>
    </w:pPr>
    <w:rPr>
      <w:rFonts w:ascii="Arial" w:hAnsi="Arial"/>
      <w:b/>
      <w:spacing w:val="-5"/>
      <w:sz w:val="40"/>
    </w:rPr>
  </w:style>
  <w:style w:type="paragraph" w:customStyle="1" w:styleId="1218">
    <w:name w:val="表格标题行"/>
    <w:basedOn w:val="270"/>
    <w:qFormat/>
    <w:uiPriority w:val="0"/>
    <w:pPr>
      <w:adjustRightInd w:val="0"/>
      <w:spacing w:before="0" w:after="0" w:line="360" w:lineRule="auto"/>
      <w:jc w:val="center"/>
      <w:textAlignment w:val="baseline"/>
    </w:pPr>
    <w:rPr>
      <w:rFonts w:ascii="Arial" w:hAnsi="Arial" w:eastAsia="黑体" w:cs="Arial"/>
      <w:bCs w:val="0"/>
      <w:spacing w:val="0"/>
      <w:sz w:val="21"/>
    </w:rPr>
  </w:style>
  <w:style w:type="paragraph" w:customStyle="1" w:styleId="1219">
    <w:name w:val="Char Char Char Char Char Char Char Char Char Char Char Char Char Char Char Char2 Char"/>
    <w:basedOn w:val="1"/>
    <w:autoRedefine/>
    <w:qFormat/>
    <w:uiPriority w:val="0"/>
    <w:pPr>
      <w:widowControl/>
      <w:spacing w:after="160" w:line="240" w:lineRule="exact"/>
      <w:jc w:val="left"/>
    </w:pPr>
    <w:rPr>
      <w:rFonts w:ascii="Verdana" w:hAnsi="Verdana"/>
      <w:sz w:val="20"/>
      <w:lang w:eastAsia="en-US"/>
    </w:rPr>
  </w:style>
  <w:style w:type="paragraph" w:customStyle="1" w:styleId="1220">
    <w:name w:val="样式 左侧:  0.85 厘米 首行缩进:  2 字符"/>
    <w:basedOn w:val="1"/>
    <w:qFormat/>
    <w:uiPriority w:val="0"/>
    <w:pPr>
      <w:spacing w:line="360" w:lineRule="auto"/>
      <w:ind w:left="480" w:firstLine="480" w:firstLineChars="200"/>
    </w:pPr>
    <w:rPr>
      <w:rFonts w:cs="宋体"/>
    </w:rPr>
  </w:style>
  <w:style w:type="paragraph" w:customStyle="1" w:styleId="1221">
    <w:name w:val="页脚 New New New New New New New New New New New New New New New New New New New New New New New New New New New New New New New New New New New New New"/>
    <w:basedOn w:val="1"/>
    <w:qFormat/>
    <w:uiPriority w:val="0"/>
    <w:pPr>
      <w:tabs>
        <w:tab w:val="center" w:pos="4153"/>
        <w:tab w:val="right" w:pos="8306"/>
      </w:tabs>
      <w:snapToGrid w:val="0"/>
    </w:pPr>
    <w:rPr>
      <w:sz w:val="18"/>
      <w:szCs w:val="18"/>
    </w:rPr>
  </w:style>
  <w:style w:type="paragraph" w:customStyle="1" w:styleId="1222">
    <w:name w:val="样式 居中 首行缩进:  2 字符"/>
    <w:basedOn w:val="1"/>
    <w:qFormat/>
    <w:uiPriority w:val="0"/>
    <w:pPr>
      <w:spacing w:line="358" w:lineRule="auto"/>
      <w:ind w:right="-58" w:rightChars="-24" w:firstLine="482"/>
      <w:jc w:val="center"/>
    </w:pPr>
    <w:rPr>
      <w:rFonts w:hAnsi="宋体"/>
      <w:lang w:bidi="th-TH"/>
    </w:rPr>
  </w:style>
  <w:style w:type="paragraph" w:customStyle="1" w:styleId="1223">
    <w:name w:val="段标题1"/>
    <w:basedOn w:val="1"/>
    <w:autoRedefine/>
    <w:qFormat/>
    <w:uiPriority w:val="0"/>
    <w:pPr>
      <w:tabs>
        <w:tab w:val="left" w:pos="1335"/>
      </w:tabs>
      <w:adjustRightInd w:val="0"/>
      <w:snapToGrid w:val="0"/>
      <w:spacing w:line="360" w:lineRule="auto"/>
      <w:ind w:left="1335" w:hanging="795"/>
      <w:jc w:val="left"/>
      <w:textAlignment w:val="baseline"/>
    </w:pPr>
    <w:rPr>
      <w:snapToGrid w:val="0"/>
    </w:rPr>
  </w:style>
  <w:style w:type="paragraph" w:customStyle="1" w:styleId="1224">
    <w:name w:val="Char2"/>
    <w:basedOn w:val="1"/>
    <w:autoRedefine/>
    <w:qFormat/>
    <w:uiPriority w:val="0"/>
    <w:rPr>
      <w:rFonts w:ascii="Tahoma" w:hAnsi="Tahoma"/>
    </w:rPr>
  </w:style>
  <w:style w:type="paragraph" w:customStyle="1" w:styleId="1225">
    <w:name w:val="正文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26">
    <w:name w:val="标题 3（绿盟科技）"/>
    <w:basedOn w:val="5"/>
    <w:next w:val="1"/>
    <w:autoRedefine/>
    <w:qFormat/>
    <w:uiPriority w:val="0"/>
    <w:pPr>
      <w:tabs>
        <w:tab w:val="left" w:pos="960"/>
        <w:tab w:val="clear" w:pos="709"/>
      </w:tabs>
      <w:ind w:left="907" w:hanging="907"/>
      <w:jc w:val="left"/>
    </w:pPr>
    <w:rPr>
      <w:rFonts w:ascii="Arial" w:hAnsi="Arial" w:eastAsia="黑体"/>
      <w:bCs w:val="0"/>
      <w:kern w:val="0"/>
      <w:sz w:val="30"/>
      <w:szCs w:val="30"/>
    </w:rPr>
  </w:style>
  <w:style w:type="paragraph" w:customStyle="1" w:styleId="1227">
    <w:name w:val="bg"/>
    <w:basedOn w:val="1"/>
    <w:qFormat/>
    <w:uiPriority w:val="0"/>
    <w:pPr>
      <w:widowControl/>
      <w:spacing w:before="100" w:beforeAutospacing="1" w:after="100" w:afterAutospacing="1"/>
      <w:jc w:val="left"/>
    </w:pPr>
    <w:rPr>
      <w:rFonts w:hAnsi="宋体" w:cs="宋体"/>
    </w:rPr>
  </w:style>
  <w:style w:type="paragraph" w:customStyle="1" w:styleId="1228">
    <w:name w:val="列表项目符号2"/>
    <w:basedOn w:val="1"/>
    <w:autoRedefine/>
    <w:qFormat/>
    <w:uiPriority w:val="0"/>
    <w:pPr>
      <w:tabs>
        <w:tab w:val="left" w:pos="620"/>
      </w:tabs>
      <w:adjustRightInd w:val="0"/>
      <w:spacing w:line="360" w:lineRule="auto"/>
      <w:ind w:left="620" w:hanging="420"/>
    </w:pPr>
  </w:style>
  <w:style w:type="paragraph" w:customStyle="1" w:styleId="1229">
    <w:name w:val="Special Text"/>
    <w:basedOn w:val="1"/>
    <w:qFormat/>
    <w:uiPriority w:val="0"/>
    <w:pPr>
      <w:widowControl/>
      <w:autoSpaceDE w:val="0"/>
      <w:autoSpaceDN w:val="0"/>
      <w:adjustRightInd w:val="0"/>
      <w:spacing w:line="360" w:lineRule="auto"/>
      <w:jc w:val="left"/>
    </w:pPr>
    <w:rPr>
      <w:rFonts w:ascii="Arial" w:hAnsi="Arial" w:cs="Arial"/>
      <w:sz w:val="20"/>
      <w:lang w:val="en-GB" w:eastAsia="zh-TW"/>
    </w:rPr>
  </w:style>
  <w:style w:type="paragraph" w:customStyle="1" w:styleId="1230">
    <w:name w:val="xl10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Arial" w:hAnsi="Arial" w:cs="Arial"/>
      <w:color w:val="FF0000"/>
    </w:rPr>
  </w:style>
  <w:style w:type="paragraph" w:customStyle="1" w:styleId="1231">
    <w:name w:val="pic1"/>
    <w:basedOn w:val="1"/>
    <w:qFormat/>
    <w:uiPriority w:val="0"/>
    <w:pPr>
      <w:widowControl/>
      <w:spacing w:before="100" w:beforeAutospacing="1" w:after="100" w:afterAutospacing="1"/>
      <w:jc w:val="left"/>
    </w:pPr>
    <w:rPr>
      <w:rFonts w:hAnsi="宋体" w:cs="宋体"/>
    </w:rPr>
  </w:style>
  <w:style w:type="paragraph" w:customStyle="1" w:styleId="1232">
    <w:name w:val="xl9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Ansi="宋体" w:cs="宋体"/>
      <w:color w:val="000000"/>
      <w:sz w:val="22"/>
      <w:szCs w:val="22"/>
    </w:rPr>
  </w:style>
  <w:style w:type="paragraph" w:customStyle="1" w:styleId="1233">
    <w:name w:val="表栏名"/>
    <w:basedOn w:val="1"/>
    <w:qFormat/>
    <w:uiPriority w:val="0"/>
    <w:pPr>
      <w:snapToGrid w:val="0"/>
      <w:spacing w:line="280" w:lineRule="atLeast"/>
      <w:jc w:val="center"/>
    </w:pPr>
    <w:rPr>
      <w:rFonts w:ascii="Arial" w:hAnsi="Arial" w:eastAsia="黑体" w:cs="Arial"/>
      <w:sz w:val="18"/>
    </w:rPr>
  </w:style>
  <w:style w:type="paragraph" w:customStyle="1" w:styleId="1234">
    <w:name w:val="样式 标题 1 +"/>
    <w:basedOn w:val="4"/>
    <w:qFormat/>
    <w:uiPriority w:val="0"/>
    <w:pPr>
      <w:pageBreakBefore/>
      <w:tabs>
        <w:tab w:val="left" w:pos="425"/>
        <w:tab w:val="clear" w:pos="1276"/>
      </w:tabs>
      <w:spacing w:before="0" w:after="0" w:line="578" w:lineRule="auto"/>
      <w:jc w:val="both"/>
    </w:pPr>
    <w:rPr>
      <w:rFonts w:hAnsi="宋体" w:eastAsia="宋体"/>
      <w:kern w:val="0"/>
      <w:sz w:val="44"/>
    </w:rPr>
  </w:style>
  <w:style w:type="paragraph" w:customStyle="1" w:styleId="1235">
    <w:name w:val="页眉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1236">
    <w:name w:val="TextHead1_Stibo_Grayed"/>
    <w:basedOn w:val="1"/>
    <w:qFormat/>
    <w:uiPriority w:val="0"/>
    <w:pPr>
      <w:widowControl/>
      <w:jc w:val="left"/>
    </w:pPr>
    <w:rPr>
      <w:rFonts w:ascii="Helvetica" w:hAnsi="Helvetica"/>
      <w:b/>
      <w:color w:val="999999"/>
      <w:lang w:eastAsia="en-US"/>
    </w:rPr>
  </w:style>
  <w:style w:type="paragraph" w:customStyle="1" w:styleId="1237">
    <w:name w:val="xl192"/>
    <w:basedOn w:val="1"/>
    <w:autoRedefine/>
    <w:qFormat/>
    <w:uiPriority w:val="0"/>
    <w:pPr>
      <w:widowControl/>
      <w:pBdr>
        <w:right w:val="single" w:color="auto" w:sz="4" w:space="0"/>
      </w:pBdr>
      <w:spacing w:before="100" w:beforeAutospacing="1" w:after="100" w:afterAutospacing="1"/>
      <w:jc w:val="center"/>
    </w:pPr>
    <w:rPr>
      <w:rFonts w:hAnsi="宋体" w:cs="宋体"/>
      <w:sz w:val="18"/>
      <w:szCs w:val="18"/>
    </w:rPr>
  </w:style>
  <w:style w:type="paragraph" w:customStyle="1" w:styleId="1238">
    <w:name w:val="段落 1"/>
    <w:basedOn w:val="1"/>
    <w:autoRedefine/>
    <w:qFormat/>
    <w:uiPriority w:val="0"/>
    <w:pPr>
      <w:adjustRightInd w:val="0"/>
      <w:ind w:left="993"/>
      <w:textAlignment w:val="baseline"/>
    </w:pPr>
    <w:rPr>
      <w:rFonts w:ascii="MingLiU" w:hAnsi="宋体" w:eastAsia="MingLiU"/>
      <w:bCs/>
      <w:snapToGrid w:val="0"/>
      <w:lang w:eastAsia="zh-TW"/>
    </w:rPr>
  </w:style>
  <w:style w:type="paragraph" w:customStyle="1" w:styleId="1239">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cs="宋体"/>
      <w:color w:val="000000"/>
      <w:szCs w:val="21"/>
    </w:rPr>
  </w:style>
  <w:style w:type="paragraph" w:customStyle="1" w:styleId="1240">
    <w:name w:val="列出段落2"/>
    <w:basedOn w:val="1"/>
    <w:qFormat/>
    <w:uiPriority w:val="99"/>
    <w:pPr>
      <w:widowControl/>
      <w:spacing w:after="165" w:line="256" w:lineRule="auto"/>
      <w:ind w:firstLine="420"/>
      <w:jc w:val="left"/>
    </w:pPr>
    <w:rPr>
      <w:rFonts w:eastAsia="Times New Roman"/>
      <w:sz w:val="22"/>
    </w:rPr>
  </w:style>
  <w:style w:type="paragraph" w:customStyle="1" w:styleId="1241">
    <w:name w:val="CM7"/>
    <w:basedOn w:val="1"/>
    <w:next w:val="1"/>
    <w:qFormat/>
    <w:uiPriority w:val="0"/>
    <w:pPr>
      <w:autoSpaceDE w:val="0"/>
      <w:autoSpaceDN w:val="0"/>
      <w:adjustRightInd w:val="0"/>
      <w:spacing w:line="468" w:lineRule="atLeast"/>
      <w:jc w:val="left"/>
    </w:pPr>
  </w:style>
  <w:style w:type="paragraph" w:customStyle="1" w:styleId="1242">
    <w:name w:val="Char5 Char Char Char Char Char Char"/>
    <w:basedOn w:val="1"/>
    <w:qFormat/>
    <w:uiPriority w:val="0"/>
    <w:pPr>
      <w:widowControl/>
      <w:spacing w:after="160" w:line="240" w:lineRule="exact"/>
      <w:jc w:val="left"/>
    </w:pPr>
    <w:rPr>
      <w:rFonts w:ascii="Verdana" w:hAnsi="Verdana" w:eastAsia="仿宋_GB2312"/>
      <w:lang w:eastAsia="en-US"/>
    </w:rPr>
  </w:style>
  <w:style w:type="paragraph" w:customStyle="1" w:styleId="1243">
    <w:name w:val="BEA正文首行缩进"/>
    <w:basedOn w:val="1"/>
    <w:qFormat/>
    <w:uiPriority w:val="0"/>
    <w:pPr>
      <w:spacing w:line="360" w:lineRule="auto"/>
      <w:ind w:firstLine="200" w:firstLineChars="200"/>
    </w:pPr>
    <w:rPr>
      <w:rFonts w:ascii="Arial" w:hAnsi="Arial"/>
      <w:spacing w:val="8"/>
    </w:rPr>
  </w:style>
  <w:style w:type="paragraph" w:customStyle="1" w:styleId="1244">
    <w:name w:val="(标书)正文"/>
    <w:basedOn w:val="1"/>
    <w:qFormat/>
    <w:uiPriority w:val="0"/>
    <w:pPr>
      <w:spacing w:line="380" w:lineRule="exact"/>
    </w:pPr>
    <w:rPr>
      <w:rFonts w:hAnsi="宋体"/>
      <w:b/>
      <w:bCs/>
      <w:snapToGrid w:val="0"/>
      <w:spacing w:val="10"/>
      <w:sz w:val="30"/>
      <w:szCs w:val="30"/>
    </w:rPr>
  </w:style>
  <w:style w:type="paragraph" w:customStyle="1" w:styleId="1245">
    <w:name w:val="标题 43"/>
    <w:basedOn w:val="1090"/>
    <w:qFormat/>
    <w:uiPriority w:val="0"/>
  </w:style>
  <w:style w:type="paragraph" w:customStyle="1" w:styleId="1246">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247">
    <w:name w:val="Char Char Char Char Char Char Char Char Char Char Char Char Char"/>
    <w:basedOn w:val="1"/>
    <w:autoRedefine/>
    <w:qFormat/>
    <w:uiPriority w:val="0"/>
    <w:pPr>
      <w:widowControl/>
      <w:spacing w:after="160" w:line="240" w:lineRule="exact"/>
      <w:jc w:val="left"/>
    </w:pPr>
    <w:rPr>
      <w:rFonts w:ascii="Verdana" w:hAnsi="Verdana"/>
      <w:sz w:val="20"/>
      <w:lang w:eastAsia="en-US"/>
    </w:rPr>
  </w:style>
  <w:style w:type="paragraph" w:customStyle="1" w:styleId="1248">
    <w:name w:val="pa-5"/>
    <w:basedOn w:val="1"/>
    <w:qFormat/>
    <w:uiPriority w:val="0"/>
    <w:pPr>
      <w:widowControl/>
      <w:spacing w:line="280" w:lineRule="atLeast"/>
      <w:ind w:hanging="620"/>
    </w:pPr>
    <w:rPr>
      <w:rFonts w:hAnsi="宋体" w:cs="宋体"/>
    </w:rPr>
  </w:style>
  <w:style w:type="paragraph" w:customStyle="1" w:styleId="1249">
    <w:name w:val="样式 _标题5 + 行距: 多倍行距 1.56 字行"/>
    <w:basedOn w:val="635"/>
    <w:qFormat/>
    <w:uiPriority w:val="0"/>
    <w:pPr>
      <w:tabs>
        <w:tab w:val="left" w:pos="2126"/>
      </w:tabs>
      <w:ind w:left="210" w:leftChars="100" w:right="100" w:rightChars="100" w:hanging="850"/>
    </w:pPr>
    <w:rPr>
      <w:rFonts w:ascii="新宋体" w:hAnsi="新宋体" w:eastAsia="新宋体" w:cs="宋体"/>
      <w:b w:val="0"/>
      <w:bCs w:val="0"/>
      <w:sz w:val="28"/>
      <w:szCs w:val="20"/>
    </w:rPr>
  </w:style>
  <w:style w:type="paragraph" w:customStyle="1" w:styleId="1250">
    <w:name w:val="xl20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hAnsi="宋体" w:cs="宋体"/>
    </w:rPr>
  </w:style>
  <w:style w:type="paragraph" w:customStyle="1" w:styleId="1251">
    <w:name w:val="xl8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hAnsi="宋体" w:cs="宋体"/>
      <w:color w:val="000000"/>
      <w:sz w:val="22"/>
      <w:szCs w:val="22"/>
    </w:rPr>
  </w:style>
  <w:style w:type="paragraph" w:customStyle="1" w:styleId="1252">
    <w:name w:val="样式"/>
    <w:basedOn w:val="9"/>
    <w:qFormat/>
    <w:uiPriority w:val="0"/>
    <w:pPr>
      <w:autoSpaceDE/>
      <w:autoSpaceDN/>
      <w:adjustRightInd/>
      <w:ind w:firstLine="0"/>
      <w:jc w:val="center"/>
      <w:textAlignment w:val="auto"/>
    </w:pPr>
    <w:rPr>
      <w:rFonts w:hAnsi="宋体"/>
      <w:bCs/>
      <w:snapToGrid w:val="0"/>
      <w:sz w:val="18"/>
      <w:szCs w:val="24"/>
    </w:rPr>
  </w:style>
  <w:style w:type="paragraph" w:customStyle="1" w:styleId="1253">
    <w:name w:val="xyxyxyx"/>
    <w:basedOn w:val="1"/>
    <w:qFormat/>
    <w:uiPriority w:val="0"/>
    <w:pPr>
      <w:spacing w:beforeLines="50" w:afterLines="50" w:line="360" w:lineRule="auto"/>
      <w:ind w:firstLine="540" w:firstLineChars="225"/>
    </w:pPr>
  </w:style>
  <w:style w:type="paragraph" w:customStyle="1" w:styleId="1254">
    <w:name w:val="标题 22"/>
    <w:basedOn w:val="1"/>
    <w:qFormat/>
    <w:uiPriority w:val="0"/>
    <w:pPr>
      <w:spacing w:afterLines="100" w:line="360" w:lineRule="auto"/>
    </w:pPr>
    <w:rPr>
      <w:rFonts w:ascii="Times New Roman"/>
      <w:kern w:val="2"/>
      <w:szCs w:val="24"/>
    </w:rPr>
  </w:style>
  <w:style w:type="paragraph" w:customStyle="1" w:styleId="1255">
    <w:name w:val="style2"/>
    <w:basedOn w:val="1"/>
    <w:qFormat/>
    <w:uiPriority w:val="0"/>
    <w:pPr>
      <w:widowControl/>
      <w:spacing w:before="100" w:beforeAutospacing="1" w:after="100" w:afterAutospacing="1"/>
      <w:jc w:val="left"/>
    </w:pPr>
    <w:rPr>
      <w:rFonts w:hAnsi="宋体" w:cs="宋体"/>
      <w:b/>
      <w:bCs/>
      <w:color w:val="990000"/>
      <w:szCs w:val="21"/>
    </w:rPr>
  </w:style>
  <w:style w:type="paragraph" w:customStyle="1" w:styleId="1256">
    <w:name w:val="till1"/>
    <w:basedOn w:val="1"/>
    <w:qFormat/>
    <w:uiPriority w:val="0"/>
    <w:pPr>
      <w:widowControl/>
      <w:spacing w:before="100" w:beforeAutospacing="1" w:after="100" w:afterAutospacing="1" w:line="380" w:lineRule="atLeast"/>
      <w:jc w:val="left"/>
    </w:pPr>
    <w:rPr>
      <w:rFonts w:hAnsi="宋体" w:cs="宋体"/>
    </w:rPr>
  </w:style>
  <w:style w:type="paragraph" w:customStyle="1" w:styleId="1257">
    <w:name w:val="封面落款"/>
    <w:qFormat/>
    <w:uiPriority w:val="0"/>
    <w:pPr>
      <w:adjustRightInd w:val="0"/>
      <w:snapToGrid w:val="0"/>
      <w:spacing w:line="360" w:lineRule="auto"/>
      <w:jc w:val="center"/>
    </w:pPr>
    <w:rPr>
      <w:rFonts w:ascii="Times New Roman" w:hAnsi="Times New Roman" w:eastAsia="宋体" w:cs="Times New Roman"/>
      <w:snapToGrid w:val="0"/>
      <w:color w:val="000000"/>
      <w:spacing w:val="60"/>
      <w:sz w:val="32"/>
      <w:szCs w:val="30"/>
      <w:lang w:val="en-US" w:eastAsia="zh-CN" w:bidi="ar-SA"/>
    </w:rPr>
  </w:style>
  <w:style w:type="paragraph" w:customStyle="1" w:styleId="1258">
    <w:name w:val="Char7"/>
    <w:basedOn w:val="1"/>
    <w:qFormat/>
    <w:uiPriority w:val="0"/>
    <w:pPr>
      <w:widowControl/>
      <w:spacing w:after="160" w:line="240" w:lineRule="exact"/>
      <w:jc w:val="left"/>
    </w:pPr>
    <w:rPr>
      <w:rFonts w:ascii="Verdana" w:hAnsi="Verdana"/>
      <w:sz w:val="20"/>
      <w:lang w:eastAsia="en-US"/>
    </w:rPr>
  </w:style>
  <w:style w:type="paragraph" w:customStyle="1" w:styleId="1259">
    <w:name w:val="模板正文"/>
    <w:basedOn w:val="1"/>
    <w:qFormat/>
    <w:uiPriority w:val="0"/>
    <w:pPr>
      <w:wordWrap w:val="0"/>
      <w:spacing w:line="360" w:lineRule="auto"/>
      <w:ind w:firstLine="480" w:firstLineChars="200"/>
    </w:pPr>
    <w:rPr>
      <w:rFonts w:cs="宋体"/>
      <w:szCs w:val="21"/>
    </w:rPr>
  </w:style>
  <w:style w:type="paragraph" w:customStyle="1" w:styleId="1260">
    <w:name w:val="±í¸ñÎÄ×Ö"/>
    <w:basedOn w:val="1"/>
    <w:qFormat/>
    <w:uiPriority w:val="0"/>
    <w:pPr>
      <w:widowControl/>
      <w:overflowPunct w:val="0"/>
      <w:autoSpaceDE w:val="0"/>
      <w:autoSpaceDN w:val="0"/>
      <w:adjustRightInd w:val="0"/>
      <w:jc w:val="left"/>
      <w:textAlignment w:val="baseline"/>
    </w:pPr>
    <w:rPr>
      <w:rFonts w:ascii="ËÎÌå" w:hAnsi="ËÎÌå"/>
      <w:bCs/>
      <w:snapToGrid w:val="0"/>
      <w:spacing w:val="20"/>
    </w:rPr>
  </w:style>
  <w:style w:type="paragraph" w:customStyle="1" w:styleId="1261">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262">
    <w:name w:val="Bullet 1"/>
    <w:basedOn w:val="1"/>
    <w:qFormat/>
    <w:uiPriority w:val="0"/>
    <w:pPr>
      <w:widowControl/>
      <w:overflowPunct w:val="0"/>
      <w:autoSpaceDE w:val="0"/>
      <w:autoSpaceDN w:val="0"/>
      <w:adjustRightInd w:val="0"/>
      <w:jc w:val="left"/>
      <w:textAlignment w:val="baseline"/>
    </w:pPr>
    <w:rPr>
      <w:rFonts w:hAnsi="宋体"/>
      <w:bCs/>
      <w:snapToGrid w:val="0"/>
      <w:spacing w:val="20"/>
    </w:rPr>
  </w:style>
  <w:style w:type="paragraph" w:customStyle="1" w:styleId="1263">
    <w:name w:val="List Bullet1"/>
    <w:basedOn w:val="1"/>
    <w:qFormat/>
    <w:uiPriority w:val="0"/>
    <w:pPr>
      <w:widowControl/>
      <w:tabs>
        <w:tab w:val="left" w:pos="422"/>
      </w:tabs>
      <w:spacing w:before="240" w:after="120" w:line="288" w:lineRule="auto"/>
      <w:ind w:left="981" w:right="57" w:hanging="357"/>
      <w:jc w:val="left"/>
    </w:pPr>
  </w:style>
  <w:style w:type="paragraph" w:customStyle="1" w:styleId="1264">
    <w:name w:val="xl242"/>
    <w:basedOn w:val="1"/>
    <w:qFormat/>
    <w:uiPriority w:val="0"/>
    <w:pPr>
      <w:widowControl/>
      <w:pBdr>
        <w:top w:val="single" w:color="auto" w:sz="4" w:space="0"/>
        <w:left w:val="single" w:color="auto" w:sz="4" w:space="0"/>
        <w:bottom w:val="single" w:color="auto" w:sz="4" w:space="0"/>
        <w:right w:val="single" w:color="auto" w:sz="4" w:space="0"/>
      </w:pBdr>
      <w:shd w:val="clear" w:color="auto" w:fill="FFCC00"/>
      <w:spacing w:before="100" w:beforeAutospacing="1" w:after="100" w:afterAutospacing="1"/>
      <w:jc w:val="center"/>
      <w:textAlignment w:val="center"/>
    </w:pPr>
    <w:rPr>
      <w:rFonts w:ascii="微软雅黑" w:hAnsi="微软雅黑" w:eastAsia="微软雅黑" w:cs="宋体"/>
      <w:sz w:val="18"/>
      <w:szCs w:val="18"/>
    </w:rPr>
  </w:style>
  <w:style w:type="paragraph" w:customStyle="1" w:styleId="1265">
    <w:name w:val="样式 宋体 四号 行距: 1.5 倍行距2"/>
    <w:basedOn w:val="1"/>
    <w:qFormat/>
    <w:uiPriority w:val="0"/>
    <w:pPr>
      <w:spacing w:line="312" w:lineRule="auto"/>
      <w:ind w:firstLine="202" w:firstLineChars="202"/>
    </w:pPr>
    <w:rPr>
      <w:rFonts w:hAnsi="宋体" w:cs="宋体"/>
    </w:rPr>
  </w:style>
  <w:style w:type="paragraph" w:customStyle="1" w:styleId="1266">
    <w:name w:val="页眉 New New New New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267">
    <w:name w:val="Normal ss"/>
    <w:basedOn w:val="1"/>
    <w:qFormat/>
    <w:uiPriority w:val="0"/>
    <w:pPr>
      <w:widowControl/>
      <w:jc w:val="left"/>
    </w:pPr>
    <w:rPr>
      <w:rFonts w:hAnsi="宋体"/>
      <w:bCs/>
      <w:snapToGrid w:val="0"/>
      <w:sz w:val="22"/>
    </w:rPr>
  </w:style>
  <w:style w:type="paragraph" w:customStyle="1" w:styleId="1268">
    <w:name w:val="样式 标题 2H2Heading 2 HiddenHeading 2 CCBSheading 2第一章 标题 2IS..."/>
    <w:basedOn w:val="1"/>
    <w:qFormat/>
    <w:uiPriority w:val="0"/>
    <w:pPr>
      <w:tabs>
        <w:tab w:val="left" w:pos="840"/>
      </w:tabs>
      <w:ind w:left="840" w:hanging="420"/>
    </w:pPr>
    <w:rPr>
      <w:rFonts w:hAnsi="宋体"/>
      <w:bCs/>
      <w:snapToGrid w:val="0"/>
      <w:sz w:val="18"/>
      <w:szCs w:val="18"/>
    </w:rPr>
  </w:style>
  <w:style w:type="paragraph" w:customStyle="1" w:styleId="1269">
    <w:name w:val="a14"/>
    <w:basedOn w:val="1"/>
    <w:qFormat/>
    <w:uiPriority w:val="0"/>
    <w:pPr>
      <w:widowControl/>
      <w:spacing w:before="100" w:beforeAutospacing="1" w:after="100" w:afterAutospacing="1" w:line="335" w:lineRule="atLeast"/>
      <w:ind w:firstLine="419"/>
      <w:jc w:val="left"/>
    </w:pPr>
    <w:rPr>
      <w:rFonts w:ascii="Arial Unicode MS" w:hAnsi="Arial Unicode MS" w:eastAsia="Arial Unicode MS" w:cs="Arial Unicode MS"/>
      <w:bCs/>
      <w:snapToGrid w:val="0"/>
      <w:sz w:val="23"/>
      <w:szCs w:val="23"/>
    </w:rPr>
  </w:style>
  <w:style w:type="paragraph" w:customStyle="1" w:styleId="1270">
    <w:name w:val="Char Char Char Char Char Char Char Char Char Char Char Char Char Char Char Char Char Char2"/>
    <w:basedOn w:val="1"/>
    <w:qFormat/>
    <w:uiPriority w:val="0"/>
    <w:pPr>
      <w:widowControl/>
      <w:spacing w:after="160" w:line="240" w:lineRule="exact"/>
      <w:jc w:val="left"/>
    </w:pPr>
    <w:rPr>
      <w:rFonts w:ascii="Arial" w:hAnsi="Arial" w:cs="Arial"/>
      <w:sz w:val="20"/>
      <w:lang w:eastAsia="en-US"/>
    </w:rPr>
  </w:style>
  <w:style w:type="paragraph" w:customStyle="1" w:styleId="1271">
    <w:name w:val="xl33"/>
    <w:basedOn w:val="1"/>
    <w:autoRedefine/>
    <w:qFormat/>
    <w:uiPriority w:val="0"/>
    <w:pPr>
      <w:widowControl/>
      <w:pBdr>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bCs/>
      <w:snapToGrid w:val="0"/>
      <w:szCs w:val="18"/>
    </w:rPr>
  </w:style>
  <w:style w:type="paragraph" w:customStyle="1" w:styleId="1272">
    <w:name w:val="样式 标题 5dashdsdd + Tahoma 加粗"/>
    <w:basedOn w:val="7"/>
    <w:qFormat/>
    <w:uiPriority w:val="0"/>
    <w:pPr>
      <w:widowControl w:val="0"/>
      <w:tabs>
        <w:tab w:val="left" w:pos="992"/>
      </w:tabs>
      <w:spacing w:beforeLines="50" w:afterLines="50"/>
      <w:ind w:left="992" w:hanging="850"/>
      <w:jc w:val="both"/>
    </w:pPr>
    <w:rPr>
      <w:rFonts w:ascii="Tahoma" w:hAnsi="Tahoma"/>
      <w:b w:val="0"/>
      <w:spacing w:val="4"/>
      <w:sz w:val="24"/>
      <w:szCs w:val="20"/>
    </w:rPr>
  </w:style>
  <w:style w:type="paragraph" w:customStyle="1" w:styleId="1273">
    <w:name w:val="标题3级"/>
    <w:basedOn w:val="1"/>
    <w:qFormat/>
    <w:uiPriority w:val="0"/>
    <w:pPr>
      <w:ind w:left="540" w:hanging="540" w:hangingChars="257"/>
      <w:outlineLvl w:val="2"/>
    </w:pPr>
    <w:rPr>
      <w:rFonts w:cs="宋体"/>
      <w:color w:val="000000"/>
      <w:szCs w:val="21"/>
    </w:rPr>
  </w:style>
  <w:style w:type="paragraph" w:customStyle="1" w:styleId="1274">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Ansi="宋体"/>
      <w:bCs/>
      <w:snapToGrid w:val="0"/>
      <w:sz w:val="22"/>
      <w:szCs w:val="22"/>
    </w:rPr>
  </w:style>
  <w:style w:type="paragraph" w:customStyle="1" w:styleId="1275">
    <w:name w:val="样式 标题 3h33rd levelH3一1Bold Headbh标题 3 Charl3 + 左侧:  0 厘..."/>
    <w:basedOn w:val="5"/>
    <w:qFormat/>
    <w:uiPriority w:val="0"/>
    <w:pPr>
      <w:tabs>
        <w:tab w:val="clear" w:pos="709"/>
      </w:tabs>
      <w:spacing w:beforeLines="50" w:afterLines="50" w:line="415" w:lineRule="auto"/>
      <w:ind w:left="0" w:firstLine="0"/>
      <w:jc w:val="left"/>
    </w:pPr>
    <w:rPr>
      <w:rFonts w:eastAsia="黑体"/>
      <w:bCs w:val="0"/>
      <w:color w:val="000000"/>
      <w:kern w:val="24"/>
      <w:sz w:val="24"/>
      <w:szCs w:val="21"/>
      <w:lang w:bidi="th-TH"/>
    </w:rPr>
  </w:style>
  <w:style w:type="paragraph" w:customStyle="1" w:styleId="1276">
    <w:name w:val="title2"/>
    <w:basedOn w:val="1"/>
    <w:qFormat/>
    <w:uiPriority w:val="0"/>
    <w:pPr>
      <w:widowControl/>
      <w:spacing w:before="100" w:beforeAutospacing="1" w:after="100" w:afterAutospacing="1"/>
      <w:jc w:val="left"/>
    </w:pPr>
    <w:rPr>
      <w:rFonts w:hAnsi="宋体" w:cs="宋体"/>
    </w:rPr>
  </w:style>
  <w:style w:type="paragraph" w:customStyle="1" w:styleId="1277">
    <w:name w:val="Paragraph1"/>
    <w:basedOn w:val="1"/>
    <w:qFormat/>
    <w:uiPriority w:val="0"/>
    <w:pPr>
      <w:spacing w:before="80"/>
    </w:pPr>
    <w:rPr>
      <w:snapToGrid w:val="0"/>
    </w:rPr>
  </w:style>
  <w:style w:type="paragraph" w:customStyle="1" w:styleId="1278">
    <w:name w:val="Char Char Char Char Char Char Char Char Char Char Char Char Char2"/>
    <w:basedOn w:val="1"/>
    <w:autoRedefine/>
    <w:qFormat/>
    <w:uiPriority w:val="0"/>
    <w:pPr>
      <w:widowControl/>
      <w:spacing w:after="160" w:line="240" w:lineRule="exact"/>
      <w:jc w:val="left"/>
    </w:pPr>
    <w:rPr>
      <w:rFonts w:ascii="Verdana" w:hAnsi="Verdana"/>
      <w:sz w:val="20"/>
      <w:lang w:eastAsia="en-US"/>
    </w:rPr>
  </w:style>
  <w:style w:type="paragraph" w:customStyle="1" w:styleId="1279">
    <w:name w:val="PreCovery1"/>
    <w:basedOn w:val="1"/>
    <w:qFormat/>
    <w:uiPriority w:val="0"/>
    <w:pPr>
      <w:widowControl/>
      <w:ind w:left="720" w:hanging="720"/>
    </w:pPr>
    <w:rPr>
      <w:rFonts w:ascii="Arial" w:hAnsi="Arial"/>
      <w:sz w:val="22"/>
      <w:lang w:eastAsia="en-US"/>
    </w:rPr>
  </w:style>
  <w:style w:type="paragraph" w:customStyle="1" w:styleId="1280">
    <w:name w:val="首行缩进(A-S-1)"/>
    <w:basedOn w:val="1"/>
    <w:qFormat/>
    <w:uiPriority w:val="0"/>
    <w:pPr>
      <w:widowControl/>
      <w:spacing w:line="360" w:lineRule="auto"/>
      <w:ind w:firstLine="454"/>
      <w:jc w:val="left"/>
    </w:pPr>
    <w:rPr>
      <w:lang w:eastAsia="en-US"/>
    </w:rPr>
  </w:style>
  <w:style w:type="paragraph" w:customStyle="1" w:styleId="1281">
    <w:name w:val="jq1小标题"/>
    <w:next w:val="1"/>
    <w:qFormat/>
    <w:uiPriority w:val="0"/>
    <w:pPr>
      <w:adjustRightInd w:val="0"/>
      <w:spacing w:beforeLines="50" w:after="50" w:line="300" w:lineRule="auto"/>
      <w:ind w:firstLine="200"/>
    </w:pPr>
    <w:rPr>
      <w:rFonts w:ascii="Arial" w:hAnsi="Arial" w:eastAsia="宋体" w:cs="Times New Roman"/>
      <w:b/>
      <w:kern w:val="2"/>
      <w:sz w:val="21"/>
      <w:szCs w:val="24"/>
      <w:lang w:val="en-US" w:eastAsia="zh-CN" w:bidi="ar-SA"/>
    </w:rPr>
  </w:style>
  <w:style w:type="paragraph" w:customStyle="1" w:styleId="1282">
    <w:name w:val="网格 居中"/>
    <w:basedOn w:val="1"/>
    <w:qFormat/>
    <w:uiPriority w:val="0"/>
    <w:pPr>
      <w:jc w:val="center"/>
    </w:pPr>
  </w:style>
  <w:style w:type="paragraph" w:customStyle="1" w:styleId="1283">
    <w:name w:val="正文 New New New"/>
    <w:qFormat/>
    <w:uiPriority w:val="0"/>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1284">
    <w:name w:val="Normal (Justified)"/>
    <w:basedOn w:val="1"/>
    <w:qFormat/>
    <w:uiPriority w:val="0"/>
    <w:pPr>
      <w:widowControl/>
    </w:pPr>
    <w:rPr>
      <w:snapToGrid w:val="0"/>
      <w:kern w:val="28"/>
    </w:rPr>
  </w:style>
  <w:style w:type="paragraph" w:customStyle="1" w:styleId="1285">
    <w:name w:val="列表 51"/>
    <w:basedOn w:val="1"/>
    <w:qFormat/>
    <w:uiPriority w:val="0"/>
    <w:pPr>
      <w:widowControl/>
      <w:tabs>
        <w:tab w:val="left" w:pos="360"/>
      </w:tabs>
      <w:ind w:left="-426" w:firstLine="426"/>
      <w:jc w:val="left"/>
    </w:pPr>
    <w:rPr>
      <w:sz w:val="20"/>
    </w:rPr>
  </w:style>
  <w:style w:type="paragraph" w:customStyle="1" w:styleId="1286">
    <w:name w:val="普通(网站)31"/>
    <w:basedOn w:val="1"/>
    <w:qFormat/>
    <w:uiPriority w:val="0"/>
    <w:pPr>
      <w:widowControl/>
      <w:spacing w:before="100" w:beforeAutospacing="1" w:after="100" w:afterAutospacing="1"/>
      <w:jc w:val="left"/>
    </w:pPr>
    <w:rPr>
      <w:rFonts w:hAnsi="宋体"/>
      <w:sz w:val="18"/>
      <w:szCs w:val="18"/>
    </w:rPr>
  </w:style>
  <w:style w:type="paragraph" w:customStyle="1" w:styleId="1287">
    <w:name w:val="CSSN-标题2"/>
    <w:basedOn w:val="1"/>
    <w:qFormat/>
    <w:uiPriority w:val="0"/>
    <w:pPr>
      <w:keepNext/>
      <w:widowControl/>
      <w:spacing w:before="360" w:after="120" w:line="360" w:lineRule="auto"/>
      <w:jc w:val="left"/>
      <w:outlineLvl w:val="2"/>
    </w:pPr>
    <w:rPr>
      <w:rFonts w:eastAsia="黑体" w:cs="宋体"/>
      <w:b/>
      <w:bCs/>
      <w:sz w:val="30"/>
    </w:rPr>
  </w:style>
  <w:style w:type="paragraph" w:customStyle="1" w:styleId="1288">
    <w:name w:val="样式 正文缩进正文（首行缩进两字）表正文正文非缩进标题4 + 行距: 1.5 倍行距"/>
    <w:basedOn w:val="9"/>
    <w:qFormat/>
    <w:uiPriority w:val="0"/>
    <w:pPr>
      <w:autoSpaceDE/>
      <w:autoSpaceDN/>
      <w:adjustRightInd/>
      <w:spacing w:line="360" w:lineRule="auto"/>
      <w:ind w:firstLine="510"/>
      <w:jc w:val="both"/>
      <w:textAlignment w:val="auto"/>
    </w:pPr>
    <w:rPr>
      <w:rFonts w:ascii="Arial" w:hAnsi="Arial" w:cs="Arial"/>
      <w:spacing w:val="4"/>
      <w:kern w:val="2"/>
      <w:sz w:val="21"/>
    </w:rPr>
  </w:style>
  <w:style w:type="paragraph" w:customStyle="1" w:styleId="1289">
    <w:name w:val="目录标题"/>
    <w:basedOn w:val="22"/>
    <w:qFormat/>
    <w:uiPriority w:val="0"/>
    <w:pPr>
      <w:spacing w:before="120" w:after="240" w:line="400" w:lineRule="exact"/>
      <w:ind w:hanging="108"/>
      <w:jc w:val="center"/>
    </w:pPr>
    <w:rPr>
      <w:rFonts w:cs="Times New Roman"/>
      <w:b/>
      <w:bCs/>
      <w:sz w:val="44"/>
    </w:rPr>
  </w:style>
  <w:style w:type="paragraph" w:customStyle="1" w:styleId="1290">
    <w:name w:val="fnt1"/>
    <w:basedOn w:val="1"/>
    <w:qFormat/>
    <w:uiPriority w:val="0"/>
    <w:pPr>
      <w:widowControl/>
      <w:jc w:val="left"/>
    </w:pPr>
    <w:rPr>
      <w:rFonts w:hAnsi="宋体" w:cs="宋体"/>
    </w:rPr>
  </w:style>
  <w:style w:type="paragraph" w:customStyle="1" w:styleId="1291">
    <w:name w:val="xl25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Ansi="宋体" w:cs="宋体"/>
    </w:rPr>
  </w:style>
  <w:style w:type="paragraph" w:customStyle="1" w:styleId="1292">
    <w:name w:val="独立文字块"/>
    <w:basedOn w:val="1"/>
    <w:qFormat/>
    <w:uiPriority w:val="0"/>
    <w:pPr>
      <w:adjustRightInd w:val="0"/>
      <w:jc w:val="center"/>
    </w:pPr>
    <w:rPr>
      <w:b/>
    </w:rPr>
  </w:style>
  <w:style w:type="paragraph" w:customStyle="1" w:styleId="1293">
    <w:name w:val="符号1"/>
    <w:basedOn w:val="1"/>
    <w:qFormat/>
    <w:uiPriority w:val="0"/>
    <w:pPr>
      <w:tabs>
        <w:tab w:val="left" w:pos="360"/>
      </w:tabs>
      <w:spacing w:afterLines="25" w:line="440" w:lineRule="exact"/>
      <w:ind w:left="360" w:hanging="360" w:hangingChars="200"/>
    </w:pPr>
    <w:rPr>
      <w:rFonts w:hAnsi="宋体"/>
      <w:b/>
      <w:szCs w:val="21"/>
      <w:lang w:bidi="th-TH"/>
    </w:rPr>
  </w:style>
  <w:style w:type="paragraph" w:customStyle="1" w:styleId="1294">
    <w:name w:val="页脚 New New New New New New New New New New New New New New New New New New New New New New New New New New New New New New New New New New New New New New New New New"/>
    <w:basedOn w:val="1"/>
    <w:qFormat/>
    <w:uiPriority w:val="0"/>
    <w:pPr>
      <w:tabs>
        <w:tab w:val="center" w:pos="4153"/>
        <w:tab w:val="right" w:pos="8306"/>
      </w:tabs>
      <w:snapToGrid w:val="0"/>
    </w:pPr>
    <w:rPr>
      <w:sz w:val="18"/>
      <w:szCs w:val="18"/>
    </w:rPr>
  </w:style>
  <w:style w:type="paragraph" w:customStyle="1" w:styleId="1295">
    <w:name w:val="标题 1H1Heading 0Fab-1PIM 1h1Level 1 Topic HeadingHeadin..."/>
    <w:basedOn w:val="4"/>
    <w:next w:val="1"/>
    <w:qFormat/>
    <w:uiPriority w:val="0"/>
    <w:pPr>
      <w:keepLines w:val="0"/>
      <w:widowControl/>
      <w:tabs>
        <w:tab w:val="left" w:pos="360"/>
        <w:tab w:val="left" w:pos="432"/>
        <w:tab w:val="clear" w:pos="1276"/>
      </w:tabs>
      <w:adjustRightInd w:val="0"/>
      <w:snapToGrid w:val="0"/>
      <w:spacing w:before="240" w:after="160" w:line="360" w:lineRule="auto"/>
      <w:ind w:left="360" w:hanging="360"/>
      <w:jc w:val="left"/>
    </w:pPr>
    <w:rPr>
      <w:rFonts w:ascii="Palatino Linotype" w:hAnsi="Palatino Linotype" w:eastAsia="宋体" w:cs="宋体"/>
      <w:bCs w:val="0"/>
      <w:kern w:val="0"/>
      <w:sz w:val="32"/>
      <w:szCs w:val="20"/>
    </w:rPr>
  </w:style>
  <w:style w:type="paragraph" w:customStyle="1" w:styleId="1296">
    <w:name w:val="A数字标号"/>
    <w:qFormat/>
    <w:uiPriority w:val="0"/>
    <w:pPr>
      <w:spacing w:line="300" w:lineRule="auto"/>
    </w:pPr>
    <w:rPr>
      <w:rFonts w:ascii="Times New Roman" w:hAnsi="Times New Roman" w:eastAsia="宋体" w:cs="Times New Roman"/>
      <w:kern w:val="2"/>
      <w:sz w:val="24"/>
      <w:szCs w:val="24"/>
      <w:lang w:val="en-US" w:eastAsia="zh-CN" w:bidi="ar-SA"/>
    </w:rPr>
  </w:style>
  <w:style w:type="paragraph" w:customStyle="1" w:styleId="1297">
    <w:name w:val="130"/>
    <w:basedOn w:val="1"/>
    <w:qFormat/>
    <w:uiPriority w:val="0"/>
    <w:pPr>
      <w:widowControl/>
      <w:spacing w:before="100" w:beforeAutospacing="1" w:after="100" w:afterAutospacing="1" w:line="324" w:lineRule="auto"/>
      <w:jc w:val="left"/>
    </w:pPr>
    <w:rPr>
      <w:rFonts w:hAnsi="宋体"/>
      <w:color w:val="000000"/>
    </w:rPr>
  </w:style>
  <w:style w:type="paragraph" w:customStyle="1" w:styleId="1298">
    <w:name w:val="大标题"/>
    <w:basedOn w:val="4"/>
    <w:qFormat/>
    <w:uiPriority w:val="0"/>
    <w:pPr>
      <w:keepNext w:val="0"/>
      <w:pageBreakBefore/>
      <w:tabs>
        <w:tab w:val="left" w:pos="780"/>
        <w:tab w:val="clear" w:pos="1276"/>
      </w:tabs>
      <w:adjustRightInd w:val="0"/>
      <w:spacing w:beforeLines="50" w:afterLines="50" w:line="360" w:lineRule="auto"/>
      <w:ind w:left="0" w:firstLine="0"/>
      <w:textAlignment w:val="baseline"/>
      <w:outlineLvl w:val="9"/>
    </w:pPr>
    <w:rPr>
      <w:rFonts w:hAnsi="Arial" w:eastAsia="宋体"/>
      <w:bCs w:val="0"/>
      <w:sz w:val="44"/>
    </w:rPr>
  </w:style>
  <w:style w:type="paragraph" w:customStyle="1" w:styleId="1299">
    <w:name w:val="Char22"/>
    <w:basedOn w:val="1"/>
    <w:qFormat/>
    <w:uiPriority w:val="0"/>
    <w:pPr>
      <w:tabs>
        <w:tab w:val="left" w:pos="360"/>
      </w:tabs>
      <w:ind w:left="360" w:hanging="360" w:hangingChars="200"/>
    </w:pPr>
  </w:style>
  <w:style w:type="paragraph" w:customStyle="1" w:styleId="1300">
    <w:name w:val="_列表1"/>
    <w:basedOn w:val="1"/>
    <w:qFormat/>
    <w:uiPriority w:val="0"/>
    <w:pPr>
      <w:adjustRightInd w:val="0"/>
      <w:spacing w:beforeLines="15" w:afterLines="15" w:line="360" w:lineRule="auto"/>
      <w:ind w:left="482"/>
    </w:pPr>
    <w:rPr>
      <w:rFonts w:hAnsi="宋体"/>
    </w:rPr>
  </w:style>
  <w:style w:type="paragraph" w:customStyle="1" w:styleId="1301">
    <w:name w:val="样式 表格正文 + 仿宋_GB2312 五号1"/>
    <w:basedOn w:val="171"/>
    <w:qFormat/>
    <w:uiPriority w:val="0"/>
    <w:pPr>
      <w:widowControl w:val="0"/>
      <w:tabs>
        <w:tab w:val="left" w:pos="1495"/>
      </w:tabs>
      <w:overflowPunct/>
      <w:autoSpaceDE/>
      <w:autoSpaceDN/>
      <w:adjustRightInd/>
      <w:spacing w:before="0" w:after="0" w:line="360" w:lineRule="auto"/>
      <w:jc w:val="both"/>
      <w:textAlignment w:val="auto"/>
    </w:pPr>
    <w:rPr>
      <w:rFonts w:ascii="仿宋_GB2312" w:hAnsi="宋体" w:eastAsia="宋体" w:cs="宋体"/>
      <w:bCs w:val="0"/>
      <w:kern w:val="2"/>
    </w:rPr>
  </w:style>
  <w:style w:type="paragraph" w:customStyle="1" w:styleId="1302">
    <w:name w:val="_标题"/>
    <w:basedOn w:val="84"/>
    <w:next w:val="420"/>
    <w:qFormat/>
    <w:uiPriority w:val="0"/>
    <w:rPr>
      <w:rFonts w:eastAsia="黑体"/>
      <w:b w:val="0"/>
      <w:sz w:val="44"/>
    </w:rPr>
  </w:style>
  <w:style w:type="paragraph" w:customStyle="1" w:styleId="1303">
    <w:name w:val="正文缩进(序号)"/>
    <w:basedOn w:val="1"/>
    <w:qFormat/>
    <w:uiPriority w:val="0"/>
    <w:pPr>
      <w:spacing w:line="360" w:lineRule="auto"/>
      <w:ind w:firstLine="480" w:firstLineChars="200"/>
    </w:pPr>
    <w:rPr>
      <w:rFonts w:hAnsi="宋体"/>
      <w:sz w:val="28"/>
    </w:rPr>
  </w:style>
  <w:style w:type="paragraph" w:customStyle="1" w:styleId="1304">
    <w:name w:val="连续正文文字"/>
    <w:basedOn w:val="34"/>
    <w:qFormat/>
    <w:uiPriority w:val="0"/>
    <w:pPr>
      <w:spacing w:line="240" w:lineRule="auto"/>
    </w:pPr>
    <w:rPr>
      <w:rFonts w:ascii="Arial" w:hAnsi="Arial" w:cs="Arial"/>
      <w:b/>
      <w:bCs/>
      <w:sz w:val="24"/>
    </w:rPr>
  </w:style>
  <w:style w:type="paragraph" w:customStyle="1" w:styleId="1305">
    <w:name w:val="表格标注（绿盟科技）"/>
    <w:basedOn w:val="1306"/>
    <w:next w:val="1"/>
    <w:qFormat/>
    <w:uiPriority w:val="0"/>
  </w:style>
  <w:style w:type="paragraph" w:customStyle="1" w:styleId="1306">
    <w:name w:val="插图标注（绿盟科技）"/>
    <w:next w:val="1"/>
    <w:qFormat/>
    <w:uiPriority w:val="0"/>
    <w:pPr>
      <w:spacing w:after="156"/>
      <w:jc w:val="center"/>
    </w:pPr>
    <w:rPr>
      <w:rFonts w:ascii="Arial" w:hAnsi="Arial" w:eastAsia="宋体" w:cs="Arial"/>
      <w:sz w:val="21"/>
      <w:szCs w:val="21"/>
      <w:lang w:val="en-US" w:eastAsia="zh-CN" w:bidi="ar-SA"/>
    </w:rPr>
  </w:style>
  <w:style w:type="paragraph" w:customStyle="1" w:styleId="1307">
    <w:name w:val="indent"/>
    <w:basedOn w:val="1"/>
    <w:qFormat/>
    <w:uiPriority w:val="0"/>
    <w:pPr>
      <w:widowControl/>
      <w:spacing w:before="60"/>
      <w:jc w:val="left"/>
    </w:pPr>
    <w:rPr>
      <w:rFonts w:ascii="Verdana" w:hAnsi="Verdana" w:cs="宋体"/>
      <w:color w:val="000000"/>
      <w:sz w:val="18"/>
      <w:szCs w:val="18"/>
    </w:rPr>
  </w:style>
  <w:style w:type="paragraph" w:customStyle="1" w:styleId="1308">
    <w:name w:val="正文－tb"/>
    <w:basedOn w:val="86"/>
    <w:qFormat/>
    <w:uiPriority w:val="0"/>
    <w:pPr>
      <w:autoSpaceDE w:val="0"/>
      <w:autoSpaceDN w:val="0"/>
      <w:adjustRightInd w:val="0"/>
      <w:spacing w:afterLines="50" w:line="300" w:lineRule="auto"/>
      <w:ind w:firstLine="200" w:firstLineChars="200"/>
      <w:jc w:val="left"/>
    </w:pPr>
    <w:rPr>
      <w:rFonts w:ascii="宋体"/>
      <w:b/>
      <w:bCs/>
      <w:sz w:val="28"/>
      <w:lang w:val="en-GB" w:eastAsia="en-US"/>
    </w:rPr>
  </w:style>
  <w:style w:type="paragraph" w:customStyle="1" w:styleId="1309">
    <w:name w:val="正文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10">
    <w:name w:val="T标题5"/>
    <w:basedOn w:val="7"/>
    <w:qFormat/>
    <w:uiPriority w:val="0"/>
    <w:pPr>
      <w:widowControl w:val="0"/>
      <w:tabs>
        <w:tab w:val="left" w:pos="576"/>
      </w:tabs>
      <w:spacing w:beforeLines="50" w:afterLines="50" w:line="377" w:lineRule="auto"/>
      <w:ind w:left="576" w:hanging="576"/>
      <w:jc w:val="both"/>
    </w:pPr>
    <w:rPr>
      <w:sz w:val="24"/>
      <w:szCs w:val="30"/>
    </w:rPr>
  </w:style>
  <w:style w:type="paragraph" w:customStyle="1" w:styleId="1311">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312">
    <w:name w:val="Lyl3"/>
    <w:basedOn w:val="1313"/>
    <w:qFormat/>
    <w:uiPriority w:val="0"/>
    <w:pPr>
      <w:tabs>
        <w:tab w:val="left" w:pos="720"/>
        <w:tab w:val="left" w:pos="1080"/>
        <w:tab w:val="left" w:pos="1260"/>
        <w:tab w:val="left" w:pos="1680"/>
      </w:tabs>
      <w:ind w:left="1680" w:hanging="420"/>
    </w:pPr>
    <w:rPr>
      <w:sz w:val="24"/>
      <w:szCs w:val="24"/>
    </w:rPr>
  </w:style>
  <w:style w:type="paragraph" w:customStyle="1" w:styleId="1313">
    <w:name w:val="Lyl2"/>
    <w:basedOn w:val="2"/>
    <w:qFormat/>
    <w:uiPriority w:val="0"/>
    <w:pPr>
      <w:keepLines w:val="0"/>
      <w:widowControl/>
      <w:tabs>
        <w:tab w:val="left" w:pos="720"/>
        <w:tab w:val="clear" w:pos="567"/>
      </w:tabs>
      <w:spacing w:before="120" w:after="60" w:line="360" w:lineRule="auto"/>
      <w:ind w:left="720" w:hanging="720"/>
      <w:jc w:val="left"/>
    </w:pPr>
    <w:rPr>
      <w:rFonts w:ascii="Cambria" w:hAnsi="Cambria" w:eastAsia="宋体"/>
      <w:bCs w:val="0"/>
      <w:kern w:val="0"/>
      <w:sz w:val="28"/>
      <w:szCs w:val="20"/>
    </w:rPr>
  </w:style>
  <w:style w:type="paragraph" w:customStyle="1" w:styleId="1314">
    <w:name w:val="CM35"/>
    <w:basedOn w:val="1073"/>
    <w:next w:val="1073"/>
    <w:qFormat/>
    <w:uiPriority w:val="0"/>
    <w:pPr>
      <w:spacing w:line="626" w:lineRule="atLeast"/>
    </w:pPr>
    <w:rPr>
      <w:rFonts w:ascii="黑体" w:hAnsi="Times New Roman" w:eastAsia="黑体" w:cs="Times New Roman"/>
      <w:color w:val="auto"/>
    </w:rPr>
  </w:style>
  <w:style w:type="paragraph" w:customStyle="1" w:styleId="1315">
    <w:name w:val="样式4"/>
    <w:basedOn w:val="1"/>
    <w:qFormat/>
    <w:uiPriority w:val="0"/>
    <w:pPr>
      <w:tabs>
        <w:tab w:val="left" w:pos="874"/>
      </w:tabs>
      <w:spacing w:line="360" w:lineRule="auto"/>
      <w:ind w:left="874" w:hanging="420"/>
    </w:pPr>
  </w:style>
  <w:style w:type="paragraph" w:customStyle="1" w:styleId="1316">
    <w:name w:val="表格样式 2"/>
    <w:qFormat/>
    <w:uiPriority w:val="0"/>
    <w:rPr>
      <w:rFonts w:ascii="Helvetica" w:hAnsi="Helvetica" w:eastAsia="Helvetica" w:cs="Helvetica"/>
      <w:color w:val="000000"/>
      <w:lang w:val="en-US" w:eastAsia="zh-CN" w:bidi="ar-SA"/>
    </w:rPr>
  </w:style>
  <w:style w:type="paragraph" w:customStyle="1" w:styleId="1317">
    <w:name w:val="样式 正文缩进正文（首行缩进两字）四号 + 小四 首行缩进:  2 字符 行距: 1.5 倍行距"/>
    <w:basedOn w:val="9"/>
    <w:qFormat/>
    <w:uiPriority w:val="0"/>
    <w:pPr>
      <w:autoSpaceDE/>
      <w:autoSpaceDN/>
      <w:snapToGrid w:val="0"/>
      <w:spacing w:line="360" w:lineRule="auto"/>
      <w:ind w:left="420" w:firstLine="0"/>
      <w:jc w:val="both"/>
      <w:textAlignment w:val="auto"/>
    </w:pPr>
    <w:rPr>
      <w:rFonts w:hAnsi="宋体"/>
      <w:kern w:val="2"/>
      <w:sz w:val="21"/>
      <w:szCs w:val="24"/>
    </w:rPr>
  </w:style>
  <w:style w:type="paragraph" w:customStyle="1" w:styleId="1318">
    <w:name w:val="样式 _正文段落 + 首行缩进:  2 字符 段前: 0.15 行 段后: 0.15 行3"/>
    <w:basedOn w:val="287"/>
    <w:qFormat/>
    <w:uiPriority w:val="0"/>
    <w:pPr>
      <w:spacing w:beforeLines="0" w:afterLines="0"/>
      <w:ind w:firstLine="420"/>
    </w:pPr>
    <w:rPr>
      <w:rFonts w:cs="宋体"/>
      <w:kern w:val="2"/>
      <w:szCs w:val="20"/>
    </w:rPr>
  </w:style>
  <w:style w:type="paragraph" w:customStyle="1" w:styleId="1319">
    <w:name w:val="xl258"/>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left"/>
      <w:textAlignment w:val="center"/>
    </w:pPr>
    <w:rPr>
      <w:rFonts w:hAnsi="宋体" w:cs="宋体"/>
    </w:rPr>
  </w:style>
  <w:style w:type="paragraph" w:customStyle="1" w:styleId="1320">
    <w:name w:val="TableLeft"/>
    <w:basedOn w:val="1"/>
    <w:qFormat/>
    <w:uiPriority w:val="0"/>
    <w:pPr>
      <w:widowControl/>
      <w:jc w:val="left"/>
    </w:pPr>
    <w:rPr>
      <w:rFonts w:ascii="Arial" w:hAnsi="Arial"/>
      <w:sz w:val="22"/>
      <w:lang w:eastAsia="en-US"/>
    </w:rPr>
  </w:style>
  <w:style w:type="paragraph" w:customStyle="1" w:styleId="1321">
    <w:name w:val="xl108"/>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rFonts w:hAnsi="宋体" w:cs="宋体"/>
      <w:sz w:val="18"/>
      <w:szCs w:val="18"/>
    </w:rPr>
  </w:style>
  <w:style w:type="paragraph" w:customStyle="1" w:styleId="1322">
    <w:name w:val="xl69"/>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Ansi="宋体" w:cs="宋体"/>
    </w:rPr>
  </w:style>
  <w:style w:type="paragraph" w:customStyle="1" w:styleId="1323">
    <w:name w:val="BEA 正文"/>
    <w:basedOn w:val="1"/>
    <w:qFormat/>
    <w:uiPriority w:val="0"/>
    <w:pPr>
      <w:spacing w:before="120" w:after="120" w:line="360" w:lineRule="auto"/>
      <w:ind w:firstLine="488"/>
    </w:pPr>
    <w:rPr>
      <w:rFonts w:ascii="Arial" w:hAnsi="Arial"/>
    </w:rPr>
  </w:style>
  <w:style w:type="paragraph" w:customStyle="1" w:styleId="1324">
    <w:name w:val="Table bullet"/>
    <w:basedOn w:val="1"/>
    <w:qFormat/>
    <w:uiPriority w:val="0"/>
    <w:pPr>
      <w:spacing w:after="60" w:line="360" w:lineRule="auto"/>
      <w:ind w:left="357" w:hanging="357"/>
      <w:jc w:val="left"/>
    </w:pPr>
    <w:rPr>
      <w:rFonts w:ascii="Arial" w:hAnsi="Arial" w:eastAsia="MS Mincho"/>
      <w:sz w:val="20"/>
      <w:lang w:val="en-GB" w:eastAsia="en-US"/>
    </w:rPr>
  </w:style>
  <w:style w:type="paragraph" w:customStyle="1" w:styleId="1325">
    <w:name w:val="普通(网站)3"/>
    <w:basedOn w:val="1"/>
    <w:qFormat/>
    <w:uiPriority w:val="0"/>
    <w:pPr>
      <w:widowControl/>
      <w:spacing w:before="100" w:beforeAutospacing="1" w:after="100" w:afterAutospacing="1"/>
      <w:jc w:val="left"/>
    </w:pPr>
    <w:rPr>
      <w:rFonts w:hAnsi="宋体"/>
      <w:sz w:val="18"/>
      <w:szCs w:val="18"/>
    </w:rPr>
  </w:style>
  <w:style w:type="paragraph" w:customStyle="1" w:styleId="1326">
    <w:name w:val="样式 样式4 + 两端对齐"/>
    <w:basedOn w:val="1"/>
    <w:qFormat/>
    <w:uiPriority w:val="0"/>
    <w:pPr>
      <w:widowControl/>
      <w:spacing w:line="360" w:lineRule="auto"/>
      <w:ind w:firstLine="480" w:firstLineChars="200"/>
    </w:pPr>
    <w:rPr>
      <w:color w:val="000000"/>
    </w:rPr>
  </w:style>
  <w:style w:type="paragraph" w:customStyle="1" w:styleId="1327">
    <w:name w:val="more1"/>
    <w:basedOn w:val="1"/>
    <w:qFormat/>
    <w:uiPriority w:val="0"/>
    <w:pPr>
      <w:widowControl/>
      <w:spacing w:before="100" w:beforeAutospacing="1" w:after="100" w:afterAutospacing="1"/>
      <w:jc w:val="right"/>
    </w:pPr>
    <w:rPr>
      <w:rFonts w:hAnsi="宋体" w:cs="宋体"/>
    </w:rPr>
  </w:style>
  <w:style w:type="paragraph" w:customStyle="1" w:styleId="1328">
    <w:name w:val="小标题 1"/>
    <w:basedOn w:val="1"/>
    <w:qFormat/>
    <w:uiPriority w:val="0"/>
    <w:pPr>
      <w:autoSpaceDE w:val="0"/>
      <w:autoSpaceDN w:val="0"/>
      <w:adjustRightInd w:val="0"/>
      <w:spacing w:line="360" w:lineRule="atLeast"/>
    </w:pPr>
    <w:rPr>
      <w:rFonts w:ascii="文鼎粗黑" w:hAnsi="宋体" w:eastAsia="文鼎粗黑"/>
      <w:bCs/>
      <w:snapToGrid w:val="0"/>
      <w:sz w:val="22"/>
    </w:rPr>
  </w:style>
  <w:style w:type="paragraph" w:customStyle="1" w:styleId="1329">
    <w:name w:val="样式 正文文字缩进 + 宋体 居中 行距: 固定值 24 磅"/>
    <w:basedOn w:val="35"/>
    <w:qFormat/>
    <w:uiPriority w:val="0"/>
    <w:pPr>
      <w:adjustRightInd/>
      <w:snapToGrid/>
      <w:spacing w:line="240" w:lineRule="auto"/>
      <w:ind w:left="80" w:leftChars="38" w:firstLine="0" w:firstLineChars="0"/>
    </w:pPr>
    <w:rPr>
      <w:rFonts w:ascii="宋体" w:hAnsi="宋体" w:cs="宋体"/>
      <w:kern w:val="0"/>
      <w:sz w:val="20"/>
      <w:szCs w:val="20"/>
    </w:rPr>
  </w:style>
  <w:style w:type="paragraph" w:customStyle="1" w:styleId="1330">
    <w:name w:val="标题10"/>
    <w:basedOn w:val="1"/>
    <w:qFormat/>
    <w:uiPriority w:val="0"/>
    <w:pPr>
      <w:tabs>
        <w:tab w:val="left" w:pos="840"/>
      </w:tabs>
      <w:spacing w:line="360" w:lineRule="auto"/>
      <w:ind w:left="840" w:hanging="420"/>
    </w:pPr>
  </w:style>
  <w:style w:type="paragraph" w:customStyle="1" w:styleId="1331">
    <w:name w:val="Note"/>
    <w:basedOn w:val="1"/>
    <w:next w:val="1"/>
    <w:qFormat/>
    <w:uiPriority w:val="0"/>
    <w:pPr>
      <w:widowControl/>
      <w:spacing w:line="360" w:lineRule="auto"/>
      <w:jc w:val="left"/>
    </w:pPr>
    <w:rPr>
      <w:i/>
      <w:snapToGrid w:val="0"/>
      <w:lang w:val="en-GB" w:eastAsia="en-US"/>
    </w:rPr>
  </w:style>
  <w:style w:type="paragraph" w:customStyle="1" w:styleId="1332">
    <w:name w:val="WW-正文缩进"/>
    <w:basedOn w:val="1"/>
    <w:qFormat/>
    <w:uiPriority w:val="0"/>
    <w:pPr>
      <w:suppressAutoHyphens/>
      <w:spacing w:line="312" w:lineRule="atLeast"/>
      <w:ind w:firstLine="420"/>
      <w:textAlignment w:val="baseline"/>
    </w:pPr>
    <w:rPr>
      <w:lang w:eastAsia="ar-SA"/>
    </w:rPr>
  </w:style>
  <w:style w:type="paragraph" w:customStyle="1" w:styleId="1333">
    <w:name w:val="附录三级条标题"/>
    <w:basedOn w:val="1"/>
    <w:next w:val="1"/>
    <w:qFormat/>
    <w:uiPriority w:val="0"/>
    <w:pPr>
      <w:widowControl/>
      <w:tabs>
        <w:tab w:val="left" w:pos="900"/>
      </w:tabs>
      <w:wordWrap w:val="0"/>
      <w:overflowPunct w:val="0"/>
      <w:autoSpaceDE w:val="0"/>
      <w:autoSpaceDN w:val="0"/>
      <w:ind w:left="900" w:hanging="420"/>
      <w:textAlignment w:val="baseline"/>
      <w:outlineLvl w:val="4"/>
    </w:pPr>
    <w:rPr>
      <w:rFonts w:ascii="黑体" w:eastAsia="黑体"/>
      <w:kern w:val="21"/>
    </w:rPr>
  </w:style>
  <w:style w:type="paragraph" w:customStyle="1" w:styleId="1334">
    <w:name w:val="图号"/>
    <w:basedOn w:val="1"/>
    <w:qFormat/>
    <w:uiPriority w:val="0"/>
    <w:pPr>
      <w:autoSpaceDE w:val="0"/>
      <w:autoSpaceDN w:val="0"/>
      <w:adjustRightInd w:val="0"/>
      <w:spacing w:before="105" w:line="360" w:lineRule="auto"/>
      <w:jc w:val="center"/>
    </w:pPr>
    <w:rPr>
      <w:rFonts w:hAnsi="宋体" w:cs="宋体"/>
      <w:bCs/>
      <w:snapToGrid w:val="0"/>
      <w:sz w:val="18"/>
      <w:szCs w:val="21"/>
    </w:rPr>
  </w:style>
  <w:style w:type="paragraph" w:customStyle="1" w:styleId="1335">
    <w:name w:val="页头专用"/>
    <w:basedOn w:val="1"/>
    <w:next w:val="1"/>
    <w:qFormat/>
    <w:uiPriority w:val="0"/>
    <w:rPr>
      <w:rFonts w:hAnsi="宋体"/>
      <w:b/>
      <w:bCs/>
      <w:snapToGrid w:val="0"/>
      <w:szCs w:val="18"/>
      <w:u w:val="single"/>
    </w:rPr>
  </w:style>
  <w:style w:type="paragraph" w:customStyle="1" w:styleId="1336">
    <w:name w:val="无间隔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37">
    <w:name w:val="样式 _标题4 + 段前: 14 磅 段后: 14.5 磅 右  0 字符"/>
    <w:basedOn w:val="1"/>
    <w:qFormat/>
    <w:uiPriority w:val="0"/>
    <w:pPr>
      <w:keepNext/>
      <w:keepLines/>
      <w:tabs>
        <w:tab w:val="left" w:pos="6971"/>
      </w:tabs>
      <w:spacing w:before="40" w:after="50" w:line="377" w:lineRule="auto"/>
      <w:ind w:left="6971" w:right="240" w:rightChars="100" w:hanging="851"/>
      <w:jc w:val="left"/>
      <w:outlineLvl w:val="3"/>
    </w:pPr>
    <w:rPr>
      <w:rFonts w:hAnsi="宋体" w:cs="宋体"/>
      <w:b/>
      <w:bCs/>
      <w:sz w:val="28"/>
    </w:rPr>
  </w:style>
  <w:style w:type="paragraph" w:customStyle="1" w:styleId="1338">
    <w:name w:val="普通 (Web)"/>
    <w:basedOn w:val="1"/>
    <w:qFormat/>
    <w:uiPriority w:val="0"/>
    <w:pPr>
      <w:widowControl/>
      <w:spacing w:before="100" w:beforeAutospacing="1" w:after="100" w:afterAutospacing="1"/>
      <w:jc w:val="left"/>
    </w:pPr>
    <w:rPr>
      <w:rFonts w:hAnsi="宋体"/>
    </w:rPr>
  </w:style>
  <w:style w:type="paragraph" w:customStyle="1" w:styleId="1339">
    <w:name w:val="CM135"/>
    <w:basedOn w:val="1073"/>
    <w:next w:val="1073"/>
    <w:qFormat/>
    <w:uiPriority w:val="0"/>
    <w:pPr>
      <w:spacing w:after="373"/>
    </w:pPr>
    <w:rPr>
      <w:rFonts w:ascii="EPKJJF+DFPHeiW5" w:hAnsi="Times New Roman" w:eastAsia="EPKJJF+DFPHeiW5" w:cs="EPKJJF+DFPHeiW5"/>
      <w:color w:val="auto"/>
    </w:rPr>
  </w:style>
  <w:style w:type="paragraph" w:customStyle="1" w:styleId="1340">
    <w:name w:val="pa-11"/>
    <w:basedOn w:val="1"/>
    <w:qFormat/>
    <w:uiPriority w:val="0"/>
    <w:pPr>
      <w:widowControl/>
      <w:spacing w:line="280" w:lineRule="atLeast"/>
      <w:ind w:hanging="420"/>
    </w:pPr>
    <w:rPr>
      <w:rFonts w:hAnsi="宋体" w:cs="宋体"/>
    </w:rPr>
  </w:style>
  <w:style w:type="paragraph" w:customStyle="1" w:styleId="1341">
    <w:name w:val="ul2"/>
    <w:basedOn w:val="1"/>
    <w:qFormat/>
    <w:uiPriority w:val="0"/>
    <w:pPr>
      <w:tabs>
        <w:tab w:val="left" w:pos="1352"/>
      </w:tabs>
      <w:adjustRightInd w:val="0"/>
      <w:spacing w:before="120" w:after="120" w:line="360" w:lineRule="auto"/>
      <w:ind w:left="1352" w:hanging="360"/>
      <w:textAlignment w:val="baseline"/>
    </w:pPr>
    <w:rPr>
      <w:rFonts w:ascii="Arial" w:hAnsi="Arial"/>
    </w:rPr>
  </w:style>
  <w:style w:type="paragraph" w:customStyle="1" w:styleId="1342">
    <w:name w:val="Char Char Char Char Char Char Char Char1"/>
    <w:basedOn w:val="1"/>
    <w:qFormat/>
    <w:uiPriority w:val="0"/>
    <w:pPr>
      <w:tabs>
        <w:tab w:val="left" w:pos="360"/>
      </w:tabs>
    </w:pPr>
    <w:rPr>
      <w:rFonts w:eastAsia="Arial"/>
    </w:rPr>
  </w:style>
  <w:style w:type="paragraph" w:customStyle="1" w:styleId="1343">
    <w:name w:val="xl2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宋体"/>
      <w:szCs w:val="21"/>
    </w:rPr>
  </w:style>
  <w:style w:type="paragraph" w:customStyle="1" w:styleId="1344">
    <w:name w:val="样式 标题 2"/>
    <w:basedOn w:val="2"/>
    <w:autoRedefine/>
    <w:qFormat/>
    <w:uiPriority w:val="0"/>
    <w:pPr>
      <w:tabs>
        <w:tab w:val="clear" w:pos="567"/>
      </w:tabs>
      <w:spacing w:before="120" w:after="120" w:line="360" w:lineRule="auto"/>
      <w:ind w:left="0" w:firstLine="0"/>
      <w:jc w:val="left"/>
    </w:pPr>
    <w:rPr>
      <w:rFonts w:eastAsia="仿宋_GB2312" w:cs="宋体"/>
      <w:sz w:val="36"/>
      <w:szCs w:val="20"/>
    </w:rPr>
  </w:style>
  <w:style w:type="paragraph" w:customStyle="1" w:styleId="1345">
    <w:name w:val="xl7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hAnsi="宋体" w:cs="宋体"/>
      <w:color w:val="000000"/>
      <w:sz w:val="22"/>
      <w:szCs w:val="22"/>
    </w:rPr>
  </w:style>
  <w:style w:type="paragraph" w:customStyle="1" w:styleId="1346">
    <w:name w:val="Char2 Char Char Char Char Char Char"/>
    <w:basedOn w:val="1"/>
    <w:autoRedefine/>
    <w:qFormat/>
    <w:uiPriority w:val="0"/>
    <w:rPr>
      <w:rFonts w:ascii="Tahoma" w:hAnsi="Tahoma"/>
    </w:rPr>
  </w:style>
  <w:style w:type="paragraph" w:customStyle="1" w:styleId="1347">
    <w:name w:val="Outline (Not Indented)"/>
    <w:basedOn w:val="1"/>
    <w:autoRedefine/>
    <w:qFormat/>
    <w:uiPriority w:val="0"/>
    <w:pPr>
      <w:widowControl/>
      <w:overflowPunct w:val="0"/>
      <w:autoSpaceDE w:val="0"/>
      <w:autoSpaceDN w:val="0"/>
      <w:adjustRightInd w:val="0"/>
      <w:jc w:val="left"/>
      <w:textAlignment w:val="baseline"/>
    </w:pPr>
    <w:rPr>
      <w:rFonts w:hAnsi="宋体"/>
      <w:bCs/>
      <w:snapToGrid w:val="0"/>
      <w:spacing w:val="20"/>
    </w:rPr>
  </w:style>
  <w:style w:type="paragraph" w:customStyle="1" w:styleId="1348">
    <w:name w:val="QQ1"/>
    <w:basedOn w:val="1"/>
    <w:autoRedefine/>
    <w:qFormat/>
    <w:uiPriority w:val="0"/>
    <w:pPr>
      <w:spacing w:line="300" w:lineRule="auto"/>
      <w:jc w:val="center"/>
    </w:pPr>
    <w:rPr>
      <w:szCs w:val="21"/>
    </w:rPr>
  </w:style>
  <w:style w:type="paragraph" w:customStyle="1" w:styleId="1349">
    <w:name w:val="Table Paragraph"/>
    <w:basedOn w:val="1"/>
    <w:autoRedefine/>
    <w:qFormat/>
    <w:uiPriority w:val="0"/>
    <w:pPr>
      <w:widowControl/>
      <w:jc w:val="left"/>
    </w:pPr>
    <w:rPr>
      <w:sz w:val="22"/>
      <w:lang w:eastAsia="en-US"/>
    </w:rPr>
  </w:style>
  <w:style w:type="paragraph" w:customStyle="1" w:styleId="1350">
    <w:name w:val="_正文加粗"/>
    <w:basedOn w:val="420"/>
    <w:next w:val="287"/>
    <w:autoRedefine/>
    <w:qFormat/>
    <w:uiPriority w:val="0"/>
    <w:rPr>
      <w:b/>
    </w:rPr>
  </w:style>
  <w:style w:type="paragraph" w:customStyle="1" w:styleId="1351">
    <w:name w:val="CM78"/>
    <w:basedOn w:val="1073"/>
    <w:next w:val="1073"/>
    <w:autoRedefine/>
    <w:qFormat/>
    <w:uiPriority w:val="0"/>
    <w:pPr>
      <w:spacing w:line="623" w:lineRule="atLeast"/>
    </w:pPr>
    <w:rPr>
      <w:rFonts w:ascii="黑体" w:hAnsi="Times New Roman" w:eastAsia="黑体" w:cs="Times New Roman"/>
      <w:color w:val="auto"/>
    </w:rPr>
  </w:style>
  <w:style w:type="paragraph" w:customStyle="1" w:styleId="1352">
    <w:name w:val="样式 标题 1章节第一层h1Head1Heading appsBMS Heading 1H1PIM 1Head...1"/>
    <w:basedOn w:val="4"/>
    <w:autoRedefine/>
    <w:qFormat/>
    <w:uiPriority w:val="0"/>
    <w:pPr>
      <w:keepNext w:val="0"/>
      <w:keepLines w:val="0"/>
      <w:tabs>
        <w:tab w:val="left" w:pos="900"/>
        <w:tab w:val="clear" w:pos="1276"/>
      </w:tabs>
      <w:autoSpaceDE w:val="0"/>
      <w:autoSpaceDN w:val="0"/>
      <w:adjustRightInd w:val="0"/>
      <w:spacing w:before="0" w:after="0" w:line="240" w:lineRule="auto"/>
      <w:ind w:left="900" w:hanging="420"/>
      <w:jc w:val="left"/>
    </w:pPr>
    <w:rPr>
      <w:rFonts w:hAnsi="宋体"/>
      <w:szCs w:val="20"/>
      <w:lang w:val="zh-CN"/>
    </w:rPr>
  </w:style>
  <w:style w:type="paragraph" w:customStyle="1" w:styleId="1353">
    <w:name w:val="标题5，章节第五层"/>
    <w:basedOn w:val="1"/>
    <w:next w:val="1"/>
    <w:autoRedefine/>
    <w:qFormat/>
    <w:uiPriority w:val="0"/>
    <w:pPr>
      <w:tabs>
        <w:tab w:val="left" w:pos="1050"/>
        <w:tab w:val="left" w:pos="1700"/>
      </w:tabs>
      <w:spacing w:before="78"/>
      <w:ind w:left="1700" w:hanging="850"/>
      <w:outlineLvl w:val="4"/>
    </w:pPr>
    <w:rPr>
      <w:rFonts w:ascii="Arial" w:hAnsi="Arial" w:eastAsia="华文细黑"/>
      <w:sz w:val="30"/>
    </w:rPr>
  </w:style>
  <w:style w:type="paragraph" w:customStyle="1" w:styleId="1354">
    <w:name w:val="図"/>
    <w:basedOn w:val="34"/>
    <w:next w:val="1"/>
    <w:autoRedefine/>
    <w:qFormat/>
    <w:uiPriority w:val="0"/>
    <w:pPr>
      <w:spacing w:beforeLines="50" w:line="240" w:lineRule="auto"/>
      <w:jc w:val="center"/>
    </w:pPr>
    <w:rPr>
      <w:rFonts w:ascii="Century" w:hAnsi="Century" w:eastAsia="MS PMincho"/>
      <w:sz w:val="21"/>
      <w:lang w:eastAsia="ja-JP"/>
    </w:rPr>
  </w:style>
  <w:style w:type="paragraph" w:customStyle="1" w:styleId="1355">
    <w:name w:val="Table_Heading_Center"/>
    <w:basedOn w:val="1"/>
    <w:autoRedefine/>
    <w:qFormat/>
    <w:uiPriority w:val="0"/>
    <w:pPr>
      <w:keepNext/>
      <w:keepLines/>
      <w:widowControl/>
      <w:spacing w:before="40" w:after="40"/>
      <w:jc w:val="center"/>
    </w:pPr>
    <w:rPr>
      <w:rFonts w:ascii="Arial" w:hAnsi="Arial"/>
      <w:b/>
      <w:sz w:val="20"/>
    </w:rPr>
  </w:style>
  <w:style w:type="paragraph" w:customStyle="1" w:styleId="1356">
    <w:name w:val="正文缩进4"/>
    <w:basedOn w:val="1"/>
    <w:autoRedefine/>
    <w:qFormat/>
    <w:uiPriority w:val="0"/>
    <w:pPr>
      <w:adjustRightInd w:val="0"/>
      <w:spacing w:beforeLines="50" w:afterLines="50" w:line="360" w:lineRule="auto"/>
      <w:ind w:firstLine="480" w:firstLineChars="200"/>
      <w:textAlignment w:val="baseline"/>
    </w:pPr>
    <w:rPr>
      <w:rFonts w:hAnsi="宋体"/>
    </w:rPr>
  </w:style>
  <w:style w:type="paragraph" w:customStyle="1" w:styleId="1357">
    <w:name w:val="样式 正文首行缩进 + 首行缩进:  2 字符"/>
    <w:basedOn w:val="1"/>
    <w:autoRedefine/>
    <w:qFormat/>
    <w:uiPriority w:val="0"/>
    <w:pPr>
      <w:spacing w:line="360" w:lineRule="auto"/>
      <w:ind w:firstLine="482" w:firstLineChars="200"/>
    </w:pPr>
    <w:rPr>
      <w:rFonts w:eastAsia="仿宋_GB2312"/>
      <w:b/>
      <w:bCs/>
      <w:lang w:bidi="th-TH"/>
    </w:rPr>
  </w:style>
  <w:style w:type="paragraph" w:customStyle="1" w:styleId="1358">
    <w:name w:val="标准编号"/>
    <w:basedOn w:val="1"/>
    <w:autoRedefine/>
    <w:qFormat/>
    <w:uiPriority w:val="0"/>
    <w:pPr>
      <w:spacing w:line="360" w:lineRule="auto"/>
      <w:jc w:val="center"/>
    </w:pPr>
    <w:rPr>
      <w:rFonts w:ascii="黑体" w:eastAsia="黑体"/>
      <w:b/>
      <w:bCs/>
      <w:sz w:val="30"/>
    </w:rPr>
  </w:style>
  <w:style w:type="paragraph" w:customStyle="1" w:styleId="1359">
    <w:name w:val="分项斜体"/>
    <w:basedOn w:val="1"/>
    <w:autoRedefine/>
    <w:qFormat/>
    <w:uiPriority w:val="0"/>
    <w:pPr>
      <w:widowControl/>
      <w:spacing w:line="360" w:lineRule="auto"/>
      <w:jc w:val="left"/>
    </w:pPr>
    <w:rPr>
      <w:i/>
    </w:rPr>
  </w:style>
  <w:style w:type="paragraph" w:customStyle="1" w:styleId="1360">
    <w:name w:val="标准书眉_奇数页"/>
    <w:next w:val="1"/>
    <w:autoRedefine/>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361">
    <w:name w:val="正文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62">
    <w:name w:val="样式 Arial 首行缩进:  0.74 厘米"/>
    <w:basedOn w:val="1"/>
    <w:autoRedefine/>
    <w:qFormat/>
    <w:uiPriority w:val="0"/>
    <w:pPr>
      <w:spacing w:line="360" w:lineRule="auto"/>
      <w:ind w:firstLine="200" w:firstLineChars="200"/>
    </w:pPr>
    <w:rPr>
      <w:rFonts w:ascii="Arial" w:hAnsi="Arial"/>
    </w:rPr>
  </w:style>
  <w:style w:type="paragraph" w:customStyle="1" w:styleId="1363">
    <w:name w:val="1.1"/>
    <w:basedOn w:val="1"/>
    <w:autoRedefine/>
    <w:qFormat/>
    <w:uiPriority w:val="0"/>
    <w:pPr>
      <w:spacing w:line="360" w:lineRule="auto"/>
      <w:ind w:firstLine="200" w:firstLineChars="200"/>
    </w:pPr>
  </w:style>
  <w:style w:type="paragraph" w:customStyle="1" w:styleId="1364">
    <w:name w:val="黑圆标"/>
    <w:basedOn w:val="9"/>
    <w:autoRedefine/>
    <w:qFormat/>
    <w:uiPriority w:val="0"/>
    <w:pPr>
      <w:tabs>
        <w:tab w:val="left" w:pos="1005"/>
      </w:tabs>
      <w:autoSpaceDE/>
      <w:autoSpaceDN/>
      <w:adjustRightInd/>
      <w:spacing w:line="360" w:lineRule="auto"/>
      <w:ind w:left="1005" w:hanging="420"/>
      <w:jc w:val="both"/>
      <w:textAlignment w:val="auto"/>
    </w:pPr>
    <w:rPr>
      <w:rFonts w:hAnsi="宋体"/>
      <w:bCs/>
      <w:snapToGrid w:val="0"/>
      <w:sz w:val="24"/>
      <w:szCs w:val="18"/>
    </w:rPr>
  </w:style>
  <w:style w:type="paragraph" w:customStyle="1" w:styleId="1365">
    <w:name w:val="SFClearBullets"/>
    <w:autoRedefine/>
    <w:qFormat/>
    <w:uiPriority w:val="0"/>
    <w:pPr>
      <w:tabs>
        <w:tab w:val="left" w:pos="1440"/>
      </w:tabs>
      <w:ind w:left="1440" w:hanging="360"/>
    </w:pPr>
    <w:rPr>
      <w:rFonts w:ascii="Helvetica" w:hAnsi="Helvetica" w:eastAsia="宋体" w:cs="Times New Roman"/>
      <w:szCs w:val="24"/>
      <w:lang w:val="en-US" w:eastAsia="en-US" w:bidi="ar-SA"/>
    </w:rPr>
  </w:style>
  <w:style w:type="paragraph" w:customStyle="1" w:styleId="1366">
    <w:name w:val="xl43"/>
    <w:basedOn w:val="1"/>
    <w:autoRedefine/>
    <w:qFormat/>
    <w:uiPriority w:val="0"/>
    <w:pPr>
      <w:widowControl/>
      <w:pBdr>
        <w:bottom w:val="single" w:color="auto" w:sz="4" w:space="0"/>
        <w:right w:val="single" w:color="auto" w:sz="4" w:space="0"/>
      </w:pBdr>
      <w:spacing w:before="100" w:beforeAutospacing="1" w:after="100" w:afterAutospacing="1"/>
      <w:jc w:val="center"/>
    </w:pPr>
    <w:rPr>
      <w:rFonts w:hAnsi="宋体" w:eastAsia="Arial Unicode MS"/>
      <w:bCs/>
      <w:snapToGrid w:val="0"/>
      <w:sz w:val="28"/>
      <w:szCs w:val="28"/>
    </w:rPr>
  </w:style>
  <w:style w:type="paragraph" w:customStyle="1" w:styleId="1367">
    <w:name w:val="xl37"/>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bCs/>
      <w:snapToGrid w:val="0"/>
      <w:sz w:val="28"/>
      <w:szCs w:val="28"/>
    </w:rPr>
  </w:style>
  <w:style w:type="paragraph" w:customStyle="1" w:styleId="1368">
    <w:name w:val="Normal Indental Char Char Char Char Char Char"/>
    <w:basedOn w:val="1"/>
    <w:autoRedefine/>
    <w:qFormat/>
    <w:uiPriority w:val="0"/>
    <w:pPr>
      <w:widowControl/>
      <w:overflowPunct w:val="0"/>
      <w:autoSpaceDE w:val="0"/>
      <w:autoSpaceDN w:val="0"/>
      <w:adjustRightInd w:val="0"/>
      <w:spacing w:after="240" w:line="360" w:lineRule="auto"/>
      <w:ind w:firstLine="520" w:firstLineChars="200"/>
    </w:pPr>
    <w:rPr>
      <w:rFonts w:ascii="Arial Narrow" w:hAnsi="Arial Narrow" w:eastAsia="楷体_GB2312"/>
      <w:spacing w:val="10"/>
    </w:rPr>
  </w:style>
  <w:style w:type="paragraph" w:customStyle="1" w:styleId="1369">
    <w:name w:val="Table Header"/>
    <w:basedOn w:val="1"/>
    <w:autoRedefine/>
    <w:qFormat/>
    <w:uiPriority w:val="0"/>
    <w:pPr>
      <w:keepNext/>
      <w:keepLines/>
      <w:widowControl/>
      <w:spacing w:before="40" w:after="40" w:line="264" w:lineRule="auto"/>
      <w:jc w:val="left"/>
    </w:pPr>
    <w:rPr>
      <w:rFonts w:ascii="Arial" w:hAnsi="Arial"/>
      <w:b/>
      <w:sz w:val="16"/>
      <w:lang w:val="en-GB" w:eastAsia="en-US"/>
    </w:rPr>
  </w:style>
  <w:style w:type="paragraph" w:customStyle="1" w:styleId="1370">
    <w:name w:val="CM68"/>
    <w:basedOn w:val="1073"/>
    <w:next w:val="1073"/>
    <w:autoRedefine/>
    <w:qFormat/>
    <w:uiPriority w:val="0"/>
    <w:rPr>
      <w:rFonts w:ascii="黑体" w:hAnsi="Times New Roman" w:eastAsia="黑体" w:cs="Times New Roman"/>
      <w:color w:val="auto"/>
    </w:rPr>
  </w:style>
  <w:style w:type="paragraph" w:customStyle="1" w:styleId="1371">
    <w:name w:val="Highlight"/>
    <w:basedOn w:val="1"/>
    <w:autoRedefine/>
    <w:qFormat/>
    <w:uiPriority w:val="0"/>
    <w:pPr>
      <w:widowControl/>
      <w:spacing w:before="240" w:after="120" w:line="288" w:lineRule="auto"/>
      <w:ind w:firstLine="454"/>
      <w:jc w:val="left"/>
    </w:pPr>
    <w:rPr>
      <w:b/>
      <w:u w:val="single"/>
    </w:rPr>
  </w:style>
  <w:style w:type="paragraph" w:customStyle="1" w:styleId="1372">
    <w:name w:val="baykee1"/>
    <w:basedOn w:val="1"/>
    <w:autoRedefine/>
    <w:qFormat/>
    <w:uiPriority w:val="0"/>
    <w:pPr>
      <w:widowControl/>
      <w:spacing w:before="100" w:beforeAutospacing="1" w:after="100" w:afterAutospacing="1" w:line="375" w:lineRule="atLeast"/>
      <w:jc w:val="left"/>
    </w:pPr>
    <w:rPr>
      <w:rFonts w:hAnsi="宋体" w:cs="宋体"/>
      <w:color w:val="666666"/>
      <w:sz w:val="18"/>
      <w:szCs w:val="18"/>
    </w:rPr>
  </w:style>
  <w:style w:type="paragraph" w:customStyle="1" w:styleId="1373">
    <w:name w:val="标题二"/>
    <w:basedOn w:val="2"/>
    <w:next w:val="34"/>
    <w:autoRedefine/>
    <w:qFormat/>
    <w:uiPriority w:val="0"/>
    <w:pPr>
      <w:spacing w:line="416" w:lineRule="auto"/>
      <w:ind w:left="567"/>
    </w:pPr>
    <w:rPr>
      <w:rFonts w:ascii="Times New Roman" w:hAnsi="Times New Roman" w:eastAsia="宋体"/>
    </w:rPr>
  </w:style>
  <w:style w:type="paragraph" w:customStyle="1" w:styleId="1374">
    <w:name w:val="font13"/>
    <w:basedOn w:val="1"/>
    <w:autoRedefine/>
    <w:qFormat/>
    <w:uiPriority w:val="0"/>
    <w:pPr>
      <w:widowControl/>
      <w:spacing w:before="100" w:beforeAutospacing="1" w:after="100" w:afterAutospacing="1"/>
      <w:jc w:val="left"/>
    </w:pPr>
    <w:rPr>
      <w:color w:val="FFFFFF"/>
    </w:rPr>
  </w:style>
  <w:style w:type="paragraph" w:customStyle="1" w:styleId="1375">
    <w:name w:val="正文首行缩进两字符"/>
    <w:basedOn w:val="1"/>
    <w:autoRedefine/>
    <w:qFormat/>
    <w:uiPriority w:val="0"/>
    <w:pPr>
      <w:spacing w:line="360" w:lineRule="auto"/>
      <w:ind w:firstLine="200" w:firstLineChars="200"/>
    </w:pPr>
  </w:style>
  <w:style w:type="paragraph" w:customStyle="1" w:styleId="1376">
    <w:name w:val="自定义封面项目标题"/>
    <w:basedOn w:val="1"/>
    <w:autoRedefine/>
    <w:qFormat/>
    <w:uiPriority w:val="0"/>
    <w:pPr>
      <w:jc w:val="center"/>
    </w:pPr>
    <w:rPr>
      <w:rFonts w:ascii="黑体" w:hAnsi="华文细黑" w:eastAsia="黑体" w:cs="宋体"/>
      <w:b/>
      <w:bCs/>
      <w:sz w:val="52"/>
    </w:rPr>
  </w:style>
  <w:style w:type="paragraph" w:customStyle="1" w:styleId="1377">
    <w:name w:val="Char Char Char Char Char Char Char Char Char Char Char Char Char3"/>
    <w:basedOn w:val="1"/>
    <w:autoRedefine/>
    <w:qFormat/>
    <w:uiPriority w:val="0"/>
    <w:pPr>
      <w:widowControl/>
      <w:spacing w:after="160" w:line="240" w:lineRule="exact"/>
      <w:jc w:val="left"/>
    </w:pPr>
    <w:rPr>
      <w:rFonts w:ascii="Verdana" w:hAnsi="Verdana"/>
      <w:sz w:val="20"/>
      <w:lang w:eastAsia="en-US"/>
    </w:rPr>
  </w:style>
  <w:style w:type="paragraph" w:customStyle="1" w:styleId="1378">
    <w:name w:val="枚举项"/>
    <w:basedOn w:val="1"/>
    <w:autoRedefine/>
    <w:qFormat/>
    <w:uiPriority w:val="0"/>
    <w:pPr>
      <w:widowControl/>
      <w:tabs>
        <w:tab w:val="left" w:pos="900"/>
      </w:tabs>
      <w:spacing w:line="360" w:lineRule="auto"/>
      <w:ind w:left="900" w:hanging="420"/>
      <w:jc w:val="left"/>
    </w:pPr>
  </w:style>
  <w:style w:type="paragraph" w:customStyle="1" w:styleId="1379">
    <w:name w:val="重点加粗"/>
    <w:basedOn w:val="1"/>
    <w:autoRedefine/>
    <w:qFormat/>
    <w:uiPriority w:val="0"/>
    <w:pPr>
      <w:adjustRightInd w:val="0"/>
      <w:snapToGrid w:val="0"/>
      <w:spacing w:line="360" w:lineRule="auto"/>
      <w:ind w:firstLine="200" w:firstLineChars="200"/>
    </w:pPr>
    <w:rPr>
      <w:b/>
    </w:rPr>
  </w:style>
  <w:style w:type="paragraph" w:customStyle="1" w:styleId="1380">
    <w:name w:val="页脚 New New"/>
    <w:basedOn w:val="1361"/>
    <w:autoRedefine/>
    <w:qFormat/>
    <w:uiPriority w:val="0"/>
    <w:pPr>
      <w:tabs>
        <w:tab w:val="center" w:pos="4153"/>
        <w:tab w:val="right" w:pos="8306"/>
      </w:tabs>
      <w:snapToGrid w:val="0"/>
      <w:jc w:val="left"/>
    </w:pPr>
    <w:rPr>
      <w:sz w:val="18"/>
      <w:szCs w:val="18"/>
    </w:rPr>
  </w:style>
  <w:style w:type="paragraph" w:customStyle="1" w:styleId="1381">
    <w:name w:val="xl201"/>
    <w:basedOn w:val="1"/>
    <w:autoRedefine/>
    <w:qFormat/>
    <w:uiPriority w:val="0"/>
    <w:pPr>
      <w:widowControl/>
      <w:pBdr>
        <w:bottom w:val="single" w:color="auto" w:sz="4" w:space="0"/>
        <w:right w:val="single" w:color="auto" w:sz="4" w:space="0"/>
      </w:pBdr>
      <w:spacing w:before="100" w:beforeAutospacing="1" w:after="100" w:afterAutospacing="1"/>
      <w:jc w:val="center"/>
    </w:pPr>
    <w:rPr>
      <w:rFonts w:hAnsi="宋体" w:cs="宋体"/>
      <w:sz w:val="18"/>
      <w:szCs w:val="18"/>
    </w:rPr>
  </w:style>
  <w:style w:type="paragraph" w:customStyle="1" w:styleId="1382">
    <w:name w:val="样式 标题 2heading 2二级标题 + (中文) 宋体 四号 加粗 段前: 0 磅 段后: 0 磅 行距: ..."/>
    <w:basedOn w:val="2"/>
    <w:autoRedefine/>
    <w:qFormat/>
    <w:uiPriority w:val="0"/>
    <w:pPr>
      <w:keepLines w:val="0"/>
      <w:widowControl/>
      <w:tabs>
        <w:tab w:val="left" w:pos="1260"/>
        <w:tab w:val="clear" w:pos="567"/>
      </w:tabs>
      <w:spacing w:before="0" w:after="0" w:line="360" w:lineRule="auto"/>
    </w:pPr>
    <w:rPr>
      <w:rFonts w:eastAsia="宋体" w:cs="宋体"/>
      <w:sz w:val="28"/>
      <w:szCs w:val="20"/>
    </w:rPr>
  </w:style>
  <w:style w:type="paragraph" w:customStyle="1" w:styleId="1383">
    <w:name w:val="Char Char Char Char Char Char Char Char Char Char Char Char Char Char Char Char Char Char"/>
    <w:basedOn w:val="1"/>
    <w:autoRedefine/>
    <w:qFormat/>
    <w:uiPriority w:val="0"/>
    <w:pPr>
      <w:widowControl/>
      <w:spacing w:after="160" w:line="240" w:lineRule="exact"/>
      <w:jc w:val="left"/>
    </w:pPr>
    <w:rPr>
      <w:rFonts w:ascii="Arial" w:hAnsi="Arial" w:cs="Arial"/>
      <w:sz w:val="20"/>
      <w:lang w:eastAsia="en-US"/>
    </w:rPr>
  </w:style>
  <w:style w:type="paragraph" w:customStyle="1" w:styleId="1384">
    <w:name w:val="section list"/>
    <w:basedOn w:val="1"/>
    <w:autoRedefine/>
    <w:qFormat/>
    <w:uiPriority w:val="0"/>
    <w:pPr>
      <w:widowControl/>
      <w:tabs>
        <w:tab w:val="left" w:pos="720"/>
      </w:tabs>
      <w:spacing w:line="360" w:lineRule="auto"/>
      <w:ind w:left="720" w:hanging="360"/>
      <w:jc w:val="left"/>
    </w:pPr>
    <w:rPr>
      <w:lang w:val="en-GB" w:eastAsia="en-US"/>
    </w:rPr>
  </w:style>
  <w:style w:type="paragraph" w:customStyle="1" w:styleId="1385">
    <w:name w:val="附录 Heading 1"/>
    <w:basedOn w:val="4"/>
    <w:autoRedefine/>
    <w:qFormat/>
    <w:uiPriority w:val="0"/>
    <w:pPr>
      <w:keepLines w:val="0"/>
      <w:widowControl/>
      <w:tabs>
        <w:tab w:val="left" w:pos="1440"/>
        <w:tab w:val="clear" w:pos="1276"/>
      </w:tabs>
      <w:spacing w:before="0" w:after="0" w:line="480" w:lineRule="auto"/>
      <w:ind w:left="0" w:firstLine="0"/>
    </w:pPr>
    <w:rPr>
      <w:rFonts w:ascii="Microsoft Sans Serif" w:hAnsi="Microsoft Sans Serif" w:eastAsia="仿宋_GB2312" w:cs="Microsoft Sans Serif"/>
      <w:kern w:val="32"/>
      <w:sz w:val="40"/>
      <w:szCs w:val="32"/>
    </w:rPr>
  </w:style>
  <w:style w:type="paragraph" w:customStyle="1" w:styleId="1386">
    <w:name w:val="标句5"/>
    <w:basedOn w:val="1"/>
    <w:autoRedefine/>
    <w:qFormat/>
    <w:uiPriority w:val="0"/>
    <w:pPr>
      <w:snapToGrid w:val="0"/>
      <w:spacing w:line="500" w:lineRule="atLeast"/>
      <w:ind w:left="1135" w:hanging="284"/>
    </w:pPr>
    <w:rPr>
      <w:rFonts w:hAnsi="宋体"/>
      <w:bCs/>
      <w:snapToGrid w:val="0"/>
      <w:kern w:val="28"/>
      <w:sz w:val="27"/>
    </w:rPr>
  </w:style>
  <w:style w:type="paragraph" w:customStyle="1" w:styleId="1387">
    <w:name w:val="BulletStyle1"/>
    <w:autoRedefine/>
    <w:qFormat/>
    <w:uiPriority w:val="0"/>
    <w:pPr>
      <w:tabs>
        <w:tab w:val="left" w:pos="720"/>
      </w:tabs>
      <w:ind w:left="720" w:hanging="360"/>
    </w:pPr>
    <w:rPr>
      <w:rFonts w:ascii="Helvetica" w:hAnsi="Helvetica" w:eastAsia="宋体" w:cs="Times New Roman"/>
      <w:szCs w:val="24"/>
      <w:lang w:val="en-US" w:eastAsia="en-US" w:bidi="ar-SA"/>
    </w:rPr>
  </w:style>
  <w:style w:type="paragraph" w:customStyle="1" w:styleId="1388">
    <w:name w:val="样式 标题 2Heading 2 HiddenHeading 2 CCBSTitre3HD2h2H2H21H22..."/>
    <w:basedOn w:val="2"/>
    <w:autoRedefine/>
    <w:qFormat/>
    <w:uiPriority w:val="0"/>
    <w:pPr>
      <w:tabs>
        <w:tab w:val="left" w:pos="1436"/>
        <w:tab w:val="clear" w:pos="567"/>
      </w:tabs>
      <w:spacing w:beforeLines="50" w:afterLines="50" w:line="300" w:lineRule="auto"/>
      <w:ind w:left="540"/>
    </w:pPr>
    <w:rPr>
      <w:rFonts w:ascii="宋体" w:hAnsi="宋体" w:eastAsia="宋体"/>
      <w:bCs w:val="0"/>
      <w:color w:val="000000"/>
      <w:kern w:val="0"/>
      <w:sz w:val="28"/>
      <w:szCs w:val="20"/>
    </w:rPr>
  </w:style>
  <w:style w:type="paragraph" w:customStyle="1" w:styleId="1389">
    <w:name w:val="Char Char Char Char Char Char"/>
    <w:basedOn w:val="1"/>
    <w:autoRedefine/>
    <w:qFormat/>
    <w:uiPriority w:val="0"/>
    <w:rPr>
      <w:rFonts w:ascii="Tahoma" w:hAnsi="Tahoma"/>
      <w:kern w:val="2"/>
    </w:rPr>
  </w:style>
  <w:style w:type="paragraph" w:customStyle="1" w:styleId="1390">
    <w:name w:val="二级无标题条"/>
    <w:basedOn w:val="1"/>
    <w:autoRedefine/>
    <w:qFormat/>
    <w:uiPriority w:val="0"/>
  </w:style>
  <w:style w:type="paragraph" w:customStyle="1" w:styleId="1391">
    <w:name w:val="样式 标题 5口H5PIM 5h5Level 3 - iheading 51.1.1.1.1标题 5标ghfhg..."/>
    <w:basedOn w:val="7"/>
    <w:autoRedefine/>
    <w:qFormat/>
    <w:uiPriority w:val="0"/>
    <w:pPr>
      <w:widowControl w:val="0"/>
      <w:tabs>
        <w:tab w:val="left" w:pos="2580"/>
      </w:tabs>
      <w:adjustRightInd w:val="0"/>
      <w:spacing w:before="280" w:line="376" w:lineRule="atLeast"/>
      <w:ind w:left="992" w:hanging="420"/>
      <w:jc w:val="both"/>
      <w:textAlignment w:val="baseline"/>
    </w:pPr>
    <w:rPr>
      <w:rFonts w:ascii="Times New Roman" w:hAnsi="Times New Roman"/>
      <w:bCs/>
      <w:color w:val="000000"/>
      <w:kern w:val="0"/>
      <w:sz w:val="24"/>
      <w:szCs w:val="20"/>
    </w:rPr>
  </w:style>
  <w:style w:type="paragraph" w:customStyle="1" w:styleId="1392">
    <w:name w:val="题注4"/>
    <w:basedOn w:val="1"/>
    <w:next w:val="22"/>
    <w:autoRedefine/>
    <w:qFormat/>
    <w:uiPriority w:val="0"/>
    <w:pPr>
      <w:ind w:left="-132" w:leftChars="-64" w:right="-105" w:rightChars="-50" w:hanging="2"/>
      <w:jc w:val="center"/>
    </w:pPr>
    <w:rPr>
      <w:b/>
      <w:color w:val="FF0000"/>
      <w:szCs w:val="21"/>
      <w:lang w:val="en-GB"/>
    </w:rPr>
  </w:style>
  <w:style w:type="paragraph" w:customStyle="1" w:styleId="1393">
    <w:name w:val="标准书脚_偶数页"/>
    <w:autoRedefine/>
    <w:qFormat/>
    <w:uiPriority w:val="0"/>
    <w:pPr>
      <w:spacing w:before="120"/>
    </w:pPr>
    <w:rPr>
      <w:rFonts w:ascii="Times New Roman" w:hAnsi="Times New Roman" w:eastAsia="宋体" w:cs="Times New Roman"/>
      <w:sz w:val="18"/>
      <w:lang w:val="en-US" w:eastAsia="zh-CN" w:bidi="ar-SA"/>
    </w:rPr>
  </w:style>
  <w:style w:type="paragraph" w:customStyle="1" w:styleId="1394">
    <w:name w:val="页脚 New New New New New New"/>
    <w:basedOn w:val="1"/>
    <w:autoRedefine/>
    <w:qFormat/>
    <w:uiPriority w:val="0"/>
    <w:pPr>
      <w:tabs>
        <w:tab w:val="center" w:pos="4153"/>
        <w:tab w:val="right" w:pos="8306"/>
      </w:tabs>
      <w:snapToGrid w:val="0"/>
    </w:pPr>
    <w:rPr>
      <w:sz w:val="18"/>
      <w:szCs w:val="18"/>
    </w:rPr>
  </w:style>
  <w:style w:type="paragraph" w:customStyle="1" w:styleId="1395">
    <w:name w:val="二级节标题"/>
    <w:next w:val="1"/>
    <w:autoRedefine/>
    <w:qFormat/>
    <w:uiPriority w:val="0"/>
    <w:pPr>
      <w:tabs>
        <w:tab w:val="left" w:pos="672"/>
        <w:tab w:val="left" w:pos="1080"/>
      </w:tabs>
      <w:spacing w:before="240" w:after="240" w:line="400" w:lineRule="atLeast"/>
      <w:ind w:left="709" w:hanging="709"/>
      <w:outlineLvl w:val="2"/>
    </w:pPr>
    <w:rPr>
      <w:rFonts w:ascii="Arial" w:hAnsi="Arial" w:eastAsia="宋体" w:cs="Times New Roman"/>
      <w:b/>
      <w:sz w:val="30"/>
      <w:szCs w:val="30"/>
      <w:lang w:val="en-US" w:eastAsia="zh-CN" w:bidi="ar-SA"/>
    </w:rPr>
  </w:style>
  <w:style w:type="paragraph" w:customStyle="1" w:styleId="1396">
    <w:name w:val="Acknowledgements"/>
    <w:basedOn w:val="1"/>
    <w:autoRedefine/>
    <w:qFormat/>
    <w:uiPriority w:val="0"/>
    <w:pPr>
      <w:widowControl/>
      <w:overflowPunct w:val="0"/>
      <w:autoSpaceDE w:val="0"/>
      <w:autoSpaceDN w:val="0"/>
      <w:adjustRightInd w:val="0"/>
      <w:textAlignment w:val="baseline"/>
    </w:pPr>
    <w:rPr>
      <w:rFonts w:cs="Angsana New"/>
      <w:i/>
      <w:sz w:val="22"/>
      <w:lang w:val="en-GB"/>
    </w:rPr>
  </w:style>
  <w:style w:type="paragraph" w:customStyle="1" w:styleId="1397">
    <w:name w:val="列出段落11"/>
    <w:basedOn w:val="1"/>
    <w:autoRedefine/>
    <w:qFormat/>
    <w:uiPriority w:val="0"/>
    <w:pPr>
      <w:ind w:firstLine="200" w:firstLineChars="200"/>
    </w:pPr>
  </w:style>
  <w:style w:type="paragraph" w:customStyle="1" w:styleId="1398">
    <w:name w:val="_正文段落斜体"/>
    <w:basedOn w:val="287"/>
    <w:next w:val="287"/>
    <w:autoRedefine/>
    <w:qFormat/>
    <w:uiPriority w:val="0"/>
    <w:rPr>
      <w:i/>
    </w:rPr>
  </w:style>
  <w:style w:type="paragraph" w:customStyle="1" w:styleId="1399">
    <w:name w:val="Char Char Char Char Char Char2 Char Char Char Char Char Char Char"/>
    <w:basedOn w:val="26"/>
    <w:autoRedefine/>
    <w:qFormat/>
    <w:uiPriority w:val="0"/>
    <w:rPr>
      <w:sz w:val="24"/>
      <w:szCs w:val="20"/>
    </w:rPr>
  </w:style>
  <w:style w:type="paragraph" w:customStyle="1" w:styleId="1400">
    <w:name w:val="xl27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hAnsi="宋体" w:cs="宋体"/>
      <w:b/>
      <w:bCs/>
      <w:sz w:val="20"/>
    </w:rPr>
  </w:style>
  <w:style w:type="paragraph" w:customStyle="1" w:styleId="1401">
    <w:name w:val="List Bullet2"/>
    <w:basedOn w:val="1263"/>
    <w:autoRedefine/>
    <w:qFormat/>
    <w:uiPriority w:val="0"/>
    <w:pPr>
      <w:tabs>
        <w:tab w:val="left" w:pos="720"/>
        <w:tab w:val="clear" w:pos="422"/>
      </w:tabs>
      <w:spacing w:before="120"/>
      <w:ind w:left="720" w:right="340" w:hanging="360"/>
    </w:pPr>
  </w:style>
  <w:style w:type="paragraph" w:customStyle="1" w:styleId="1402">
    <w:name w:val="标题 1_wl"/>
    <w:basedOn w:val="4"/>
    <w:autoRedefine/>
    <w:qFormat/>
    <w:uiPriority w:val="0"/>
    <w:pPr>
      <w:pageBreakBefore/>
      <w:tabs>
        <w:tab w:val="left" w:pos="1200"/>
        <w:tab w:val="clear" w:pos="1276"/>
      </w:tabs>
      <w:spacing w:before="0" w:after="0"/>
      <w:ind w:left="1200" w:hanging="720"/>
      <w:jc w:val="both"/>
    </w:pPr>
    <w:rPr>
      <w:rFonts w:eastAsia="宋体"/>
      <w:sz w:val="44"/>
      <w:szCs w:val="20"/>
    </w:rPr>
  </w:style>
  <w:style w:type="paragraph" w:customStyle="1" w:styleId="1403">
    <w:name w:val="xl16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hAnsi="宋体" w:cs="宋体"/>
      <w:sz w:val="18"/>
      <w:szCs w:val="18"/>
    </w:rPr>
  </w:style>
  <w:style w:type="paragraph" w:customStyle="1" w:styleId="1404">
    <w:name w:val="xl199"/>
    <w:basedOn w:val="1"/>
    <w:autoRedefine/>
    <w:qFormat/>
    <w:uiPriority w:val="0"/>
    <w:pPr>
      <w:widowControl/>
      <w:pBdr>
        <w:top w:val="single" w:color="auto" w:sz="4" w:space="0"/>
        <w:right w:val="single" w:color="auto" w:sz="4" w:space="0"/>
      </w:pBdr>
      <w:spacing w:before="100" w:beforeAutospacing="1" w:after="100" w:afterAutospacing="1"/>
      <w:jc w:val="center"/>
    </w:pPr>
    <w:rPr>
      <w:rFonts w:hAnsi="宋体" w:cs="宋体"/>
      <w:sz w:val="18"/>
      <w:szCs w:val="18"/>
    </w:rPr>
  </w:style>
  <w:style w:type="paragraph" w:customStyle="1" w:styleId="1405">
    <w:name w:val="内容 Char"/>
    <w:basedOn w:val="1"/>
    <w:autoRedefine/>
    <w:qFormat/>
    <w:uiPriority w:val="0"/>
    <w:pPr>
      <w:spacing w:line="360" w:lineRule="auto"/>
      <w:ind w:firstLine="560" w:firstLineChars="200"/>
    </w:pPr>
    <w:rPr>
      <w:rFonts w:hAnsi="宋体"/>
      <w:spacing w:val="20"/>
      <w:lang w:bidi="th-TH"/>
    </w:rPr>
  </w:style>
  <w:style w:type="paragraph" w:customStyle="1" w:styleId="1406">
    <w:name w:val="--规划正文"/>
    <w:basedOn w:val="1"/>
    <w:autoRedefine/>
    <w:qFormat/>
    <w:uiPriority w:val="0"/>
    <w:pPr>
      <w:spacing w:line="360" w:lineRule="auto"/>
      <w:ind w:firstLine="200" w:firstLineChars="200"/>
    </w:pPr>
  </w:style>
  <w:style w:type="paragraph" w:customStyle="1" w:styleId="1407">
    <w:name w:val="应答问题"/>
    <w:basedOn w:val="9"/>
    <w:next w:val="1"/>
    <w:autoRedefine/>
    <w:qFormat/>
    <w:uiPriority w:val="0"/>
    <w:pPr>
      <w:tabs>
        <w:tab w:val="left" w:pos="1134"/>
      </w:tabs>
      <w:autoSpaceDE/>
      <w:autoSpaceDN/>
      <w:adjustRightInd/>
      <w:spacing w:beforeLines="150" w:afterLines="50" w:line="360" w:lineRule="auto"/>
      <w:ind w:firstLine="200" w:firstLineChars="200"/>
      <w:jc w:val="both"/>
      <w:textAlignment w:val="auto"/>
    </w:pPr>
    <w:rPr>
      <w:rFonts w:hAnsi="宋体"/>
      <w:bCs/>
      <w:snapToGrid w:val="0"/>
      <w:sz w:val="21"/>
      <w:szCs w:val="24"/>
    </w:rPr>
  </w:style>
  <w:style w:type="paragraph" w:customStyle="1" w:styleId="1408">
    <w:name w:val="答复"/>
    <w:basedOn w:val="9"/>
    <w:next w:val="1"/>
    <w:autoRedefine/>
    <w:qFormat/>
    <w:uiPriority w:val="0"/>
    <w:pPr>
      <w:autoSpaceDE/>
      <w:autoSpaceDN/>
      <w:adjustRightInd/>
      <w:spacing w:beforeLines="50" w:afterLines="50" w:line="360" w:lineRule="auto"/>
      <w:ind w:firstLine="0" w:firstLineChars="200"/>
      <w:jc w:val="both"/>
      <w:textAlignment w:val="auto"/>
    </w:pPr>
    <w:rPr>
      <w:rFonts w:hAnsi="宋体"/>
      <w:b/>
      <w:spacing w:val="20"/>
      <w:kern w:val="2"/>
      <w:sz w:val="24"/>
      <w:szCs w:val="24"/>
    </w:rPr>
  </w:style>
  <w:style w:type="paragraph" w:customStyle="1" w:styleId="1409">
    <w:name w:val="图内正文"/>
    <w:basedOn w:val="5"/>
    <w:autoRedefine/>
    <w:qFormat/>
    <w:uiPriority w:val="0"/>
    <w:pPr>
      <w:tabs>
        <w:tab w:val="left" w:pos="1276"/>
        <w:tab w:val="clear" w:pos="709"/>
      </w:tabs>
      <w:snapToGrid w:val="0"/>
      <w:spacing w:before="0" w:after="0" w:line="240" w:lineRule="auto"/>
      <w:jc w:val="center"/>
    </w:pPr>
    <w:rPr>
      <w:b w:val="0"/>
      <w:bCs w:val="0"/>
      <w:sz w:val="21"/>
      <w:szCs w:val="24"/>
    </w:rPr>
  </w:style>
  <w:style w:type="paragraph" w:customStyle="1" w:styleId="1410">
    <w:name w:val="TOC 标题1"/>
    <w:basedOn w:val="4"/>
    <w:next w:val="1"/>
    <w:autoRedefine/>
    <w:qFormat/>
    <w:uiPriority w:val="0"/>
    <w:pPr>
      <w:widowControl/>
      <w:tabs>
        <w:tab w:val="clear" w:pos="1276"/>
      </w:tabs>
      <w:spacing w:before="0" w:after="0" w:line="276" w:lineRule="auto"/>
      <w:ind w:left="0" w:firstLine="0"/>
      <w:jc w:val="left"/>
      <w:outlineLvl w:val="9"/>
    </w:pPr>
    <w:rPr>
      <w:rFonts w:ascii="Cambria" w:hAnsi="Cambria" w:eastAsia="宋体"/>
      <w:color w:val="365F91"/>
      <w:kern w:val="0"/>
      <w:sz w:val="28"/>
      <w:szCs w:val="28"/>
    </w:rPr>
  </w:style>
  <w:style w:type="paragraph" w:customStyle="1" w:styleId="1411">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cs="宋体"/>
      <w:sz w:val="22"/>
      <w:szCs w:val="22"/>
    </w:rPr>
  </w:style>
  <w:style w:type="paragraph" w:customStyle="1" w:styleId="1412">
    <w:name w:val="Char"/>
    <w:basedOn w:val="1"/>
    <w:autoRedefine/>
    <w:qFormat/>
    <w:uiPriority w:val="0"/>
    <w:pPr>
      <w:widowControl/>
      <w:spacing w:after="160" w:line="240" w:lineRule="exact"/>
      <w:jc w:val="left"/>
    </w:pPr>
    <w:rPr>
      <w:rFonts w:ascii="Verdana" w:hAnsi="Verdana" w:eastAsia="仿宋_GB2312"/>
      <w:lang w:eastAsia="en-US"/>
    </w:rPr>
  </w:style>
  <w:style w:type="paragraph" w:customStyle="1" w:styleId="1413">
    <w:name w:val="页脚 New New New New New New New New New New New New New New New New New New New New New New New New New New New New New New New New New New"/>
    <w:basedOn w:val="1"/>
    <w:autoRedefine/>
    <w:qFormat/>
    <w:uiPriority w:val="0"/>
    <w:pPr>
      <w:tabs>
        <w:tab w:val="center" w:pos="4153"/>
        <w:tab w:val="right" w:pos="8306"/>
      </w:tabs>
      <w:snapToGrid w:val="0"/>
    </w:pPr>
    <w:rPr>
      <w:sz w:val="18"/>
      <w:szCs w:val="18"/>
    </w:rPr>
  </w:style>
  <w:style w:type="paragraph" w:customStyle="1" w:styleId="1414">
    <w:name w:val="CM44"/>
    <w:basedOn w:val="1073"/>
    <w:next w:val="1073"/>
    <w:autoRedefine/>
    <w:qFormat/>
    <w:uiPriority w:val="0"/>
    <w:pPr>
      <w:spacing w:line="626" w:lineRule="atLeast"/>
    </w:pPr>
    <w:rPr>
      <w:rFonts w:ascii="黑体" w:hAnsi="Times New Roman" w:eastAsia="黑体" w:cs="Times New Roman"/>
      <w:color w:val="auto"/>
    </w:rPr>
  </w:style>
  <w:style w:type="paragraph" w:customStyle="1" w:styleId="1415">
    <w:name w:val="样式 表格正文 + 两端对齐"/>
    <w:basedOn w:val="1"/>
    <w:autoRedefine/>
    <w:qFormat/>
    <w:uiPriority w:val="0"/>
    <w:pPr>
      <w:spacing w:line="300" w:lineRule="auto"/>
    </w:pPr>
  </w:style>
  <w:style w:type="paragraph" w:customStyle="1" w:styleId="1416">
    <w:name w:val="样式 标题 2市检方案标题2第一层条h22章标题节标题第一章 标题 2Heading 2 HiddenHead..."/>
    <w:basedOn w:val="2"/>
    <w:autoRedefine/>
    <w:qFormat/>
    <w:uiPriority w:val="0"/>
    <w:pPr>
      <w:tabs>
        <w:tab w:val="clear" w:pos="567"/>
      </w:tabs>
      <w:adjustRightInd w:val="0"/>
      <w:spacing w:before="120" w:after="120" w:line="264" w:lineRule="auto"/>
      <w:jc w:val="left"/>
    </w:pPr>
    <w:rPr>
      <w:rFonts w:ascii="Times New Roman" w:hAnsi="Times New Roman" w:cs="宋体"/>
      <w:b w:val="0"/>
      <w:bCs w:val="0"/>
      <w:kern w:val="0"/>
      <w:sz w:val="36"/>
      <w:szCs w:val="36"/>
    </w:rPr>
  </w:style>
  <w:style w:type="paragraph" w:customStyle="1" w:styleId="1417">
    <w:name w:val="封面正文"/>
    <w:autoRedefine/>
    <w:qFormat/>
    <w:uiPriority w:val="0"/>
    <w:pPr>
      <w:jc w:val="both"/>
    </w:pPr>
    <w:rPr>
      <w:rFonts w:ascii="Times New Roman" w:hAnsi="Times New Roman" w:eastAsia="宋体" w:cs="Times New Roman"/>
      <w:lang w:val="en-US" w:eastAsia="zh-CN" w:bidi="ar-SA"/>
    </w:rPr>
  </w:style>
  <w:style w:type="paragraph" w:customStyle="1" w:styleId="1418">
    <w:name w:val="normal-chinese"/>
    <w:basedOn w:val="1"/>
    <w:autoRedefine/>
    <w:qFormat/>
    <w:uiPriority w:val="0"/>
    <w:pPr>
      <w:spacing w:before="120" w:after="120" w:line="360" w:lineRule="auto"/>
      <w:ind w:right="216" w:firstLine="425"/>
    </w:pPr>
    <w:rPr>
      <w:rFonts w:hAnsi="宋体"/>
      <w:szCs w:val="21"/>
    </w:rPr>
  </w:style>
  <w:style w:type="paragraph" w:customStyle="1" w:styleId="1419">
    <w:name w:val="XX标题3"/>
    <w:basedOn w:val="5"/>
    <w:autoRedefine/>
    <w:qFormat/>
    <w:uiPriority w:val="0"/>
    <w:pPr>
      <w:tabs>
        <w:tab w:val="left" w:pos="720"/>
        <w:tab w:val="clear" w:pos="709"/>
      </w:tabs>
      <w:spacing w:before="120" w:after="120" w:line="360" w:lineRule="auto"/>
    </w:pPr>
    <w:rPr>
      <w:rFonts w:hAnsi="宋体"/>
      <w:bCs w:val="0"/>
      <w:snapToGrid w:val="0"/>
      <w:kern w:val="0"/>
      <w:sz w:val="30"/>
      <w:szCs w:val="30"/>
      <w:u w:val="double"/>
    </w:rPr>
  </w:style>
  <w:style w:type="paragraph" w:customStyle="1" w:styleId="1420">
    <w:name w:val="xl288"/>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hAnsi="宋体" w:cs="宋体"/>
      <w:b/>
      <w:bCs/>
      <w:sz w:val="20"/>
    </w:rPr>
  </w:style>
  <w:style w:type="paragraph" w:customStyle="1" w:styleId="1421">
    <w:name w:val="声明标题"/>
    <w:basedOn w:val="1"/>
    <w:autoRedefine/>
    <w:qFormat/>
    <w:uiPriority w:val="0"/>
    <w:pPr>
      <w:widowControl/>
      <w:overflowPunct w:val="0"/>
      <w:autoSpaceDE w:val="0"/>
      <w:autoSpaceDN w:val="0"/>
      <w:adjustRightInd w:val="0"/>
      <w:spacing w:before="1680" w:after="600" w:line="400" w:lineRule="exact"/>
      <w:ind w:hanging="108"/>
      <w:jc w:val="left"/>
      <w:textAlignment w:val="baseline"/>
    </w:pPr>
    <w:rPr>
      <w:rFonts w:ascii="Arial" w:hAnsi="Arial" w:eastAsia="黑体"/>
      <w:b/>
      <w:bCs/>
      <w:sz w:val="36"/>
    </w:rPr>
  </w:style>
  <w:style w:type="paragraph" w:customStyle="1" w:styleId="1422">
    <w:name w:val="参考资料"/>
    <w:basedOn w:val="862"/>
    <w:autoRedefine/>
    <w:qFormat/>
    <w:uiPriority w:val="0"/>
    <w:pPr>
      <w:tabs>
        <w:tab w:val="left" w:pos="360"/>
      </w:tabs>
      <w:adjustRightInd/>
      <w:ind w:right="100" w:rightChars="100" w:firstLine="0" w:firstLineChars="0"/>
    </w:pPr>
  </w:style>
  <w:style w:type="paragraph" w:customStyle="1" w:styleId="1423">
    <w:name w:val="xl132"/>
    <w:basedOn w:val="1"/>
    <w:autoRedefine/>
    <w:qFormat/>
    <w:uiPriority w:val="0"/>
    <w:pPr>
      <w:widowControl/>
      <w:spacing w:before="100" w:beforeAutospacing="1" w:after="100" w:afterAutospacing="1"/>
      <w:jc w:val="left"/>
      <w:textAlignment w:val="center"/>
    </w:pPr>
    <w:rPr>
      <w:rFonts w:hAnsi="宋体" w:cs="宋体"/>
    </w:rPr>
  </w:style>
  <w:style w:type="paragraph" w:customStyle="1" w:styleId="1424">
    <w:name w:val="正文-段落"/>
    <w:autoRedefine/>
    <w:qFormat/>
    <w:uiPriority w:val="0"/>
    <w:pPr>
      <w:spacing w:line="360" w:lineRule="auto"/>
      <w:ind w:firstLine="200" w:firstLineChars="200"/>
    </w:pPr>
    <w:rPr>
      <w:rFonts w:ascii="Times New Roman" w:hAnsi="Times New Roman" w:eastAsia="宋体" w:cs="宋体"/>
      <w:sz w:val="24"/>
      <w:szCs w:val="24"/>
      <w:lang w:val="en-GB" w:eastAsia="zh-CN" w:bidi="ar-SA"/>
    </w:rPr>
  </w:style>
  <w:style w:type="paragraph" w:customStyle="1" w:styleId="1425">
    <w:name w:val="graph"/>
    <w:basedOn w:val="1"/>
    <w:autoRedefine/>
    <w:qFormat/>
    <w:uiPriority w:val="0"/>
    <w:pPr>
      <w:adjustRightInd w:val="0"/>
      <w:snapToGrid w:val="0"/>
      <w:spacing w:after="120" w:line="360" w:lineRule="auto"/>
      <w:ind w:left="-2" w:leftChars="-1" w:right="74"/>
      <w:jc w:val="center"/>
      <w:textAlignment w:val="baseline"/>
    </w:pPr>
    <w:rPr>
      <w:rFonts w:hAnsi="Arial" w:cs="Arial"/>
    </w:rPr>
  </w:style>
  <w:style w:type="paragraph" w:customStyle="1" w:styleId="1426">
    <w:name w:val="PreCovery1A"/>
    <w:basedOn w:val="1"/>
    <w:autoRedefine/>
    <w:qFormat/>
    <w:uiPriority w:val="0"/>
    <w:pPr>
      <w:widowControl/>
      <w:ind w:left="720"/>
    </w:pPr>
    <w:rPr>
      <w:rFonts w:ascii="Arial" w:hAnsi="Arial"/>
      <w:sz w:val="22"/>
      <w:lang w:eastAsia="en-US"/>
    </w:rPr>
  </w:style>
  <w:style w:type="paragraph" w:customStyle="1" w:styleId="1427">
    <w:name w:val="list2"/>
    <w:basedOn w:val="1"/>
    <w:autoRedefine/>
    <w:qFormat/>
    <w:uiPriority w:val="0"/>
    <w:pPr>
      <w:widowControl/>
      <w:spacing w:before="58" w:after="58"/>
      <w:ind w:left="115" w:right="58"/>
      <w:jc w:val="left"/>
    </w:pPr>
    <w:rPr>
      <w:rFonts w:hAnsi="宋体" w:cs="宋体"/>
    </w:rPr>
  </w:style>
  <w:style w:type="paragraph" w:customStyle="1" w:styleId="1428">
    <w:name w:val="Char Char Char Char1 Char Char Char Char Char Char Char Char Char Char Char1 Char Char Char1 Char Char Char1 Char"/>
    <w:basedOn w:val="1"/>
    <w:autoRedefine/>
    <w:qFormat/>
    <w:uiPriority w:val="0"/>
    <w:rPr>
      <w:rFonts w:ascii="Tahoma" w:hAnsi="Tahoma"/>
    </w:rPr>
  </w:style>
  <w:style w:type="paragraph" w:customStyle="1" w:styleId="1429">
    <w:name w:val="Char5 Char Char Char Char Char Char1"/>
    <w:basedOn w:val="1"/>
    <w:autoRedefine/>
    <w:qFormat/>
    <w:uiPriority w:val="0"/>
    <w:pPr>
      <w:widowControl/>
      <w:spacing w:after="160" w:line="320" w:lineRule="exact"/>
      <w:ind w:firstLine="480"/>
      <w:jc w:val="center"/>
    </w:pPr>
    <w:rPr>
      <w:rFonts w:hAnsi="宋体"/>
      <w:lang w:eastAsia="en-US"/>
    </w:rPr>
  </w:style>
  <w:style w:type="paragraph" w:customStyle="1" w:styleId="1430">
    <w:name w:val="表头样式"/>
    <w:basedOn w:val="1"/>
    <w:autoRedefine/>
    <w:qFormat/>
    <w:uiPriority w:val="0"/>
    <w:pPr>
      <w:autoSpaceDE w:val="0"/>
      <w:autoSpaceDN w:val="0"/>
      <w:adjustRightInd w:val="0"/>
      <w:spacing w:line="360" w:lineRule="auto"/>
      <w:jc w:val="left"/>
    </w:pPr>
    <w:rPr>
      <w:b/>
      <w:bCs/>
      <w:szCs w:val="21"/>
    </w:rPr>
  </w:style>
  <w:style w:type="paragraph" w:customStyle="1" w:styleId="1431">
    <w:name w:val="a8"/>
    <w:basedOn w:val="1"/>
    <w:autoRedefine/>
    <w:qFormat/>
    <w:uiPriority w:val="0"/>
    <w:pPr>
      <w:widowControl/>
      <w:spacing w:before="100" w:beforeAutospacing="1" w:after="100" w:afterAutospacing="1"/>
      <w:jc w:val="left"/>
    </w:pPr>
    <w:rPr>
      <w:rFonts w:hAnsi="宋体"/>
    </w:rPr>
  </w:style>
  <w:style w:type="paragraph" w:customStyle="1" w:styleId="1432">
    <w:name w:val="defaultfont"/>
    <w:basedOn w:val="1"/>
    <w:autoRedefine/>
    <w:qFormat/>
    <w:uiPriority w:val="0"/>
    <w:pPr>
      <w:widowControl/>
      <w:spacing w:before="100" w:beforeAutospacing="1" w:after="100" w:afterAutospacing="1"/>
      <w:jc w:val="left"/>
    </w:pPr>
    <w:rPr>
      <w:rFonts w:ascii="Arial" w:hAnsi="Arial" w:eastAsia="Arial Unicode MS" w:cs="Arial"/>
      <w:szCs w:val="21"/>
    </w:rPr>
  </w:style>
  <w:style w:type="paragraph" w:customStyle="1" w:styleId="1433">
    <w:name w:val="列项——"/>
    <w:autoRedefine/>
    <w:qFormat/>
    <w:uiPriority w:val="0"/>
    <w:pPr>
      <w:widowControl w:val="0"/>
      <w:jc w:val="both"/>
    </w:pPr>
    <w:rPr>
      <w:rFonts w:ascii="宋体" w:hAnsi="Times New Roman" w:eastAsia="宋体" w:cs="Times New Roman"/>
      <w:sz w:val="21"/>
      <w:lang w:val="en-US" w:eastAsia="zh-CN" w:bidi="ar-SA"/>
    </w:rPr>
  </w:style>
  <w:style w:type="paragraph" w:customStyle="1" w:styleId="1434">
    <w:name w:val="content_title"/>
    <w:basedOn w:val="1"/>
    <w:autoRedefine/>
    <w:qFormat/>
    <w:uiPriority w:val="0"/>
    <w:pPr>
      <w:widowControl/>
      <w:spacing w:before="100" w:beforeAutospacing="1" w:after="100" w:afterAutospacing="1"/>
      <w:jc w:val="left"/>
    </w:pPr>
    <w:rPr>
      <w:rFonts w:hAnsi="宋体" w:cs="宋体"/>
    </w:rPr>
  </w:style>
  <w:style w:type="paragraph" w:customStyle="1" w:styleId="1435">
    <w:name w:val="font16"/>
    <w:basedOn w:val="1"/>
    <w:autoRedefine/>
    <w:qFormat/>
    <w:uiPriority w:val="0"/>
    <w:pPr>
      <w:widowControl/>
      <w:spacing w:before="100" w:beforeAutospacing="1" w:after="100" w:afterAutospacing="1"/>
      <w:jc w:val="left"/>
    </w:pPr>
    <w:rPr>
      <w:rFonts w:ascii="Geneva" w:hAnsi="Geneva"/>
      <w:b/>
      <w:bCs/>
    </w:rPr>
  </w:style>
  <w:style w:type="paragraph" w:customStyle="1" w:styleId="1436">
    <w:name w:val="jd-标题1"/>
    <w:basedOn w:val="4"/>
    <w:autoRedefine/>
    <w:qFormat/>
    <w:uiPriority w:val="0"/>
    <w:pPr>
      <w:pageBreakBefore/>
      <w:widowControl/>
      <w:tabs>
        <w:tab w:val="left" w:pos="1325"/>
        <w:tab w:val="clear" w:pos="1276"/>
      </w:tabs>
      <w:spacing w:before="0" w:after="0" w:line="240" w:lineRule="auto"/>
      <w:ind w:left="1325"/>
      <w:jc w:val="both"/>
    </w:pPr>
    <w:rPr>
      <w:rFonts w:ascii="黑体" w:hAnsi="宋体"/>
      <w:sz w:val="32"/>
    </w:rPr>
  </w:style>
  <w:style w:type="paragraph" w:customStyle="1" w:styleId="1437">
    <w:name w:val="Char Char1 Char1"/>
    <w:basedOn w:val="1"/>
    <w:autoRedefine/>
    <w:qFormat/>
    <w:uiPriority w:val="0"/>
    <w:pPr>
      <w:spacing w:line="360" w:lineRule="auto"/>
    </w:pPr>
  </w:style>
  <w:style w:type="paragraph" w:customStyle="1" w:styleId="1438">
    <w:name w:val="招标文件1"/>
    <w:basedOn w:val="1"/>
    <w:autoRedefine/>
    <w:qFormat/>
    <w:uiPriority w:val="0"/>
    <w:pPr>
      <w:keepLines/>
      <w:tabs>
        <w:tab w:val="left" w:pos="420"/>
        <w:tab w:val="left" w:pos="1320"/>
      </w:tabs>
      <w:spacing w:before="120" w:after="120" w:line="480" w:lineRule="exact"/>
      <w:ind w:left="1320" w:hanging="420"/>
      <w:jc w:val="left"/>
      <w:outlineLvl w:val="1"/>
    </w:pPr>
    <w:rPr>
      <w:b/>
      <w:spacing w:val="10"/>
      <w:w w:val="95"/>
      <w:sz w:val="28"/>
    </w:rPr>
  </w:style>
  <w:style w:type="paragraph" w:customStyle="1" w:styleId="1439">
    <w:name w:val="xl1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w:hAnsi="Arial" w:cs="Arial"/>
      <w:sz w:val="20"/>
    </w:rPr>
  </w:style>
  <w:style w:type="paragraph" w:customStyle="1" w:styleId="1440">
    <w:name w:val="投标文件2"/>
    <w:basedOn w:val="1"/>
    <w:autoRedefine/>
    <w:qFormat/>
    <w:uiPriority w:val="0"/>
    <w:pPr>
      <w:tabs>
        <w:tab w:val="left" w:pos="0"/>
      </w:tabs>
      <w:autoSpaceDE w:val="0"/>
      <w:autoSpaceDN w:val="0"/>
      <w:jc w:val="center"/>
    </w:pPr>
    <w:rPr>
      <w:rFonts w:hAnsi="宋体"/>
      <w:b/>
    </w:rPr>
  </w:style>
  <w:style w:type="paragraph" w:customStyle="1" w:styleId="1441">
    <w:name w:val="附录标题"/>
    <w:basedOn w:val="589"/>
    <w:autoRedefine/>
    <w:qFormat/>
    <w:uiPriority w:val="0"/>
    <w:pPr>
      <w:tabs>
        <w:tab w:val="left" w:pos="776"/>
        <w:tab w:val="left" w:pos="902"/>
      </w:tabs>
      <w:spacing w:line="360" w:lineRule="auto"/>
      <w:ind w:left="902" w:leftChars="-203" w:firstLine="840" w:firstLineChars="350"/>
      <w:jc w:val="center"/>
    </w:pPr>
    <w:rPr>
      <w:rFonts w:hAnsi="新宋体" w:eastAsia="黑体"/>
      <w:color w:val="auto"/>
      <w:szCs w:val="20"/>
    </w:rPr>
  </w:style>
  <w:style w:type="paragraph" w:customStyle="1" w:styleId="1442">
    <w:name w:val="pa-23"/>
    <w:basedOn w:val="1"/>
    <w:autoRedefine/>
    <w:qFormat/>
    <w:uiPriority w:val="0"/>
    <w:pPr>
      <w:widowControl/>
      <w:spacing w:line="280" w:lineRule="atLeast"/>
      <w:ind w:firstLine="480"/>
    </w:pPr>
    <w:rPr>
      <w:rFonts w:hAnsi="宋体" w:cs="宋体"/>
    </w:rPr>
  </w:style>
  <w:style w:type="paragraph" w:customStyle="1" w:styleId="1443">
    <w:name w:val="一、"/>
    <w:basedOn w:val="1"/>
    <w:autoRedefine/>
    <w:qFormat/>
    <w:uiPriority w:val="0"/>
    <w:pPr>
      <w:spacing w:before="120" w:after="120"/>
    </w:pPr>
  </w:style>
  <w:style w:type="paragraph" w:customStyle="1" w:styleId="1444">
    <w:name w:val="样式 标题 4h4First SubheadingH4sect 1.2.3.4Ref Heading 1rh1se..."/>
    <w:basedOn w:val="6"/>
    <w:autoRedefine/>
    <w:qFormat/>
    <w:uiPriority w:val="0"/>
    <w:pPr>
      <w:widowControl w:val="0"/>
      <w:tabs>
        <w:tab w:val="left" w:pos="425"/>
        <w:tab w:val="left" w:pos="2162"/>
        <w:tab w:val="left" w:pos="2651"/>
        <w:tab w:val="clear" w:pos="851"/>
      </w:tabs>
      <w:spacing w:before="280" w:after="290" w:line="376" w:lineRule="auto"/>
      <w:ind w:left="425" w:hanging="425"/>
      <w:jc w:val="both"/>
    </w:pPr>
    <w:rPr>
      <w:rFonts w:ascii="Times New Roman" w:hAnsi="Times New Roman"/>
      <w:b/>
      <w:sz w:val="32"/>
      <w:szCs w:val="28"/>
    </w:rPr>
  </w:style>
  <w:style w:type="paragraph" w:customStyle="1" w:styleId="1445">
    <w:name w:val="QB正文"/>
    <w:basedOn w:val="1"/>
    <w:autoRedefine/>
    <w:qFormat/>
    <w:uiPriority w:val="0"/>
    <w:pPr>
      <w:widowControl/>
      <w:autoSpaceDE w:val="0"/>
      <w:autoSpaceDN w:val="0"/>
      <w:ind w:firstLine="200" w:firstLineChars="200"/>
    </w:pPr>
  </w:style>
  <w:style w:type="paragraph" w:customStyle="1" w:styleId="1446">
    <w:name w:val="正文表格标准"/>
    <w:basedOn w:val="1"/>
    <w:autoRedefine/>
    <w:qFormat/>
    <w:uiPriority w:val="0"/>
    <w:pPr>
      <w:spacing w:line="360" w:lineRule="auto"/>
      <w:jc w:val="left"/>
    </w:pPr>
  </w:style>
  <w:style w:type="paragraph" w:customStyle="1" w:styleId="1447">
    <w:name w:val="5项目需求"/>
    <w:autoRedefine/>
    <w:qFormat/>
    <w:uiPriority w:val="0"/>
    <w:pPr>
      <w:tabs>
        <w:tab w:val="left" w:pos="360"/>
      </w:tabs>
      <w:snapToGrid w:val="0"/>
      <w:spacing w:beforeLines="50" w:afterLines="50"/>
      <w:ind w:hanging="420"/>
      <w:outlineLvl w:val="2"/>
    </w:pPr>
    <w:rPr>
      <w:rFonts w:ascii="Arial" w:hAnsi="Arial" w:eastAsia="宋体" w:cs="Arial"/>
      <w:b/>
      <w:kern w:val="2"/>
      <w:sz w:val="21"/>
      <w:szCs w:val="21"/>
      <w:lang w:val="en-US" w:eastAsia="zh-CN" w:bidi="ar-SA"/>
    </w:rPr>
  </w:style>
  <w:style w:type="paragraph" w:customStyle="1" w:styleId="1448">
    <w:name w:val="正文样式2"/>
    <w:basedOn w:val="1"/>
    <w:autoRedefine/>
    <w:qFormat/>
    <w:uiPriority w:val="0"/>
    <w:pPr>
      <w:spacing w:before="156" w:after="156" w:line="360" w:lineRule="auto"/>
      <w:ind w:firstLine="420"/>
    </w:pPr>
    <w:rPr>
      <w:rFonts w:eastAsia="楷体_GB2312"/>
    </w:rPr>
  </w:style>
  <w:style w:type="paragraph" w:customStyle="1" w:styleId="1449">
    <w:name w:val="正文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50">
    <w:name w:val="中等深浅列表 2 - 强调文字颜色 21"/>
    <w:autoRedefine/>
    <w:qFormat/>
    <w:uiPriority w:val="0"/>
    <w:rPr>
      <w:rFonts w:ascii="Times New Roman" w:hAnsi="Times New Roman" w:eastAsia="宋体" w:cs="Times New Roman"/>
      <w:kern w:val="2"/>
      <w:sz w:val="21"/>
      <w:szCs w:val="24"/>
      <w:lang w:val="en-US" w:eastAsia="zh-CN" w:bidi="ar-SA"/>
    </w:rPr>
  </w:style>
  <w:style w:type="paragraph" w:customStyle="1" w:styleId="1451">
    <w:name w:val="CM62"/>
    <w:basedOn w:val="1073"/>
    <w:next w:val="1073"/>
    <w:autoRedefine/>
    <w:qFormat/>
    <w:uiPriority w:val="0"/>
    <w:pPr>
      <w:spacing w:line="468" w:lineRule="atLeast"/>
    </w:pPr>
    <w:rPr>
      <w:rFonts w:ascii="黑体" w:hAnsi="Times New Roman" w:eastAsia="黑体" w:cs="Times New Roman"/>
      <w:color w:val="auto"/>
    </w:rPr>
  </w:style>
  <w:style w:type="paragraph" w:customStyle="1" w:styleId="1452">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453">
    <w:name w:val="样式 标题 3H3h3Title 3Heading 3 - oldISO2L3heading 33rd leve..."/>
    <w:basedOn w:val="1"/>
    <w:qFormat/>
    <w:uiPriority w:val="0"/>
    <w:pPr>
      <w:tabs>
        <w:tab w:val="left" w:pos="900"/>
      </w:tabs>
      <w:spacing w:line="360" w:lineRule="auto"/>
      <w:ind w:left="900" w:hanging="420"/>
    </w:pPr>
    <w:rPr>
      <w:rFonts w:eastAsia="仿宋_GB2312"/>
    </w:rPr>
  </w:style>
  <w:style w:type="paragraph" w:customStyle="1" w:styleId="1454">
    <w:name w:val="12v"/>
    <w:basedOn w:val="1"/>
    <w:qFormat/>
    <w:uiPriority w:val="0"/>
    <w:pPr>
      <w:widowControl/>
      <w:spacing w:before="100" w:beforeAutospacing="1" w:after="100" w:afterAutospacing="1"/>
      <w:jc w:val="left"/>
    </w:pPr>
    <w:rPr>
      <w:rFonts w:hint="eastAsia" w:hAnsi="宋体"/>
      <w:sz w:val="18"/>
      <w:szCs w:val="18"/>
    </w:rPr>
  </w:style>
  <w:style w:type="paragraph" w:customStyle="1" w:styleId="1455">
    <w:name w:val="表项"/>
    <w:next w:val="1"/>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1456">
    <w:name w:val="CM38"/>
    <w:basedOn w:val="1073"/>
    <w:next w:val="1073"/>
    <w:qFormat/>
    <w:uiPriority w:val="0"/>
    <w:pPr>
      <w:spacing w:line="626" w:lineRule="atLeast"/>
    </w:pPr>
    <w:rPr>
      <w:rFonts w:ascii="黑体" w:hAnsi="Times New Roman" w:eastAsia="黑体" w:cs="Times New Roman"/>
      <w:color w:val="auto"/>
    </w:rPr>
  </w:style>
  <w:style w:type="paragraph" w:customStyle="1" w:styleId="1457">
    <w:name w:val="xl220"/>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textAlignment w:val="center"/>
    </w:pPr>
    <w:rPr>
      <w:rFonts w:hAnsi="宋体" w:cs="宋体"/>
      <w:color w:val="800000"/>
      <w:sz w:val="22"/>
      <w:szCs w:val="22"/>
    </w:rPr>
  </w:style>
  <w:style w:type="paragraph" w:customStyle="1" w:styleId="1458">
    <w:name w:val="列出段落13"/>
    <w:basedOn w:val="1"/>
    <w:qFormat/>
    <w:uiPriority w:val="0"/>
    <w:pPr>
      <w:ind w:firstLine="420" w:firstLineChars="200"/>
    </w:pPr>
    <w:rPr>
      <w:rFonts w:ascii="Calibri" w:hAnsi="Calibri"/>
      <w:szCs w:val="22"/>
    </w:rPr>
  </w:style>
  <w:style w:type="paragraph" w:customStyle="1" w:styleId="1459">
    <w:name w:val="样式 标题 1章节."/>
    <w:basedOn w:val="4"/>
    <w:qFormat/>
    <w:uiPriority w:val="0"/>
    <w:pPr>
      <w:tabs>
        <w:tab w:val="left" w:pos="425"/>
        <w:tab w:val="clear" w:pos="1276"/>
      </w:tabs>
      <w:spacing w:before="0" w:after="0" w:line="360" w:lineRule="auto"/>
    </w:pPr>
    <w:rPr>
      <w:rFonts w:ascii="仿宋_GB2312" w:hAnsi="Arial" w:eastAsia="仿宋_GB2312" w:cs="宋体"/>
      <w:sz w:val="48"/>
      <w:szCs w:val="20"/>
    </w:rPr>
  </w:style>
  <w:style w:type="paragraph" w:customStyle="1" w:styleId="1460">
    <w:name w:val="Char1 Char Char Char1"/>
    <w:basedOn w:val="1"/>
    <w:qFormat/>
    <w:uiPriority w:val="0"/>
    <w:rPr>
      <w:rFonts w:ascii="Tahoma" w:hAnsi="Tahoma"/>
    </w:rPr>
  </w:style>
  <w:style w:type="paragraph" w:customStyle="1" w:styleId="1461">
    <w:name w:val="xl67"/>
    <w:basedOn w:val="1"/>
    <w:qFormat/>
    <w:uiPriority w:val="0"/>
    <w:pPr>
      <w:widowControl/>
      <w:pBdr>
        <w:bottom w:val="single" w:color="auto" w:sz="4" w:space="0"/>
        <w:right w:val="single" w:color="auto" w:sz="4" w:space="0"/>
      </w:pBdr>
      <w:spacing w:before="100" w:beforeAutospacing="1" w:after="100" w:afterAutospacing="1"/>
      <w:jc w:val="left"/>
      <w:textAlignment w:val="center"/>
    </w:pPr>
    <w:rPr>
      <w:rFonts w:hAnsi="宋体" w:cs="宋体"/>
      <w:b/>
      <w:bCs/>
    </w:rPr>
  </w:style>
  <w:style w:type="paragraph" w:customStyle="1" w:styleId="1462">
    <w:name w:val="一级项目"/>
    <w:basedOn w:val="1"/>
    <w:qFormat/>
    <w:uiPriority w:val="0"/>
    <w:pPr>
      <w:adjustRightInd w:val="0"/>
      <w:spacing w:line="360" w:lineRule="auto"/>
      <w:ind w:left="1126" w:hanging="420"/>
    </w:pPr>
  </w:style>
  <w:style w:type="paragraph" w:customStyle="1" w:styleId="1463">
    <w:name w:val="xl14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hAnsi="宋体" w:cs="宋体"/>
      <w:b/>
      <w:bCs/>
    </w:rPr>
  </w:style>
  <w:style w:type="paragraph" w:customStyle="1" w:styleId="1464">
    <w:name w:val="样式 _正文 + 首行缩进:  2 字符"/>
    <w:basedOn w:val="420"/>
    <w:qFormat/>
    <w:uiPriority w:val="0"/>
    <w:pPr>
      <w:adjustRightInd w:val="0"/>
      <w:snapToGrid w:val="0"/>
      <w:ind w:firstLine="480" w:firstLineChars="200"/>
    </w:pPr>
    <w:rPr>
      <w:rFonts w:cs="宋体"/>
      <w:kern w:val="2"/>
      <w:szCs w:val="20"/>
    </w:rPr>
  </w:style>
  <w:style w:type="paragraph" w:customStyle="1" w:styleId="1465">
    <w:name w:val="正文 + 小四"/>
    <w:basedOn w:val="1"/>
    <w:qFormat/>
    <w:uiPriority w:val="0"/>
    <w:pPr>
      <w:spacing w:line="360" w:lineRule="auto"/>
      <w:ind w:firstLine="480" w:firstLineChars="200"/>
    </w:pPr>
  </w:style>
  <w:style w:type="paragraph" w:customStyle="1" w:styleId="1466">
    <w:name w:val="Address 2"/>
    <w:basedOn w:val="1"/>
    <w:qFormat/>
    <w:uiPriority w:val="0"/>
    <w:pPr>
      <w:widowControl/>
      <w:spacing w:line="160" w:lineRule="atLeast"/>
    </w:pPr>
    <w:rPr>
      <w:rFonts w:ascii="Arial" w:hAnsi="Arial"/>
      <w:sz w:val="14"/>
      <w:lang w:eastAsia="en-US"/>
    </w:rPr>
  </w:style>
  <w:style w:type="paragraph" w:customStyle="1" w:styleId="1467">
    <w:name w:val="无间隔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68">
    <w:name w:val="xl1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hAnsi="宋体" w:cs="宋体"/>
      <w:b/>
      <w:bCs/>
      <w:color w:val="000000"/>
      <w:sz w:val="18"/>
      <w:szCs w:val="18"/>
    </w:rPr>
  </w:style>
  <w:style w:type="paragraph" w:customStyle="1" w:styleId="1469">
    <w:name w:val="主正文"/>
    <w:basedOn w:val="1"/>
    <w:qFormat/>
    <w:uiPriority w:val="0"/>
    <w:pPr>
      <w:spacing w:line="312" w:lineRule="auto"/>
      <w:ind w:firstLine="482"/>
    </w:pPr>
    <w:rPr>
      <w:rFonts w:cs="Angsana New"/>
    </w:rPr>
  </w:style>
  <w:style w:type="paragraph" w:customStyle="1" w:styleId="1470">
    <w:name w:val="正文文字 12"/>
    <w:basedOn w:val="1"/>
    <w:qFormat/>
    <w:uiPriority w:val="0"/>
    <w:pPr>
      <w:spacing w:before="240" w:after="120" w:line="360" w:lineRule="auto"/>
      <w:ind w:left="1500" w:leftChars="1500" w:right="200" w:rightChars="200"/>
    </w:pPr>
    <w:rPr>
      <w:rFonts w:ascii="Tahoma" w:hAnsi="Tahoma" w:eastAsia="楷体_GB2312"/>
    </w:rPr>
  </w:style>
  <w:style w:type="paragraph" w:customStyle="1" w:styleId="1471">
    <w:name w:val="样式 表格首行首列 + 段前: 0.5 行 段后: 0.5 行"/>
    <w:basedOn w:val="1472"/>
    <w:qFormat/>
    <w:uiPriority w:val="0"/>
    <w:rPr>
      <w:rFonts w:cs="宋体"/>
      <w:bCs/>
      <w:szCs w:val="21"/>
    </w:rPr>
  </w:style>
  <w:style w:type="paragraph" w:customStyle="1" w:styleId="1472">
    <w:name w:val="表格首行首列"/>
    <w:basedOn w:val="420"/>
    <w:qFormat/>
    <w:uiPriority w:val="0"/>
    <w:pPr>
      <w:adjustRightInd w:val="0"/>
      <w:snapToGrid w:val="0"/>
      <w:spacing w:beforeLines="50" w:afterLines="50" w:line="240" w:lineRule="auto"/>
      <w:jc w:val="center"/>
    </w:pPr>
    <w:rPr>
      <w:b/>
      <w:kern w:val="2"/>
      <w:sz w:val="21"/>
    </w:rPr>
  </w:style>
  <w:style w:type="paragraph" w:customStyle="1" w:styleId="1473">
    <w:name w:val="1234"/>
    <w:basedOn w:val="1158"/>
    <w:qFormat/>
    <w:uiPriority w:val="0"/>
    <w:pPr>
      <w:tabs>
        <w:tab w:val="left" w:pos="360"/>
        <w:tab w:val="left" w:pos="720"/>
        <w:tab w:val="left" w:pos="1900"/>
        <w:tab w:val="left" w:pos="2160"/>
        <w:tab w:val="clear" w:pos="900"/>
      </w:tabs>
      <w:ind w:left="1900"/>
    </w:pPr>
  </w:style>
  <w:style w:type="paragraph" w:customStyle="1" w:styleId="1474">
    <w:name w:val="xl1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hAnsi="宋体" w:cs="宋体"/>
      <w:sz w:val="20"/>
    </w:rPr>
  </w:style>
  <w:style w:type="paragraph" w:customStyle="1" w:styleId="1475">
    <w:name w:val="Char Char Char Char Char Char1 Char Char Char Char Char Char Char Char Char Char Char Char Char Char Char Char Char1"/>
    <w:basedOn w:val="1"/>
    <w:qFormat/>
    <w:uiPriority w:val="0"/>
    <w:pPr>
      <w:widowControl/>
      <w:spacing w:after="160" w:line="240" w:lineRule="exact"/>
      <w:jc w:val="left"/>
    </w:pPr>
    <w:rPr>
      <w:rFonts w:ascii="Verdana" w:hAnsi="Verdana" w:eastAsia="仿宋_GB2312"/>
      <w:lang w:eastAsia="en-US"/>
    </w:rPr>
  </w:style>
  <w:style w:type="paragraph" w:customStyle="1" w:styleId="1476">
    <w:name w:val="C Bullet"/>
    <w:basedOn w:val="1"/>
    <w:autoRedefine/>
    <w:qFormat/>
    <w:uiPriority w:val="0"/>
    <w:pPr>
      <w:widowControl/>
      <w:tabs>
        <w:tab w:val="left" w:pos="936"/>
      </w:tabs>
      <w:spacing w:line="360" w:lineRule="auto"/>
      <w:ind w:left="936" w:right="144" w:hanging="360"/>
      <w:jc w:val="left"/>
    </w:pPr>
    <w:rPr>
      <w:rFonts w:ascii="Book Antiqua" w:hAnsi="Book Antiqua"/>
      <w:sz w:val="22"/>
    </w:rPr>
  </w:style>
  <w:style w:type="paragraph" w:customStyle="1" w:styleId="1477">
    <w:name w:val="Char Char Char Char2"/>
    <w:basedOn w:val="26"/>
    <w:qFormat/>
    <w:uiPriority w:val="0"/>
    <w:pPr>
      <w:adjustRightInd w:val="0"/>
      <w:spacing w:line="360" w:lineRule="auto"/>
      <w:ind w:firstLine="200" w:firstLineChars="200"/>
    </w:pPr>
    <w:rPr>
      <w:kern w:val="0"/>
      <w:sz w:val="32"/>
      <w:szCs w:val="20"/>
    </w:rPr>
  </w:style>
  <w:style w:type="paragraph" w:customStyle="1" w:styleId="1478">
    <w:name w:val="p18"/>
    <w:basedOn w:val="1"/>
    <w:qFormat/>
    <w:uiPriority w:val="0"/>
    <w:pPr>
      <w:widowControl/>
      <w:spacing w:before="46" w:after="93" w:line="360" w:lineRule="auto"/>
    </w:pPr>
  </w:style>
  <w:style w:type="paragraph" w:customStyle="1" w:styleId="1479">
    <w:name w:val="f14"/>
    <w:basedOn w:val="1"/>
    <w:qFormat/>
    <w:uiPriority w:val="0"/>
    <w:pPr>
      <w:widowControl/>
      <w:spacing w:before="100" w:beforeAutospacing="1" w:after="100" w:afterAutospacing="1"/>
      <w:jc w:val="left"/>
    </w:pPr>
    <w:rPr>
      <w:rFonts w:ascii="_GB2312" w:hAnsi="_GB2312"/>
      <w:color w:val="000000"/>
      <w:sz w:val="28"/>
      <w:szCs w:val="28"/>
    </w:rPr>
  </w:style>
  <w:style w:type="paragraph" w:customStyle="1" w:styleId="1480">
    <w:name w:val="CM1"/>
    <w:basedOn w:val="1073"/>
    <w:next w:val="1073"/>
    <w:qFormat/>
    <w:uiPriority w:val="0"/>
    <w:rPr>
      <w:rFonts w:ascii="黑体" w:hAnsi="Times New Roman" w:eastAsia="黑体" w:cs="Times New Roman"/>
      <w:color w:val="auto"/>
    </w:rPr>
  </w:style>
  <w:style w:type="paragraph" w:customStyle="1" w:styleId="1481">
    <w:name w:val="Char Char Char Char"/>
    <w:basedOn w:val="1"/>
    <w:qFormat/>
    <w:uiPriority w:val="0"/>
    <w:pPr>
      <w:widowControl/>
      <w:spacing w:after="160" w:line="240" w:lineRule="exact"/>
      <w:jc w:val="left"/>
    </w:pPr>
    <w:rPr>
      <w:rFonts w:ascii="Verdana" w:hAnsi="Verdana"/>
      <w:bCs/>
      <w:snapToGrid w:val="0"/>
      <w:sz w:val="18"/>
      <w:lang w:eastAsia="en-US"/>
    </w:rPr>
  </w:style>
  <w:style w:type="paragraph" w:customStyle="1" w:styleId="1482">
    <w:name w:val="Paragraph Text"/>
    <w:basedOn w:val="1"/>
    <w:qFormat/>
    <w:uiPriority w:val="0"/>
    <w:pPr>
      <w:widowControl/>
      <w:spacing w:line="320" w:lineRule="exact"/>
      <w:jc w:val="left"/>
    </w:pPr>
    <w:rPr>
      <w:rFonts w:ascii="Beijing" w:hAnsi="宋体" w:eastAsia="Times New Roman"/>
      <w:bCs/>
      <w:snapToGrid w:val="0"/>
      <w:sz w:val="18"/>
      <w:szCs w:val="18"/>
    </w:rPr>
  </w:style>
  <w:style w:type="paragraph" w:customStyle="1" w:styleId="1483">
    <w:name w:val="CM77"/>
    <w:basedOn w:val="1073"/>
    <w:next w:val="1073"/>
    <w:qFormat/>
    <w:uiPriority w:val="0"/>
    <w:pPr>
      <w:spacing w:line="626" w:lineRule="atLeast"/>
    </w:pPr>
    <w:rPr>
      <w:rFonts w:ascii="黑体" w:hAnsi="Times New Roman" w:eastAsia="黑体" w:cs="Times New Roman"/>
      <w:color w:val="auto"/>
    </w:rPr>
  </w:style>
  <w:style w:type="paragraph" w:customStyle="1" w:styleId="1484">
    <w:name w:val="残联可研"/>
    <w:basedOn w:val="1"/>
    <w:qFormat/>
    <w:uiPriority w:val="0"/>
    <w:pPr>
      <w:spacing w:line="300" w:lineRule="auto"/>
    </w:pPr>
    <w:rPr>
      <w:rFonts w:eastAsia="仿宋_GB2312"/>
      <w:sz w:val="28"/>
    </w:rPr>
  </w:style>
  <w:style w:type="paragraph" w:customStyle="1" w:styleId="1485">
    <w:name w:val="font17"/>
    <w:basedOn w:val="1"/>
    <w:qFormat/>
    <w:uiPriority w:val="0"/>
    <w:pPr>
      <w:widowControl/>
      <w:spacing w:before="100" w:beforeAutospacing="1" w:afterAutospacing="1"/>
      <w:jc w:val="left"/>
    </w:pPr>
    <w:rPr>
      <w:rFonts w:hAnsi="宋体" w:cs="宋体"/>
      <w:b/>
      <w:bCs/>
      <w:color w:val="000000"/>
      <w:sz w:val="20"/>
    </w:rPr>
  </w:style>
  <w:style w:type="paragraph" w:customStyle="1" w:styleId="1486">
    <w:name w:val="Char Char1 Char Char Char Char1"/>
    <w:basedOn w:val="26"/>
    <w:qFormat/>
    <w:uiPriority w:val="0"/>
    <w:rPr>
      <w:rFonts w:ascii="Tahoma" w:hAnsi="Tahoma"/>
      <w:kern w:val="0"/>
      <w:sz w:val="32"/>
    </w:rPr>
  </w:style>
  <w:style w:type="paragraph" w:customStyle="1" w:styleId="1487">
    <w:name w:val="xl261"/>
    <w:basedOn w:val="1"/>
    <w:qFormat/>
    <w:uiPriority w:val="0"/>
    <w:pPr>
      <w:widowControl/>
      <w:pBdr>
        <w:left w:val="single" w:color="auto" w:sz="4" w:space="0"/>
        <w:right w:val="single" w:color="auto" w:sz="4" w:space="0"/>
      </w:pBdr>
      <w:shd w:val="clear" w:color="auto" w:fill="FFFF00"/>
      <w:spacing w:before="100" w:beforeAutospacing="1" w:after="100" w:afterAutospacing="1"/>
      <w:jc w:val="center"/>
      <w:textAlignment w:val="center"/>
    </w:pPr>
    <w:rPr>
      <w:rFonts w:hAnsi="宋体" w:cs="宋体"/>
    </w:rPr>
  </w:style>
  <w:style w:type="paragraph" w:customStyle="1" w:styleId="1488">
    <w:name w:val="[列表1]"/>
    <w:basedOn w:val="1"/>
    <w:qFormat/>
    <w:uiPriority w:val="0"/>
    <w:pPr>
      <w:spacing w:line="360" w:lineRule="auto"/>
      <w:ind w:firstLine="420"/>
    </w:pPr>
    <w:rPr>
      <w:rFonts w:hAnsi="宋体"/>
    </w:rPr>
  </w:style>
  <w:style w:type="paragraph" w:customStyle="1" w:styleId="1489">
    <w:name w:val="二级数字条目"/>
    <w:basedOn w:val="1490"/>
    <w:qFormat/>
    <w:uiPriority w:val="0"/>
    <w:pPr>
      <w:tabs>
        <w:tab w:val="left" w:pos="2820"/>
      </w:tabs>
      <w:ind w:left="2820" w:hanging="720"/>
    </w:pPr>
    <w:rPr>
      <w:rFonts w:ascii="宋体" w:hAnsi="宋体" w:eastAsia="宋体"/>
      <w:b w:val="0"/>
      <w:sz w:val="21"/>
      <w:szCs w:val="21"/>
    </w:rPr>
  </w:style>
  <w:style w:type="paragraph" w:customStyle="1" w:styleId="1490">
    <w:name w:val="数字条目"/>
    <w:basedOn w:val="1"/>
    <w:qFormat/>
    <w:uiPriority w:val="0"/>
    <w:pPr>
      <w:spacing w:beforeLines="50" w:afterLines="50" w:line="360" w:lineRule="auto"/>
      <w:ind w:left="900" w:hanging="420"/>
    </w:pPr>
    <w:rPr>
      <w:rFonts w:ascii="黑体" w:hAnsi="黑体" w:eastAsia="黑体" w:cs="Arial"/>
      <w:b/>
    </w:rPr>
  </w:style>
  <w:style w:type="paragraph" w:customStyle="1" w:styleId="1491">
    <w:name w:val="段落缩进2 小四"/>
    <w:basedOn w:val="1"/>
    <w:qFormat/>
    <w:uiPriority w:val="0"/>
    <w:pPr>
      <w:spacing w:line="360" w:lineRule="auto"/>
      <w:ind w:firstLine="480" w:firstLineChars="200"/>
    </w:pPr>
    <w:rPr>
      <w:rFonts w:hAnsi="宋体"/>
    </w:rPr>
  </w:style>
  <w:style w:type="paragraph" w:customStyle="1" w:styleId="1492">
    <w:name w:val="表格正文加粗居中"/>
    <w:basedOn w:val="1"/>
    <w:qFormat/>
    <w:uiPriority w:val="0"/>
    <w:pPr>
      <w:snapToGrid w:val="0"/>
      <w:jc w:val="center"/>
    </w:pPr>
    <w:rPr>
      <w:rFonts w:hAnsi="宋体" w:cs="宋体"/>
      <w:bCs/>
    </w:rPr>
  </w:style>
  <w:style w:type="paragraph" w:customStyle="1" w:styleId="1493">
    <w:name w:val="样式 宋体正文"/>
    <w:basedOn w:val="1"/>
    <w:qFormat/>
    <w:uiPriority w:val="0"/>
    <w:pPr>
      <w:spacing w:line="360" w:lineRule="auto"/>
      <w:ind w:firstLine="560" w:firstLineChars="200"/>
    </w:pPr>
    <w:rPr>
      <w:rFonts w:hAnsi="宋体"/>
      <w:kern w:val="2"/>
    </w:rPr>
  </w:style>
  <w:style w:type="paragraph" w:customStyle="1" w:styleId="1494">
    <w:name w:val="Picture"/>
    <w:basedOn w:val="1"/>
    <w:qFormat/>
    <w:uiPriority w:val="0"/>
    <w:pPr>
      <w:widowControl/>
      <w:spacing w:before="360" w:after="360" w:line="264" w:lineRule="auto"/>
      <w:jc w:val="center"/>
    </w:pPr>
    <w:rPr>
      <w:rFonts w:ascii="Arial" w:hAnsi="Arial" w:cs="Arial"/>
      <w:sz w:val="20"/>
      <w:lang w:eastAsia="en-US"/>
    </w:rPr>
  </w:style>
  <w:style w:type="paragraph" w:customStyle="1" w:styleId="1495">
    <w:name w:val="自定义标题2"/>
    <w:basedOn w:val="1"/>
    <w:next w:val="337"/>
    <w:qFormat/>
    <w:uiPriority w:val="0"/>
    <w:pPr>
      <w:tabs>
        <w:tab w:val="left" w:pos="567"/>
      </w:tabs>
      <w:spacing w:beforeLines="150" w:afterLines="150"/>
      <w:ind w:left="567" w:hanging="567"/>
      <w:outlineLvl w:val="1"/>
    </w:pPr>
    <w:rPr>
      <w:b/>
      <w:sz w:val="36"/>
      <w:szCs w:val="36"/>
    </w:rPr>
  </w:style>
  <w:style w:type="paragraph" w:customStyle="1" w:styleId="1496">
    <w:name w:val="WW-正文文本缩进 2"/>
    <w:basedOn w:val="1"/>
    <w:qFormat/>
    <w:uiPriority w:val="0"/>
    <w:pPr>
      <w:suppressAutoHyphens/>
      <w:ind w:firstLine="420"/>
    </w:pPr>
    <w:rPr>
      <w:rFonts w:ascii="Arial" w:hAnsi="Arial" w:cs="Arial"/>
      <w:kern w:val="1"/>
      <w:lang w:eastAsia="ar-SA"/>
    </w:rPr>
  </w:style>
  <w:style w:type="paragraph" w:customStyle="1" w:styleId="1497">
    <w:name w:val="页脚 New New New New New New New New New New New New New New New New New New New New New New New New New New New New New New New"/>
    <w:basedOn w:val="1"/>
    <w:qFormat/>
    <w:uiPriority w:val="0"/>
    <w:pPr>
      <w:tabs>
        <w:tab w:val="center" w:pos="4153"/>
        <w:tab w:val="right" w:pos="8306"/>
      </w:tabs>
      <w:snapToGrid w:val="0"/>
    </w:pPr>
    <w:rPr>
      <w:sz w:val="18"/>
      <w:szCs w:val="18"/>
    </w:rPr>
  </w:style>
  <w:style w:type="paragraph" w:customStyle="1" w:styleId="1498">
    <w:name w:val="征文1"/>
    <w:qFormat/>
    <w:uiPriority w:val="0"/>
    <w:rPr>
      <w:rFonts w:ascii="Times New Roman" w:hAnsi="Times New Roman" w:eastAsia="宋体" w:cs="Times New Roman"/>
      <w:sz w:val="21"/>
      <w:lang w:val="en-US" w:eastAsia="zh-CN" w:bidi="ar-SA"/>
    </w:rPr>
  </w:style>
  <w:style w:type="paragraph" w:customStyle="1" w:styleId="1499">
    <w:name w:val="xl152"/>
    <w:basedOn w:val="1"/>
    <w:qFormat/>
    <w:uiPriority w:val="0"/>
    <w:pPr>
      <w:widowControl/>
      <w:pBdr>
        <w:bottom w:val="single" w:color="auto" w:sz="4" w:space="0"/>
        <w:right w:val="single" w:color="auto" w:sz="4" w:space="0"/>
      </w:pBdr>
      <w:spacing w:before="100" w:beforeAutospacing="1" w:after="100" w:afterAutospacing="1"/>
      <w:jc w:val="center"/>
    </w:pPr>
    <w:rPr>
      <w:rFonts w:hAnsi="宋体" w:cs="宋体"/>
      <w:sz w:val="18"/>
      <w:szCs w:val="18"/>
    </w:rPr>
  </w:style>
  <w:style w:type="paragraph" w:customStyle="1" w:styleId="1500">
    <w:name w:val="xl265"/>
    <w:basedOn w:val="1"/>
    <w:qFormat/>
    <w:uiPriority w:val="0"/>
    <w:pPr>
      <w:widowControl/>
      <w:pBdr>
        <w:top w:val="single" w:color="auto" w:sz="4" w:space="0"/>
        <w:left w:val="single" w:color="auto" w:sz="4" w:space="0"/>
        <w:right w:val="single" w:color="auto" w:sz="4" w:space="0"/>
      </w:pBdr>
      <w:shd w:val="clear" w:color="auto" w:fill="FFFF00"/>
      <w:spacing w:before="100" w:beforeAutospacing="1" w:after="100" w:afterAutospacing="1"/>
      <w:jc w:val="center"/>
      <w:textAlignment w:val="center"/>
    </w:pPr>
    <w:rPr>
      <w:rFonts w:hAnsi="宋体" w:cs="宋体"/>
    </w:rPr>
  </w:style>
  <w:style w:type="paragraph" w:customStyle="1" w:styleId="1501">
    <w:name w:val="Abstract"/>
    <w:basedOn w:val="1"/>
    <w:next w:val="1"/>
    <w:qFormat/>
    <w:uiPriority w:val="0"/>
    <w:pPr>
      <w:widowControl/>
      <w:overflowPunct w:val="0"/>
      <w:autoSpaceDE w:val="0"/>
      <w:autoSpaceDN w:val="0"/>
      <w:adjustRightInd w:val="0"/>
      <w:spacing w:before="120" w:after="120"/>
      <w:ind w:left="289" w:right="289"/>
      <w:textAlignment w:val="baseline"/>
    </w:pPr>
    <w:rPr>
      <w:rFonts w:cs="Angsana New"/>
      <w:sz w:val="22"/>
      <w:lang w:val="en-GB"/>
    </w:rPr>
  </w:style>
  <w:style w:type="paragraph" w:customStyle="1" w:styleId="1502">
    <w:name w:val="段落强调"/>
    <w:basedOn w:val="8"/>
    <w:qFormat/>
    <w:uiPriority w:val="0"/>
    <w:pPr>
      <w:tabs>
        <w:tab w:val="left" w:pos="520"/>
        <w:tab w:val="clear" w:pos="1134"/>
      </w:tabs>
      <w:spacing w:line="360" w:lineRule="auto"/>
      <w:ind w:left="150" w:leftChars="150"/>
    </w:pPr>
    <w:rPr>
      <w:bCs/>
      <w:kern w:val="0"/>
      <w:lang w:val="en-GB" w:eastAsia="en-US"/>
    </w:rPr>
  </w:style>
  <w:style w:type="paragraph" w:customStyle="1" w:styleId="1503">
    <w:name w:val="Head1ntc"/>
    <w:basedOn w:val="1"/>
    <w:next w:val="1"/>
    <w:qFormat/>
    <w:uiPriority w:val="0"/>
    <w:pPr>
      <w:keepNext/>
      <w:pageBreakBefore/>
      <w:widowControl/>
      <w:pBdr>
        <w:top w:val="single" w:color="auto" w:sz="12" w:space="0"/>
      </w:pBdr>
      <w:spacing w:before="360" w:after="240" w:line="360" w:lineRule="auto"/>
      <w:jc w:val="left"/>
      <w:outlineLvl w:val="0"/>
    </w:pPr>
    <w:rPr>
      <w:sz w:val="20"/>
      <w:lang w:val="en-AU" w:eastAsia="en-US"/>
    </w:rPr>
  </w:style>
  <w:style w:type="paragraph" w:customStyle="1" w:styleId="1504">
    <w:name w:val="辑要页内容"/>
    <w:basedOn w:val="1"/>
    <w:qFormat/>
    <w:uiPriority w:val="0"/>
    <w:pPr>
      <w:widowControl/>
      <w:adjustRightInd w:val="0"/>
      <w:snapToGrid w:val="0"/>
      <w:spacing w:after="120" w:line="480" w:lineRule="auto"/>
      <w:textAlignment w:val="baseline"/>
    </w:pPr>
    <w:rPr>
      <w:rFonts w:ascii="黑体" w:hAnsi="Arial" w:eastAsia="黑体"/>
      <w:sz w:val="28"/>
    </w:rPr>
  </w:style>
  <w:style w:type="paragraph" w:customStyle="1" w:styleId="1505">
    <w:name w:val="标准书眉_偶数页"/>
    <w:basedOn w:val="1360"/>
    <w:next w:val="1"/>
    <w:qFormat/>
    <w:uiPriority w:val="0"/>
    <w:pPr>
      <w:jc w:val="left"/>
    </w:pPr>
  </w:style>
  <w:style w:type="paragraph" w:customStyle="1" w:styleId="1506">
    <w:name w:val="Char1 Char Char Char Char Char Char"/>
    <w:basedOn w:val="1"/>
    <w:qFormat/>
    <w:uiPriority w:val="0"/>
    <w:rPr>
      <w:rFonts w:ascii="Tahoma" w:hAnsi="Tahoma"/>
    </w:rPr>
  </w:style>
  <w:style w:type="paragraph" w:customStyle="1" w:styleId="1507">
    <w:name w:val="xl146"/>
    <w:basedOn w:val="1"/>
    <w:qFormat/>
    <w:uiPriority w:val="0"/>
    <w:pPr>
      <w:widowControl/>
      <w:pBdr>
        <w:top w:val="single" w:color="auto" w:sz="4" w:space="0"/>
        <w:bottom w:val="single" w:color="auto" w:sz="4" w:space="0"/>
        <w:right w:val="single" w:color="auto" w:sz="8" w:space="0"/>
      </w:pBdr>
      <w:spacing w:before="100" w:beforeAutospacing="1" w:after="100" w:afterAutospacing="1"/>
      <w:jc w:val="left"/>
      <w:textAlignment w:val="center"/>
    </w:pPr>
    <w:rPr>
      <w:rFonts w:hAnsi="宋体" w:cs="宋体"/>
      <w:b/>
      <w:bCs/>
      <w:sz w:val="20"/>
    </w:rPr>
  </w:style>
  <w:style w:type="paragraph" w:customStyle="1" w:styleId="1508">
    <w:name w:val="无间隔5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09">
    <w:name w:val="并列项-点"/>
    <w:basedOn w:val="1"/>
    <w:qFormat/>
    <w:uiPriority w:val="0"/>
    <w:pPr>
      <w:widowControl/>
      <w:tabs>
        <w:tab w:val="left" w:pos="820"/>
        <w:tab w:val="left" w:pos="1282"/>
      </w:tabs>
      <w:adjustRightInd w:val="0"/>
      <w:snapToGrid w:val="0"/>
      <w:spacing w:line="440" w:lineRule="exact"/>
      <w:ind w:left="1282" w:hanging="420"/>
      <w:textAlignment w:val="baseline"/>
    </w:pPr>
  </w:style>
  <w:style w:type="paragraph" w:customStyle="1" w:styleId="1510">
    <w:name w:val="正文编号1"/>
    <w:basedOn w:val="1"/>
    <w:qFormat/>
    <w:uiPriority w:val="0"/>
    <w:pPr>
      <w:tabs>
        <w:tab w:val="left" w:leader="dot" w:pos="1701"/>
        <w:tab w:val="left" w:pos="9072"/>
      </w:tabs>
      <w:adjustRightInd w:val="0"/>
      <w:snapToGrid w:val="0"/>
      <w:spacing w:before="120" w:after="120" w:line="360" w:lineRule="atLeast"/>
      <w:ind w:left="2342" w:hanging="471"/>
    </w:pPr>
    <w:rPr>
      <w:rFonts w:hAnsi="宋体"/>
      <w:bCs/>
      <w:snapToGrid w:val="0"/>
      <w:kern w:val="21"/>
      <w:sz w:val="18"/>
    </w:rPr>
  </w:style>
  <w:style w:type="paragraph" w:customStyle="1" w:styleId="1511">
    <w:name w:val="RevisionHist"/>
    <w:basedOn w:val="1"/>
    <w:qFormat/>
    <w:uiPriority w:val="0"/>
    <w:pPr>
      <w:widowControl/>
      <w:jc w:val="left"/>
    </w:pPr>
    <w:rPr>
      <w:rFonts w:cs="Angsana New"/>
      <w:sz w:val="20"/>
    </w:rPr>
  </w:style>
  <w:style w:type="paragraph" w:customStyle="1" w:styleId="1512">
    <w:name w:val="简单回函地址"/>
    <w:basedOn w:val="1"/>
    <w:qFormat/>
    <w:uiPriority w:val="0"/>
    <w:rPr>
      <w:rFonts w:hAnsi="宋体"/>
      <w:bCs/>
      <w:snapToGrid w:val="0"/>
      <w:sz w:val="18"/>
      <w:szCs w:val="18"/>
    </w:rPr>
  </w:style>
  <w:style w:type="paragraph" w:customStyle="1" w:styleId="1513">
    <w:name w:val="Char Char1 Char Char Char Char Char Char"/>
    <w:basedOn w:val="1"/>
    <w:qFormat/>
    <w:uiPriority w:val="0"/>
    <w:pPr>
      <w:widowControl/>
      <w:spacing w:after="160" w:line="240" w:lineRule="exact"/>
      <w:jc w:val="left"/>
    </w:pPr>
    <w:rPr>
      <w:rFonts w:ascii="Verdana" w:hAnsi="Verdana" w:eastAsia="仿宋_GB2312"/>
      <w:lang w:eastAsia="en-US"/>
    </w:rPr>
  </w:style>
  <w:style w:type="paragraph" w:customStyle="1" w:styleId="1514">
    <w:name w:val="二级条标题"/>
    <w:basedOn w:val="740"/>
    <w:next w:val="1"/>
    <w:qFormat/>
    <w:uiPriority w:val="0"/>
    <w:pPr>
      <w:tabs>
        <w:tab w:val="left" w:pos="1682"/>
        <w:tab w:val="clear" w:pos="1262"/>
      </w:tabs>
      <w:ind w:left="1682"/>
      <w:outlineLvl w:val="3"/>
    </w:pPr>
  </w:style>
  <w:style w:type="paragraph" w:customStyle="1" w:styleId="1515">
    <w:name w:val="(一)样式"/>
    <w:basedOn w:val="201"/>
    <w:qFormat/>
    <w:uiPriority w:val="0"/>
    <w:pPr>
      <w:widowControl w:val="0"/>
      <w:tabs>
        <w:tab w:val="left" w:pos="1320"/>
      </w:tabs>
      <w:spacing w:beforeLines="15" w:afterLines="15" w:line="360" w:lineRule="auto"/>
      <w:ind w:left="1110" w:firstLine="0" w:firstLineChars="0"/>
    </w:pPr>
    <w:rPr>
      <w:rFonts w:ascii="Times New Roman" w:cs="宋体"/>
    </w:rPr>
  </w:style>
  <w:style w:type="paragraph" w:customStyle="1" w:styleId="1516">
    <w:name w:val="CM55"/>
    <w:basedOn w:val="1073"/>
    <w:next w:val="1073"/>
    <w:qFormat/>
    <w:uiPriority w:val="0"/>
    <w:rPr>
      <w:rFonts w:ascii="黑体" w:hAnsi="Times New Roman" w:eastAsia="黑体" w:cs="Times New Roman"/>
      <w:color w:val="auto"/>
    </w:rPr>
  </w:style>
  <w:style w:type="paragraph" w:customStyle="1" w:styleId="1517">
    <w:name w:val="样式 (西文) Arial (中文) 宋体 (复杂脚本) Arial 首行缩进:  0.85 厘米"/>
    <w:basedOn w:val="1"/>
    <w:qFormat/>
    <w:uiPriority w:val="0"/>
    <w:pPr>
      <w:spacing w:beforeLines="50" w:afterLines="50" w:line="360" w:lineRule="auto"/>
      <w:ind w:right="210" w:rightChars="100"/>
      <w:jc w:val="left"/>
    </w:pPr>
    <w:rPr>
      <w:rFonts w:hAnsi="宋体" w:cs="Arial"/>
      <w:szCs w:val="21"/>
    </w:rPr>
  </w:style>
  <w:style w:type="paragraph" w:customStyle="1" w:styleId="1518">
    <w:name w:val="副标题1"/>
    <w:basedOn w:val="84"/>
    <w:qFormat/>
    <w:uiPriority w:val="0"/>
    <w:pPr>
      <w:adjustRightInd w:val="0"/>
      <w:snapToGrid w:val="0"/>
      <w:ind w:left="-2" w:leftChars="-1"/>
    </w:pPr>
    <w:rPr>
      <w:sz w:val="24"/>
      <w:lang w:val="en-GB" w:eastAsia="en-US"/>
    </w:rPr>
  </w:style>
  <w:style w:type="paragraph" w:customStyle="1" w:styleId="1519">
    <w:name w:val="Char Char1 Char Char Char Char"/>
    <w:basedOn w:val="26"/>
    <w:qFormat/>
    <w:uiPriority w:val="0"/>
    <w:rPr>
      <w:rFonts w:ascii="Tahoma" w:hAnsi="Tahoma"/>
      <w:kern w:val="0"/>
      <w:sz w:val="32"/>
    </w:rPr>
  </w:style>
  <w:style w:type="paragraph" w:customStyle="1" w:styleId="1520">
    <w:name w:val="wellhope正文"/>
    <w:basedOn w:val="1"/>
    <w:qFormat/>
    <w:uiPriority w:val="0"/>
    <w:pPr>
      <w:spacing w:before="60" w:after="60" w:line="360" w:lineRule="auto"/>
      <w:ind w:firstLine="425"/>
    </w:pPr>
  </w:style>
  <w:style w:type="paragraph" w:customStyle="1" w:styleId="1521">
    <w:name w:val="xl15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hAnsi="宋体" w:cs="宋体"/>
      <w:sz w:val="18"/>
      <w:szCs w:val="18"/>
    </w:rPr>
  </w:style>
  <w:style w:type="paragraph" w:customStyle="1" w:styleId="1522">
    <w:name w:val="声明文字"/>
    <w:basedOn w:val="1"/>
    <w:qFormat/>
    <w:uiPriority w:val="0"/>
    <w:pPr>
      <w:widowControl/>
      <w:overflowPunct w:val="0"/>
      <w:autoSpaceDE w:val="0"/>
      <w:autoSpaceDN w:val="0"/>
      <w:adjustRightInd w:val="0"/>
      <w:spacing w:before="60" w:after="240" w:line="400" w:lineRule="exact"/>
      <w:ind w:hanging="108"/>
      <w:textAlignment w:val="baseline"/>
    </w:pPr>
    <w:rPr>
      <w:rFonts w:eastAsia="楷体_GB2312"/>
      <w:bCs/>
    </w:rPr>
  </w:style>
  <w:style w:type="paragraph" w:customStyle="1" w:styleId="1523">
    <w:name w:val="五级无标题条"/>
    <w:basedOn w:val="1"/>
    <w:qFormat/>
    <w:uiPriority w:val="0"/>
  </w:style>
  <w:style w:type="paragraph" w:customStyle="1" w:styleId="1524">
    <w:name w:val="Word4095Null"/>
    <w:qFormat/>
    <w:uiPriority w:val="0"/>
    <w:rPr>
      <w:rFonts w:ascii="New York" w:hAnsi="New York" w:eastAsia="宋体" w:cs="Times New Roman"/>
      <w:lang w:val="en-US" w:eastAsia="zh-CN" w:bidi="ar-SA"/>
    </w:rPr>
  </w:style>
  <w:style w:type="paragraph" w:customStyle="1" w:styleId="1525">
    <w:name w:val="xl264"/>
    <w:basedOn w:val="1"/>
    <w:qFormat/>
    <w:uiPriority w:val="0"/>
    <w:pPr>
      <w:widowControl/>
      <w:pBdr>
        <w:top w:val="single" w:color="auto" w:sz="4" w:space="0"/>
        <w:left w:val="double" w:color="auto" w:sz="6" w:space="0"/>
        <w:bottom w:val="single" w:color="auto" w:sz="4" w:space="0"/>
        <w:right w:val="single" w:color="auto" w:sz="4" w:space="0"/>
      </w:pBdr>
      <w:shd w:val="clear" w:color="auto" w:fill="FFCC00"/>
      <w:spacing w:before="100" w:beforeAutospacing="1" w:after="100" w:afterAutospacing="1"/>
      <w:jc w:val="center"/>
      <w:textAlignment w:val="center"/>
    </w:pPr>
    <w:rPr>
      <w:rFonts w:ascii="微软雅黑" w:hAnsi="微软雅黑" w:eastAsia="微软雅黑" w:cs="宋体"/>
      <w:sz w:val="18"/>
      <w:szCs w:val="18"/>
    </w:rPr>
  </w:style>
  <w:style w:type="paragraph" w:customStyle="1" w:styleId="1526">
    <w:name w:val="xl10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Arial" w:hAnsi="Arial" w:cs="Arial"/>
    </w:rPr>
  </w:style>
  <w:style w:type="paragraph" w:customStyle="1" w:styleId="1527">
    <w:name w:val="一级无标题条"/>
    <w:basedOn w:val="1"/>
    <w:qFormat/>
    <w:uiPriority w:val="0"/>
  </w:style>
  <w:style w:type="paragraph" w:customStyle="1" w:styleId="1528">
    <w:name w:val="CM114"/>
    <w:basedOn w:val="1073"/>
    <w:next w:val="1073"/>
    <w:qFormat/>
    <w:uiPriority w:val="0"/>
    <w:pPr>
      <w:spacing w:after="720"/>
    </w:pPr>
    <w:rPr>
      <w:rFonts w:ascii="黑体" w:hAnsi="Times New Roman" w:eastAsia="黑体" w:cs="Times New Roman"/>
      <w:color w:val="auto"/>
    </w:rPr>
  </w:style>
  <w:style w:type="paragraph" w:customStyle="1" w:styleId="1529">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1530">
    <w:name w:val="_封面文字"/>
    <w:basedOn w:val="420"/>
    <w:next w:val="420"/>
    <w:qFormat/>
    <w:uiPriority w:val="0"/>
    <w:pPr>
      <w:jc w:val="center"/>
    </w:pPr>
    <w:rPr>
      <w:rFonts w:eastAsia="黑体"/>
      <w:sz w:val="32"/>
    </w:rPr>
  </w:style>
  <w:style w:type="paragraph" w:customStyle="1" w:styleId="1531">
    <w:name w:val="CM13"/>
    <w:basedOn w:val="1073"/>
    <w:next w:val="1073"/>
    <w:qFormat/>
    <w:uiPriority w:val="0"/>
    <w:pPr>
      <w:spacing w:line="468" w:lineRule="atLeast"/>
    </w:pPr>
    <w:rPr>
      <w:rFonts w:ascii="宋体" w:hAnsi="Times New Roman" w:cs="Times New Roman"/>
      <w:color w:val="auto"/>
    </w:rPr>
  </w:style>
  <w:style w:type="paragraph" w:customStyle="1" w:styleId="1532">
    <w:name w:val="CM92"/>
    <w:basedOn w:val="1073"/>
    <w:next w:val="1073"/>
    <w:qFormat/>
    <w:uiPriority w:val="0"/>
    <w:pPr>
      <w:spacing w:line="626" w:lineRule="atLeast"/>
    </w:pPr>
    <w:rPr>
      <w:rFonts w:ascii="黑体" w:hAnsi="Times New Roman" w:eastAsia="黑体" w:cs="Times New Roman"/>
      <w:color w:val="auto"/>
    </w:rPr>
  </w:style>
  <w:style w:type="paragraph" w:customStyle="1" w:styleId="1533">
    <w:name w:val="T题注"/>
    <w:basedOn w:val="22"/>
    <w:qFormat/>
    <w:uiPriority w:val="0"/>
    <w:pPr>
      <w:jc w:val="center"/>
    </w:pPr>
    <w:rPr>
      <w:rFonts w:eastAsia="楷体_GB2312"/>
      <w:b/>
      <w:sz w:val="24"/>
      <w:szCs w:val="24"/>
    </w:rPr>
  </w:style>
  <w:style w:type="paragraph" w:customStyle="1" w:styleId="1534">
    <w:name w:val="附录四级条标题"/>
    <w:basedOn w:val="1333"/>
    <w:next w:val="1"/>
    <w:qFormat/>
    <w:uiPriority w:val="0"/>
    <w:pPr>
      <w:ind w:left="0" w:firstLine="0"/>
      <w:outlineLvl w:val="5"/>
    </w:pPr>
  </w:style>
  <w:style w:type="paragraph" w:customStyle="1" w:styleId="1535">
    <w:name w:val="样式 (西文) 宋体 五号 居中"/>
    <w:basedOn w:val="1"/>
    <w:qFormat/>
    <w:uiPriority w:val="0"/>
    <w:pPr>
      <w:spacing w:line="360" w:lineRule="auto"/>
      <w:jc w:val="center"/>
    </w:pPr>
    <w:rPr>
      <w:rFonts w:hAnsi="宋体" w:cs="宋体"/>
    </w:rPr>
  </w:style>
  <w:style w:type="paragraph" w:customStyle="1" w:styleId="1536">
    <w:name w:val="数字编号1"/>
    <w:basedOn w:val="1"/>
    <w:qFormat/>
    <w:uiPriority w:val="0"/>
    <w:pPr>
      <w:spacing w:line="360" w:lineRule="auto"/>
    </w:pPr>
  </w:style>
  <w:style w:type="paragraph" w:customStyle="1" w:styleId="1537">
    <w:name w:val="xl2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cs="宋体"/>
      <w:b/>
      <w:bCs/>
      <w:sz w:val="20"/>
    </w:rPr>
  </w:style>
  <w:style w:type="paragraph" w:customStyle="1" w:styleId="1538">
    <w:name w:val="Char4"/>
    <w:basedOn w:val="1"/>
    <w:qFormat/>
    <w:uiPriority w:val="0"/>
    <w:rPr>
      <w:rFonts w:ascii="Tahoma" w:hAnsi="Tahoma"/>
    </w:rPr>
  </w:style>
  <w:style w:type="paragraph" w:customStyle="1" w:styleId="1539">
    <w:name w:val="xl28"/>
    <w:basedOn w:val="1"/>
    <w:qFormat/>
    <w:uiPriority w:val="0"/>
    <w:pPr>
      <w:widowControl/>
      <w:pBdr>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Cs/>
      <w:snapToGrid w:val="0"/>
      <w:sz w:val="28"/>
      <w:szCs w:val="28"/>
    </w:rPr>
  </w:style>
  <w:style w:type="paragraph" w:customStyle="1" w:styleId="1540">
    <w:name w:val="正文幼5号"/>
    <w:basedOn w:val="1"/>
    <w:qFormat/>
    <w:uiPriority w:val="0"/>
    <w:pPr>
      <w:ind w:firstLine="540" w:firstLineChars="225"/>
    </w:pPr>
    <w:rPr>
      <w:rFonts w:ascii="仿宋_GB2312" w:eastAsia="幼圆"/>
    </w:rPr>
  </w:style>
  <w:style w:type="paragraph" w:customStyle="1" w:styleId="1541">
    <w:name w:val="三级条标题"/>
    <w:basedOn w:val="1514"/>
    <w:next w:val="1"/>
    <w:qFormat/>
    <w:uiPriority w:val="0"/>
    <w:pPr>
      <w:tabs>
        <w:tab w:val="left" w:pos="2102"/>
        <w:tab w:val="clear" w:pos="1682"/>
      </w:tabs>
      <w:ind w:left="2102"/>
      <w:outlineLvl w:val="4"/>
    </w:pPr>
  </w:style>
  <w:style w:type="paragraph" w:customStyle="1" w:styleId="1542">
    <w:name w:val="till2"/>
    <w:basedOn w:val="1"/>
    <w:qFormat/>
    <w:uiPriority w:val="0"/>
    <w:pPr>
      <w:widowControl/>
      <w:spacing w:before="100" w:beforeAutospacing="1" w:after="100" w:afterAutospacing="1"/>
      <w:jc w:val="left"/>
    </w:pPr>
    <w:rPr>
      <w:rFonts w:hAnsi="宋体" w:cs="宋体"/>
    </w:rPr>
  </w:style>
  <w:style w:type="paragraph" w:customStyle="1" w:styleId="1543">
    <w:name w:val="xl121"/>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rFonts w:ascii="Arial" w:hAnsi="Arial" w:cs="Arial"/>
      <w:sz w:val="20"/>
    </w:rPr>
  </w:style>
  <w:style w:type="paragraph" w:customStyle="1" w:styleId="1544">
    <w:name w:val="CM133"/>
    <w:basedOn w:val="1073"/>
    <w:next w:val="1073"/>
    <w:qFormat/>
    <w:uiPriority w:val="0"/>
    <w:pPr>
      <w:spacing w:after="287"/>
    </w:pPr>
    <w:rPr>
      <w:rFonts w:ascii="黑体" w:hAnsi="Times New Roman" w:eastAsia="黑体" w:cs="Times New Roman"/>
      <w:color w:val="auto"/>
    </w:rPr>
  </w:style>
  <w:style w:type="paragraph" w:customStyle="1" w:styleId="1545">
    <w:name w:val="需求"/>
    <w:basedOn w:val="1546"/>
    <w:qFormat/>
    <w:uiPriority w:val="0"/>
    <w:pPr>
      <w:ind w:left="567" w:hanging="567"/>
    </w:pPr>
    <w:rPr>
      <w:rFonts w:eastAsia="仿宋_GB2312"/>
    </w:rPr>
  </w:style>
  <w:style w:type="paragraph" w:customStyle="1" w:styleId="1546">
    <w:name w:val="应答"/>
    <w:basedOn w:val="1"/>
    <w:qFormat/>
    <w:uiPriority w:val="0"/>
    <w:pPr>
      <w:widowControl/>
      <w:spacing w:before="240" w:after="120" w:line="288" w:lineRule="auto"/>
      <w:ind w:left="624" w:hanging="624"/>
      <w:jc w:val="left"/>
    </w:pPr>
    <w:rPr>
      <w:rFonts w:eastAsia="黑体"/>
      <w:bCs/>
    </w:rPr>
  </w:style>
  <w:style w:type="paragraph" w:customStyle="1" w:styleId="1547">
    <w:name w:val="xl2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FF0000"/>
    </w:rPr>
  </w:style>
  <w:style w:type="paragraph" w:customStyle="1" w:styleId="1548">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w:hAnsi="Arial" w:cs="Arial"/>
      <w:b/>
      <w:bCs/>
      <w:sz w:val="20"/>
    </w:rPr>
  </w:style>
  <w:style w:type="paragraph" w:customStyle="1" w:styleId="1549">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550">
    <w:name w:val="新华社正文"/>
    <w:basedOn w:val="1"/>
    <w:qFormat/>
    <w:uiPriority w:val="0"/>
    <w:pPr>
      <w:snapToGrid w:val="0"/>
      <w:spacing w:line="360" w:lineRule="auto"/>
      <w:ind w:right="-36" w:firstLine="360" w:firstLineChars="150"/>
      <w:jc w:val="left"/>
    </w:pPr>
    <w:rPr>
      <w:rFonts w:ascii="Arial" w:hAnsi="Arial"/>
      <w:kern w:val="2"/>
      <w:szCs w:val="24"/>
    </w:rPr>
  </w:style>
  <w:style w:type="paragraph" w:customStyle="1" w:styleId="1551">
    <w:name w:val="xl2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cs="宋体"/>
      <w:sz w:val="20"/>
    </w:rPr>
  </w:style>
  <w:style w:type="paragraph" w:customStyle="1" w:styleId="1552">
    <w:name w:val="jhTitle3"/>
    <w:basedOn w:val="5"/>
    <w:next w:val="1"/>
    <w:qFormat/>
    <w:uiPriority w:val="0"/>
    <w:pPr>
      <w:keepNext w:val="0"/>
      <w:tabs>
        <w:tab w:val="left" w:pos="1134"/>
        <w:tab w:val="left" w:pos="1740"/>
        <w:tab w:val="clear" w:pos="709"/>
      </w:tabs>
      <w:spacing w:before="120" w:after="100" w:line="360" w:lineRule="auto"/>
      <w:ind w:left="1740" w:hanging="420"/>
    </w:pPr>
    <w:rPr>
      <w:rFonts w:eastAsia="黑体"/>
      <w:bCs w:val="0"/>
      <w:szCs w:val="20"/>
    </w:rPr>
  </w:style>
  <w:style w:type="paragraph" w:customStyle="1" w:styleId="1553">
    <w:name w:val="Char3"/>
    <w:basedOn w:val="1"/>
    <w:qFormat/>
    <w:uiPriority w:val="0"/>
    <w:rPr>
      <w:rFonts w:ascii="Tahoma" w:hAnsi="Tahoma"/>
    </w:rPr>
  </w:style>
  <w:style w:type="paragraph" w:customStyle="1" w:styleId="1554">
    <w:name w:val="1.1标题2，章节第二层"/>
    <w:basedOn w:val="1"/>
    <w:next w:val="589"/>
    <w:qFormat/>
    <w:uiPriority w:val="0"/>
    <w:pPr>
      <w:tabs>
        <w:tab w:val="left" w:pos="0"/>
      </w:tabs>
      <w:adjustRightInd w:val="0"/>
      <w:snapToGrid w:val="0"/>
      <w:spacing w:beforeLines="100" w:afterLines="100" w:line="300" w:lineRule="auto"/>
      <w:outlineLvl w:val="1"/>
    </w:pPr>
    <w:rPr>
      <w:rFonts w:ascii="Arial" w:hAnsi="Arial" w:eastAsia="黑体"/>
      <w:sz w:val="32"/>
    </w:rPr>
  </w:style>
  <w:style w:type="paragraph" w:customStyle="1" w:styleId="1555">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hAnsi="宋体"/>
      <w:bCs/>
      <w:snapToGrid w:val="0"/>
    </w:rPr>
  </w:style>
  <w:style w:type="paragraph" w:customStyle="1" w:styleId="1556">
    <w:name w:val="F1"/>
    <w:basedOn w:val="4"/>
    <w:qFormat/>
    <w:uiPriority w:val="0"/>
    <w:pPr>
      <w:tabs>
        <w:tab w:val="left" w:pos="1197"/>
        <w:tab w:val="clear" w:pos="1276"/>
      </w:tabs>
      <w:spacing w:before="240" w:after="240" w:line="480" w:lineRule="auto"/>
      <w:ind w:left="1197"/>
    </w:pPr>
    <w:rPr>
      <w:rFonts w:ascii="隶书" w:hAnsi="隶书" w:eastAsia="隶书"/>
      <w:snapToGrid w:val="0"/>
      <w:color w:val="FF0000"/>
      <w:kern w:val="24"/>
      <w:sz w:val="44"/>
      <w:szCs w:val="20"/>
    </w:rPr>
  </w:style>
  <w:style w:type="paragraph" w:customStyle="1" w:styleId="1557">
    <w:name w:val="纯文本12"/>
    <w:basedOn w:val="1"/>
    <w:qFormat/>
    <w:uiPriority w:val="0"/>
    <w:pPr>
      <w:adjustRightInd w:val="0"/>
      <w:textAlignment w:val="baseline"/>
    </w:pPr>
    <w:rPr>
      <w:rFonts w:hAnsi="Courier New"/>
    </w:rPr>
  </w:style>
  <w:style w:type="paragraph" w:customStyle="1" w:styleId="1558">
    <w:name w:val="样式 标题 1 + 黑体 三号 居中"/>
    <w:basedOn w:val="4"/>
    <w:qFormat/>
    <w:uiPriority w:val="0"/>
    <w:pPr>
      <w:tabs>
        <w:tab w:val="left" w:pos="1197"/>
        <w:tab w:val="clear" w:pos="1276"/>
      </w:tabs>
      <w:ind w:left="1197"/>
    </w:pPr>
    <w:rPr>
      <w:rFonts w:ascii="黑体" w:hAnsi="宋体" w:cs="宋体"/>
      <w:snapToGrid w:val="0"/>
      <w:sz w:val="36"/>
      <w:szCs w:val="20"/>
    </w:rPr>
  </w:style>
  <w:style w:type="paragraph" w:customStyle="1" w:styleId="1559">
    <w:name w:val="素材4"/>
    <w:basedOn w:val="1"/>
    <w:qFormat/>
    <w:uiPriority w:val="0"/>
    <w:pPr>
      <w:snapToGrid w:val="0"/>
      <w:spacing w:line="500" w:lineRule="atLeast"/>
      <w:ind w:left="1135" w:hanging="284"/>
    </w:pPr>
    <w:rPr>
      <w:rFonts w:hAnsi="宋体"/>
      <w:bCs/>
      <w:snapToGrid w:val="0"/>
      <w:kern w:val="28"/>
      <w:sz w:val="27"/>
    </w:rPr>
  </w:style>
  <w:style w:type="paragraph" w:customStyle="1" w:styleId="1560">
    <w:name w:val="样式 题注 +"/>
    <w:basedOn w:val="22"/>
    <w:qFormat/>
    <w:uiPriority w:val="0"/>
    <w:pPr>
      <w:spacing w:line="360" w:lineRule="auto"/>
      <w:ind w:firstLine="400"/>
      <w:jc w:val="center"/>
    </w:pPr>
    <w:rPr>
      <w:rFonts w:cs="Angsana New"/>
      <w:lang w:val="en-GB" w:eastAsia="en-US" w:bidi="th-TH"/>
    </w:rPr>
  </w:style>
  <w:style w:type="paragraph" w:customStyle="1" w:styleId="1561">
    <w:name w:val="并列正文"/>
    <w:basedOn w:val="1"/>
    <w:qFormat/>
    <w:uiPriority w:val="0"/>
    <w:pPr>
      <w:tabs>
        <w:tab w:val="left" w:pos="420"/>
      </w:tabs>
      <w:autoSpaceDE w:val="0"/>
      <w:spacing w:line="360" w:lineRule="auto"/>
      <w:ind w:left="420" w:hanging="420"/>
    </w:pPr>
    <w:rPr>
      <w:rFonts w:hAnsi="宋体"/>
      <w:bCs/>
      <w:color w:val="000000"/>
    </w:rPr>
  </w:style>
  <w:style w:type="paragraph" w:customStyle="1" w:styleId="1562">
    <w:name w:val="附录标题1"/>
    <w:basedOn w:val="4"/>
    <w:next w:val="35"/>
    <w:qFormat/>
    <w:uiPriority w:val="0"/>
    <w:pPr>
      <w:pBdr>
        <w:bottom w:val="single" w:color="C0C0C0" w:sz="18" w:space="1"/>
      </w:pBdr>
      <w:tabs>
        <w:tab w:val="left" w:pos="1134"/>
        <w:tab w:val="clear" w:pos="1276"/>
      </w:tabs>
      <w:spacing w:before="0" w:after="0" w:line="578" w:lineRule="auto"/>
      <w:ind w:left="0" w:firstLine="0"/>
      <w:jc w:val="both"/>
    </w:pPr>
    <w:rPr>
      <w:rFonts w:ascii="黑体" w:hAnsi="Tahoma"/>
      <w:sz w:val="44"/>
      <w:szCs w:val="20"/>
    </w:rPr>
  </w:style>
  <w:style w:type="paragraph" w:customStyle="1" w:styleId="1563">
    <w:name w:val="CM40"/>
    <w:basedOn w:val="1073"/>
    <w:next w:val="1073"/>
    <w:qFormat/>
    <w:uiPriority w:val="0"/>
    <w:pPr>
      <w:spacing w:line="628" w:lineRule="atLeast"/>
    </w:pPr>
    <w:rPr>
      <w:rFonts w:ascii="黑体" w:hAnsi="Times New Roman" w:eastAsia="黑体" w:cs="Times New Roman"/>
      <w:color w:val="auto"/>
    </w:rPr>
  </w:style>
  <w:style w:type="paragraph" w:customStyle="1" w:styleId="1564">
    <w:name w:val="Table Text Char"/>
    <w:qFormat/>
    <w:uiPriority w:val="0"/>
    <w:pPr>
      <w:widowControl w:val="0"/>
      <w:adjustRightInd w:val="0"/>
      <w:snapToGrid w:val="0"/>
      <w:spacing w:before="80" w:after="80" w:line="360" w:lineRule="atLeast"/>
      <w:jc w:val="both"/>
      <w:textAlignment w:val="baseline"/>
    </w:pPr>
    <w:rPr>
      <w:rFonts w:ascii="Arial" w:hAnsi="Arial" w:eastAsia="宋体" w:cs="Times New Roman"/>
      <w:sz w:val="18"/>
      <w:lang w:val="en-US" w:eastAsia="zh-CN" w:bidi="ar-SA"/>
    </w:rPr>
  </w:style>
  <w:style w:type="paragraph" w:customStyle="1" w:styleId="1565">
    <w:name w:val="CM120"/>
    <w:basedOn w:val="1073"/>
    <w:next w:val="1073"/>
    <w:qFormat/>
    <w:uiPriority w:val="0"/>
    <w:pPr>
      <w:spacing w:after="805"/>
    </w:pPr>
    <w:rPr>
      <w:rFonts w:ascii="黑体" w:hAnsi="Times New Roman" w:eastAsia="黑体" w:cs="Times New Roman"/>
      <w:color w:val="auto"/>
    </w:rPr>
  </w:style>
  <w:style w:type="paragraph" w:customStyle="1" w:styleId="1566">
    <w:name w:val="段落1"/>
    <w:basedOn w:val="1"/>
    <w:qFormat/>
    <w:uiPriority w:val="0"/>
    <w:pPr>
      <w:tabs>
        <w:tab w:val="left" w:pos="2520"/>
      </w:tabs>
      <w:adjustRightInd w:val="0"/>
      <w:spacing w:after="120" w:line="360" w:lineRule="auto"/>
      <w:ind w:firstLine="420" w:firstLineChars="200"/>
      <w:textAlignment w:val="baseline"/>
    </w:pPr>
    <w:rPr>
      <w:color w:val="000000"/>
      <w:szCs w:val="21"/>
    </w:rPr>
  </w:style>
  <w:style w:type="paragraph" w:customStyle="1" w:styleId="1567">
    <w:name w:val="页脚 New New New New New New New New New New New New New New New New New New New"/>
    <w:basedOn w:val="1"/>
    <w:qFormat/>
    <w:uiPriority w:val="0"/>
    <w:pPr>
      <w:tabs>
        <w:tab w:val="center" w:pos="4153"/>
        <w:tab w:val="right" w:pos="8306"/>
      </w:tabs>
      <w:snapToGrid w:val="0"/>
      <w:jc w:val="left"/>
    </w:pPr>
    <w:rPr>
      <w:sz w:val="18"/>
      <w:szCs w:val="18"/>
    </w:rPr>
  </w:style>
  <w:style w:type="paragraph" w:customStyle="1" w:styleId="1568">
    <w:name w:val="xl5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hAnsi="宋体" w:cs="宋体"/>
      <w:sz w:val="22"/>
      <w:szCs w:val="22"/>
    </w:rPr>
  </w:style>
  <w:style w:type="paragraph" w:customStyle="1" w:styleId="1569">
    <w:name w:val="xl251"/>
    <w:basedOn w:val="1"/>
    <w:qFormat/>
    <w:uiPriority w:val="0"/>
    <w:pPr>
      <w:widowControl/>
      <w:pBdr>
        <w:top w:val="single" w:color="auto" w:sz="4" w:space="0"/>
        <w:left w:val="double" w:color="auto" w:sz="6" w:space="0"/>
        <w:bottom w:val="double" w:color="auto" w:sz="6" w:space="0"/>
        <w:right w:val="single" w:color="auto" w:sz="4" w:space="0"/>
      </w:pBdr>
      <w:spacing w:before="100" w:beforeAutospacing="1" w:after="100" w:afterAutospacing="1"/>
      <w:jc w:val="center"/>
    </w:pPr>
    <w:rPr>
      <w:rFonts w:hAnsi="宋体" w:cs="宋体"/>
    </w:rPr>
  </w:style>
  <w:style w:type="paragraph" w:customStyle="1" w:styleId="1570">
    <w:name w:val="引用2"/>
    <w:basedOn w:val="1"/>
    <w:qFormat/>
    <w:uiPriority w:val="0"/>
    <w:pPr>
      <w:widowControl/>
      <w:spacing w:before="100" w:after="100"/>
      <w:jc w:val="left"/>
    </w:pPr>
    <w:rPr>
      <w:rFonts w:ascii="Arial" w:hAnsi="Arial" w:cs="Arial"/>
      <w:color w:val="808080"/>
      <w:sz w:val="28"/>
      <w:szCs w:val="28"/>
    </w:rPr>
  </w:style>
  <w:style w:type="paragraph" w:customStyle="1" w:styleId="1571">
    <w:name w:val="批注框文本1"/>
    <w:basedOn w:val="1"/>
    <w:qFormat/>
    <w:uiPriority w:val="0"/>
    <w:rPr>
      <w:rFonts w:hAnsi="宋体"/>
      <w:bCs/>
      <w:snapToGrid w:val="0"/>
      <w:sz w:val="16"/>
      <w:szCs w:val="16"/>
    </w:rPr>
  </w:style>
  <w:style w:type="paragraph" w:customStyle="1" w:styleId="1572">
    <w:name w:val="样式 样式 _标题5 + 行距: 多倍行距 1.56 字行 + 右侧:  1 字符"/>
    <w:basedOn w:val="1249"/>
    <w:qFormat/>
    <w:uiPriority w:val="0"/>
    <w:pPr>
      <w:ind w:right="210"/>
    </w:pPr>
  </w:style>
  <w:style w:type="paragraph" w:customStyle="1" w:styleId="1573">
    <w:name w:val="封面样式 _正文 + 加粗 首行缩进:  2 字符"/>
    <w:basedOn w:val="420"/>
    <w:qFormat/>
    <w:uiPriority w:val="0"/>
    <w:pPr>
      <w:adjustRightInd w:val="0"/>
      <w:snapToGrid w:val="0"/>
      <w:ind w:firstLine="482" w:firstLineChars="200"/>
    </w:pPr>
    <w:rPr>
      <w:rFonts w:cs="宋体"/>
      <w:b/>
      <w:bCs/>
      <w:kern w:val="2"/>
      <w:szCs w:val="20"/>
    </w:rPr>
  </w:style>
  <w:style w:type="paragraph" w:customStyle="1" w:styleId="1574">
    <w:name w:val="辞条正文"/>
    <w:basedOn w:val="45"/>
    <w:next w:val="1575"/>
    <w:qFormat/>
    <w:uiPriority w:val="0"/>
    <w:pPr>
      <w:widowControl/>
      <w:ind w:left="66" w:firstLine="441"/>
      <w:jc w:val="left"/>
    </w:pPr>
    <w:rPr>
      <w:rFonts w:hAnsi="Times New Roman" w:cs="Angsana New"/>
      <w:kern w:val="0"/>
      <w:sz w:val="24"/>
      <w:szCs w:val="20"/>
    </w:rPr>
  </w:style>
  <w:style w:type="paragraph" w:customStyle="1" w:styleId="1575">
    <w:name w:val="辞条"/>
    <w:basedOn w:val="45"/>
    <w:next w:val="1"/>
    <w:qFormat/>
    <w:uiPriority w:val="0"/>
    <w:pPr>
      <w:widowControl/>
      <w:shd w:val="pct5" w:color="auto" w:fill="FFFFFF"/>
      <w:spacing w:before="80"/>
      <w:jc w:val="left"/>
    </w:pPr>
    <w:rPr>
      <w:rFonts w:ascii="黑体" w:hAnsi="Times New Roman" w:eastAsia="黑体" w:cs="Angsana New"/>
      <w:kern w:val="0"/>
      <w:sz w:val="20"/>
      <w:szCs w:val="20"/>
    </w:rPr>
  </w:style>
  <w:style w:type="paragraph" w:customStyle="1" w:styleId="1576">
    <w:name w:val="批注框文本12"/>
    <w:basedOn w:val="1"/>
    <w:qFormat/>
    <w:uiPriority w:val="0"/>
    <w:pPr>
      <w:widowControl/>
      <w:spacing w:line="360" w:lineRule="auto"/>
      <w:jc w:val="left"/>
    </w:pPr>
    <w:rPr>
      <w:rFonts w:ascii="Tahoma" w:hAnsi="Tahoma" w:cs="Tahoma"/>
      <w:sz w:val="16"/>
      <w:szCs w:val="16"/>
      <w:lang w:val="en-GB" w:eastAsia="en-US"/>
    </w:rPr>
  </w:style>
  <w:style w:type="paragraph" w:customStyle="1" w:styleId="1577">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578">
    <w:name w:val="WW-普通(Web)"/>
    <w:basedOn w:val="1"/>
    <w:qFormat/>
    <w:uiPriority w:val="0"/>
    <w:pPr>
      <w:widowControl/>
      <w:suppressAutoHyphens/>
      <w:spacing w:before="280" w:after="119"/>
      <w:jc w:val="left"/>
    </w:pPr>
    <w:rPr>
      <w:rFonts w:hAnsi="宋体" w:eastAsia="方正宋体" w:cs="宋体"/>
      <w:kern w:val="1"/>
      <w:lang w:eastAsia="en-US"/>
    </w:rPr>
  </w:style>
  <w:style w:type="paragraph" w:customStyle="1" w:styleId="1579">
    <w:name w:val="Char Char1 Char Char Char Char Char Char2"/>
    <w:basedOn w:val="1"/>
    <w:qFormat/>
    <w:uiPriority w:val="0"/>
    <w:pPr>
      <w:widowControl/>
      <w:spacing w:after="160" w:line="240" w:lineRule="exact"/>
      <w:jc w:val="left"/>
    </w:pPr>
    <w:rPr>
      <w:rFonts w:ascii="Verdana" w:hAnsi="Verdana" w:eastAsia="仿宋_GB2312"/>
      <w:lang w:eastAsia="en-US"/>
    </w:rPr>
  </w:style>
  <w:style w:type="paragraph" w:customStyle="1" w:styleId="1580">
    <w:name w:val="Char1 Char Char Char Char Char Char2"/>
    <w:basedOn w:val="1"/>
    <w:qFormat/>
    <w:uiPriority w:val="0"/>
    <w:rPr>
      <w:rFonts w:ascii="Tahoma" w:hAnsi="Tahoma"/>
    </w:rPr>
  </w:style>
  <w:style w:type="paragraph" w:customStyle="1" w:styleId="1581">
    <w:name w:val="f10"/>
    <w:basedOn w:val="1"/>
    <w:qFormat/>
    <w:uiPriority w:val="0"/>
    <w:pPr>
      <w:widowControl/>
      <w:spacing w:before="100" w:beforeAutospacing="1" w:after="100" w:afterAutospacing="1" w:line="260" w:lineRule="atLeast"/>
      <w:jc w:val="left"/>
    </w:pPr>
    <w:rPr>
      <w:rFonts w:ascii="_GB2312" w:hAnsi="_GB2312"/>
      <w:color w:val="000000"/>
      <w:sz w:val="18"/>
      <w:szCs w:val="18"/>
    </w:rPr>
  </w:style>
  <w:style w:type="paragraph" w:customStyle="1" w:styleId="1582">
    <w:name w:val="CM23"/>
    <w:basedOn w:val="1073"/>
    <w:next w:val="1073"/>
    <w:qFormat/>
    <w:uiPriority w:val="0"/>
    <w:pPr>
      <w:spacing w:line="546" w:lineRule="atLeast"/>
    </w:pPr>
    <w:rPr>
      <w:rFonts w:ascii="黑体" w:hAnsi="Times New Roman" w:eastAsia="黑体" w:cs="Times New Roman"/>
      <w:color w:val="auto"/>
    </w:rPr>
  </w:style>
  <w:style w:type="paragraph" w:customStyle="1" w:styleId="1583">
    <w:name w:val="*Cover Page Info"/>
    <w:basedOn w:val="1"/>
    <w:qFormat/>
    <w:uiPriority w:val="0"/>
    <w:pPr>
      <w:widowControl/>
      <w:spacing w:after="120" w:line="280" w:lineRule="exact"/>
      <w:jc w:val="center"/>
    </w:pPr>
    <w:rPr>
      <w:caps/>
      <w:lang w:eastAsia="en-US"/>
    </w:rPr>
  </w:style>
  <w:style w:type="paragraph" w:customStyle="1" w:styleId="1584">
    <w:name w:val="±íÏî"/>
    <w:basedOn w:val="1"/>
    <w:qFormat/>
    <w:uiPriority w:val="0"/>
    <w:pPr>
      <w:widowControl/>
      <w:overflowPunct w:val="0"/>
      <w:autoSpaceDE w:val="0"/>
      <w:autoSpaceDN w:val="0"/>
      <w:adjustRightInd w:val="0"/>
      <w:spacing w:line="300" w:lineRule="auto"/>
      <w:jc w:val="center"/>
      <w:textAlignment w:val="baseline"/>
    </w:pPr>
    <w:rPr>
      <w:rFonts w:hAnsi="宋体"/>
      <w:bCs/>
      <w:snapToGrid w:val="0"/>
      <w:sz w:val="18"/>
    </w:rPr>
  </w:style>
  <w:style w:type="paragraph" w:customStyle="1" w:styleId="1585">
    <w:name w:val="Char Char Char Char Char Char Char Char Char2 Char Char Char Char1 Char Char Char Char Char1 Char Char Char Char Char Char Char"/>
    <w:basedOn w:val="1"/>
    <w:qFormat/>
    <w:uiPriority w:val="0"/>
    <w:pPr>
      <w:tabs>
        <w:tab w:val="left" w:pos="425"/>
      </w:tabs>
      <w:ind w:left="425" w:hanging="425"/>
    </w:pPr>
    <w:rPr>
      <w:rFonts w:eastAsia="仿宋_GB2312"/>
      <w:kern w:val="24"/>
    </w:rPr>
  </w:style>
  <w:style w:type="paragraph" w:customStyle="1" w:styleId="1586">
    <w:name w:val="_表格数字"/>
    <w:basedOn w:val="419"/>
    <w:qFormat/>
    <w:uiPriority w:val="0"/>
    <w:pPr>
      <w:jc w:val="center"/>
    </w:pPr>
    <w:rPr>
      <w:rFonts w:ascii="宋体" w:hAnsi="宋体"/>
      <w:szCs w:val="20"/>
    </w:rPr>
  </w:style>
  <w:style w:type="paragraph" w:customStyle="1" w:styleId="1587">
    <w:name w:val="默认段落字体 Para Char Char Char Char Char Char Char"/>
    <w:basedOn w:val="1"/>
    <w:qFormat/>
    <w:uiPriority w:val="0"/>
    <w:pPr>
      <w:adjustRightInd w:val="0"/>
      <w:spacing w:line="360" w:lineRule="auto"/>
    </w:pPr>
    <w:rPr>
      <w:rFonts w:hAnsi="宋体"/>
      <w:bCs/>
      <w:snapToGrid w:val="0"/>
    </w:rPr>
  </w:style>
  <w:style w:type="paragraph" w:customStyle="1" w:styleId="1588">
    <w:name w:val="黑列表"/>
    <w:basedOn w:val="1"/>
    <w:qFormat/>
    <w:uiPriority w:val="0"/>
    <w:pPr>
      <w:widowControl/>
      <w:tabs>
        <w:tab w:val="left" w:pos="1260"/>
      </w:tabs>
      <w:adjustRightInd w:val="0"/>
      <w:spacing w:line="300" w:lineRule="auto"/>
      <w:ind w:left="300" w:leftChars="200" w:hanging="100" w:hangingChars="100"/>
      <w:jc w:val="left"/>
    </w:pPr>
    <w:rPr>
      <w:bCs/>
    </w:rPr>
  </w:style>
  <w:style w:type="paragraph" w:customStyle="1" w:styleId="1589">
    <w:name w:val="Char1 Char Char Char Char Char Char3"/>
    <w:basedOn w:val="1"/>
    <w:qFormat/>
    <w:uiPriority w:val="0"/>
    <w:rPr>
      <w:rFonts w:ascii="Tahoma" w:hAnsi="Tahoma"/>
    </w:rPr>
  </w:style>
  <w:style w:type="paragraph" w:customStyle="1" w:styleId="1590">
    <w:name w:val="无间隔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91">
    <w:name w:val="Char Char Char Char Char Char Char Char Char Char"/>
    <w:basedOn w:val="1"/>
    <w:qFormat/>
    <w:uiPriority w:val="0"/>
    <w:rPr>
      <w:rFonts w:ascii="Tahoma" w:hAnsi="Tahoma"/>
    </w:rPr>
  </w:style>
  <w:style w:type="paragraph" w:customStyle="1" w:styleId="1592">
    <w:name w:val="xl219"/>
    <w:basedOn w:val="1"/>
    <w:qFormat/>
    <w:uiPriority w:val="0"/>
    <w:pPr>
      <w:widowControl/>
      <w:pBdr>
        <w:bottom w:val="single" w:color="auto" w:sz="4" w:space="0"/>
      </w:pBdr>
      <w:spacing w:before="100" w:beforeAutospacing="1" w:after="100" w:afterAutospacing="1"/>
      <w:jc w:val="center"/>
    </w:pPr>
    <w:rPr>
      <w:rFonts w:hAnsi="宋体" w:cs="宋体"/>
    </w:rPr>
  </w:style>
  <w:style w:type="paragraph" w:customStyle="1" w:styleId="159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cs="宋体"/>
      <w:color w:val="000000"/>
      <w:szCs w:val="21"/>
    </w:rPr>
  </w:style>
  <w:style w:type="paragraph" w:customStyle="1" w:styleId="1594">
    <w:name w:val="Bullets L1"/>
    <w:basedOn w:val="1"/>
    <w:qFormat/>
    <w:uiPriority w:val="0"/>
    <w:pPr>
      <w:widowControl/>
      <w:tabs>
        <w:tab w:val="left" w:pos="425"/>
      </w:tabs>
      <w:spacing w:before="60" w:after="60"/>
      <w:jc w:val="left"/>
    </w:pPr>
    <w:rPr>
      <w:rFonts w:ascii="Arial" w:hAnsi="Arial"/>
      <w:sz w:val="20"/>
    </w:rPr>
  </w:style>
  <w:style w:type="paragraph" w:customStyle="1" w:styleId="1595">
    <w:name w:val="xl134"/>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Ansi="宋体" w:cs="宋体"/>
      <w:sz w:val="18"/>
      <w:szCs w:val="18"/>
    </w:rPr>
  </w:style>
  <w:style w:type="paragraph" w:customStyle="1" w:styleId="1596">
    <w:name w:val="xl14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hAnsi="宋体" w:cs="宋体"/>
      <w:b/>
      <w:bCs/>
      <w:sz w:val="20"/>
    </w:rPr>
  </w:style>
  <w:style w:type="paragraph" w:customStyle="1" w:styleId="1597">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598">
    <w:name w:val="附录Heading 3"/>
    <w:basedOn w:val="5"/>
    <w:qFormat/>
    <w:uiPriority w:val="0"/>
    <w:pPr>
      <w:keepNext w:val="0"/>
      <w:keepLines w:val="0"/>
      <w:widowControl/>
      <w:pBdr>
        <w:bottom w:val="single" w:color="auto" w:sz="4" w:space="1"/>
      </w:pBdr>
      <w:tabs>
        <w:tab w:val="left" w:pos="900"/>
        <w:tab w:val="left" w:pos="1320"/>
        <w:tab w:val="clear" w:pos="709"/>
      </w:tabs>
      <w:spacing w:before="240" w:after="120" w:line="415" w:lineRule="auto"/>
      <w:ind w:hanging="420"/>
      <w:jc w:val="left"/>
    </w:pPr>
    <w:rPr>
      <w:rFonts w:hAnsi="宋体"/>
      <w:iCs/>
      <w:kern w:val="0"/>
      <w:sz w:val="24"/>
      <w:szCs w:val="24"/>
    </w:rPr>
  </w:style>
  <w:style w:type="paragraph" w:customStyle="1" w:styleId="1599">
    <w:name w:val="Table Title"/>
    <w:basedOn w:val="1"/>
    <w:next w:val="1"/>
    <w:qFormat/>
    <w:uiPriority w:val="0"/>
    <w:pPr>
      <w:keepNext/>
      <w:widowControl/>
      <w:spacing w:after="240"/>
      <w:jc w:val="center"/>
    </w:pPr>
    <w:rPr>
      <w:b/>
      <w:lang w:eastAsia="en-US"/>
    </w:rPr>
  </w:style>
  <w:style w:type="paragraph" w:customStyle="1" w:styleId="1600">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601">
    <w:name w:val="xl22"/>
    <w:basedOn w:val="1"/>
    <w:qFormat/>
    <w:uiPriority w:val="0"/>
    <w:pPr>
      <w:widowControl/>
      <w:spacing w:before="100" w:beforeAutospacing="1" w:after="100" w:afterAutospacing="1" w:line="360" w:lineRule="auto"/>
      <w:jc w:val="left"/>
    </w:pPr>
    <w:rPr>
      <w:rFonts w:ascii="MS Sans Serif" w:hAnsi="MS Sans Serif" w:eastAsia="PMingLiU"/>
      <w:lang w:val="en-GB" w:eastAsia="en-US"/>
    </w:rPr>
  </w:style>
  <w:style w:type="paragraph" w:customStyle="1" w:styleId="1602">
    <w:name w:val="样式 标题 2 + 四号 段前: 15.6 磅 段后: 0 磅 行距: 多倍行距 1.73 字行"/>
    <w:basedOn w:val="2"/>
    <w:qFormat/>
    <w:uiPriority w:val="0"/>
    <w:pPr>
      <w:tabs>
        <w:tab w:val="clear" w:pos="567"/>
      </w:tabs>
      <w:spacing w:before="0" w:after="0" w:line="360" w:lineRule="auto"/>
      <w:ind w:left="200" w:leftChars="200" w:firstLine="0"/>
    </w:pPr>
    <w:rPr>
      <w:rFonts w:cs="宋体"/>
      <w:sz w:val="28"/>
      <w:szCs w:val="20"/>
    </w:rPr>
  </w:style>
  <w:style w:type="paragraph" w:customStyle="1" w:styleId="1603">
    <w:name w:val="！项目符号1级"/>
    <w:basedOn w:val="1"/>
    <w:qFormat/>
    <w:uiPriority w:val="0"/>
    <w:pPr>
      <w:spacing w:beforeLines="50" w:afterLines="50"/>
      <w:ind w:left="842" w:hanging="420"/>
    </w:pPr>
    <w:rPr>
      <w:rFonts w:hAnsi="宋体" w:cs="宋体"/>
    </w:rPr>
  </w:style>
  <w:style w:type="paragraph" w:customStyle="1" w:styleId="1604">
    <w:name w:val="PARAGRAPH"/>
    <w:qFormat/>
    <w:uiPriority w:val="0"/>
    <w:pPr>
      <w:tabs>
        <w:tab w:val="center" w:pos="4536"/>
        <w:tab w:val="right" w:pos="9072"/>
      </w:tabs>
      <w:overflowPunct w:val="0"/>
      <w:autoSpaceDE w:val="0"/>
      <w:autoSpaceDN w:val="0"/>
      <w:adjustRightInd w:val="0"/>
      <w:spacing w:before="100" w:after="200"/>
      <w:jc w:val="both"/>
      <w:textAlignment w:val="baseline"/>
    </w:pPr>
    <w:rPr>
      <w:rFonts w:ascii="Arial" w:hAnsi="Arial" w:eastAsia="宋体" w:cs="Times New Roman"/>
      <w:spacing w:val="8"/>
      <w:lang w:val="en-US" w:eastAsia="zh-CN" w:bidi="ar-SA"/>
    </w:rPr>
  </w:style>
  <w:style w:type="paragraph" w:customStyle="1" w:styleId="1605">
    <w:name w:val="Style 五号 First line:  2 ch"/>
    <w:basedOn w:val="1"/>
    <w:qFormat/>
    <w:uiPriority w:val="0"/>
    <w:pPr>
      <w:spacing w:line="360" w:lineRule="auto"/>
      <w:ind w:firstLine="200" w:firstLineChars="200"/>
    </w:pPr>
    <w:rPr>
      <w:rFonts w:cs="宋体"/>
    </w:rPr>
  </w:style>
  <w:style w:type="paragraph" w:customStyle="1" w:styleId="1606">
    <w:name w:val="封面华为技术"/>
    <w:basedOn w:val="1"/>
    <w:qFormat/>
    <w:uiPriority w:val="0"/>
    <w:pPr>
      <w:autoSpaceDE w:val="0"/>
      <w:autoSpaceDN w:val="0"/>
      <w:spacing w:line="360" w:lineRule="auto"/>
      <w:jc w:val="center"/>
    </w:pPr>
    <w:rPr>
      <w:rFonts w:ascii="黑体" w:hAnsi="Calibri" w:eastAsia="黑体" w:cs="黑体"/>
      <w:b/>
      <w:bCs/>
      <w:sz w:val="32"/>
      <w:szCs w:val="32"/>
    </w:rPr>
  </w:style>
  <w:style w:type="paragraph" w:customStyle="1" w:styleId="1607">
    <w:name w:val="吴标题2"/>
    <w:basedOn w:val="1"/>
    <w:qFormat/>
    <w:uiPriority w:val="0"/>
    <w:pPr>
      <w:widowControl/>
      <w:tabs>
        <w:tab w:val="left" w:pos="425"/>
        <w:tab w:val="left" w:pos="900"/>
      </w:tabs>
      <w:spacing w:line="360" w:lineRule="auto"/>
      <w:ind w:left="840" w:hanging="420"/>
      <w:jc w:val="left"/>
    </w:pPr>
    <w:rPr>
      <w:rFonts w:ascii="Arial" w:hAnsi="Arial" w:eastAsia="微软雅黑"/>
      <w:b/>
      <w:sz w:val="32"/>
    </w:rPr>
  </w:style>
  <w:style w:type="paragraph" w:customStyle="1" w:styleId="1608">
    <w:name w:val="样式 表格正文 + 五号 居中"/>
    <w:basedOn w:val="171"/>
    <w:qFormat/>
    <w:uiPriority w:val="0"/>
    <w:pPr>
      <w:widowControl w:val="0"/>
      <w:tabs>
        <w:tab w:val="left" w:pos="1495"/>
      </w:tabs>
      <w:overflowPunct/>
      <w:autoSpaceDE/>
      <w:autoSpaceDN/>
      <w:adjustRightInd/>
      <w:spacing w:before="0" w:after="0" w:line="360" w:lineRule="auto"/>
      <w:jc w:val="center"/>
      <w:textAlignment w:val="auto"/>
    </w:pPr>
    <w:rPr>
      <w:rFonts w:ascii="宋体" w:hAnsi="宋体" w:eastAsia="宋体" w:cs="宋体"/>
      <w:bCs w:val="0"/>
      <w:kern w:val="2"/>
    </w:rPr>
  </w:style>
  <w:style w:type="paragraph" w:customStyle="1" w:styleId="1609">
    <w:name w:val="xl1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sz w:val="18"/>
      <w:szCs w:val="18"/>
    </w:rPr>
  </w:style>
  <w:style w:type="paragraph" w:customStyle="1" w:styleId="1610">
    <w:name w:val="CM117"/>
    <w:basedOn w:val="1073"/>
    <w:next w:val="1073"/>
    <w:qFormat/>
    <w:uiPriority w:val="0"/>
    <w:pPr>
      <w:spacing w:after="220"/>
    </w:pPr>
    <w:rPr>
      <w:rFonts w:ascii="黑体" w:hAnsi="Times New Roman" w:eastAsia="黑体" w:cs="Times New Roman"/>
      <w:color w:val="auto"/>
    </w:rPr>
  </w:style>
  <w:style w:type="paragraph" w:customStyle="1" w:styleId="1611">
    <w:name w:val="xl1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 w:val="18"/>
      <w:szCs w:val="18"/>
    </w:rPr>
  </w:style>
  <w:style w:type="paragraph" w:customStyle="1" w:styleId="1612">
    <w:name w:val="样式 样式 行距: 1.5 倍行距 + 首行缩进:  2 字符"/>
    <w:basedOn w:val="1"/>
    <w:qFormat/>
    <w:uiPriority w:val="0"/>
    <w:pPr>
      <w:adjustRightInd w:val="0"/>
      <w:spacing w:line="360" w:lineRule="auto"/>
      <w:ind w:firstLine="480" w:firstLineChars="200"/>
    </w:pPr>
    <w:rPr>
      <w:rFonts w:eastAsia="楷体_GB2312"/>
    </w:rPr>
  </w:style>
  <w:style w:type="paragraph" w:customStyle="1" w:styleId="1613">
    <w:name w:val="Char Char 字元 Char Char1 Char 字元 Char Char 字元 Char Char1 字元2 Char Char Char1"/>
    <w:basedOn w:val="1"/>
    <w:qFormat/>
    <w:uiPriority w:val="0"/>
    <w:pPr>
      <w:widowControl/>
      <w:spacing w:after="160" w:line="240" w:lineRule="exact"/>
      <w:jc w:val="left"/>
    </w:pPr>
    <w:rPr>
      <w:rFonts w:ascii="Verdana" w:hAnsi="Verdana"/>
      <w:sz w:val="20"/>
      <w:lang w:eastAsia="en-US"/>
    </w:rPr>
  </w:style>
  <w:style w:type="paragraph" w:customStyle="1" w:styleId="1614">
    <w:name w:val="CM74"/>
    <w:basedOn w:val="1073"/>
    <w:next w:val="1073"/>
    <w:qFormat/>
    <w:uiPriority w:val="0"/>
    <w:rPr>
      <w:rFonts w:ascii="黑体" w:hAnsi="Times New Roman" w:eastAsia="黑体" w:cs="Times New Roman"/>
      <w:color w:val="auto"/>
    </w:rPr>
  </w:style>
  <w:style w:type="paragraph" w:customStyle="1" w:styleId="1615">
    <w:name w:val="CM76"/>
    <w:basedOn w:val="1073"/>
    <w:next w:val="1073"/>
    <w:qFormat/>
    <w:uiPriority w:val="0"/>
    <w:pPr>
      <w:spacing w:line="626" w:lineRule="atLeast"/>
    </w:pPr>
    <w:rPr>
      <w:rFonts w:ascii="黑体" w:hAnsi="Times New Roman" w:eastAsia="黑体" w:cs="Times New Roman"/>
      <w:color w:val="auto"/>
    </w:rPr>
  </w:style>
  <w:style w:type="paragraph" w:customStyle="1" w:styleId="1616">
    <w:name w:val="样式 样式 _标题4 + 两端对齐 行距: 多倍行距 1.57 字行 + 右侧:  1 字符"/>
    <w:basedOn w:val="1212"/>
    <w:qFormat/>
    <w:uiPriority w:val="0"/>
  </w:style>
  <w:style w:type="paragraph" w:customStyle="1" w:styleId="1617">
    <w:name w:val="目录 31"/>
    <w:basedOn w:val="1"/>
    <w:next w:val="1"/>
    <w:qFormat/>
    <w:uiPriority w:val="0"/>
    <w:pPr>
      <w:ind w:left="840"/>
    </w:pPr>
  </w:style>
  <w:style w:type="paragraph" w:customStyle="1" w:styleId="1618">
    <w:name w:val="wz1"/>
    <w:basedOn w:val="1"/>
    <w:qFormat/>
    <w:uiPriority w:val="0"/>
    <w:pPr>
      <w:widowControl/>
      <w:spacing w:before="100" w:beforeAutospacing="1" w:after="100" w:afterAutospacing="1"/>
      <w:jc w:val="left"/>
    </w:pPr>
    <w:rPr>
      <w:rFonts w:hAnsi="宋体" w:cs="Angsana New"/>
      <w:color w:val="000000"/>
    </w:rPr>
  </w:style>
  <w:style w:type="paragraph" w:customStyle="1" w:styleId="1619">
    <w:name w:val="NW标题2"/>
    <w:next w:val="1"/>
    <w:qFormat/>
    <w:uiPriority w:val="0"/>
    <w:pPr>
      <w:keepNext/>
      <w:spacing w:before="360" w:after="120"/>
      <w:outlineLvl w:val="2"/>
    </w:pPr>
    <w:rPr>
      <w:rFonts w:ascii="Times New Roman" w:hAnsi="Times New Roman" w:eastAsia="黑体" w:cs="Times New Roman"/>
      <w:b/>
      <w:sz w:val="30"/>
      <w:lang w:val="en-US" w:eastAsia="zh-CN" w:bidi="ar-SA"/>
    </w:rPr>
  </w:style>
  <w:style w:type="paragraph" w:customStyle="1" w:styleId="1620">
    <w:name w:val="*Requirement"/>
    <w:basedOn w:val="1"/>
    <w:qFormat/>
    <w:uiPriority w:val="0"/>
    <w:pPr>
      <w:widowControl/>
      <w:tabs>
        <w:tab w:val="left" w:pos="360"/>
      </w:tabs>
      <w:spacing w:before="40" w:after="60"/>
      <w:ind w:left="360" w:hanging="360"/>
      <w:jc w:val="left"/>
    </w:pPr>
    <w:rPr>
      <w:rFonts w:ascii="Century Gothic" w:hAnsi="Century Gothic"/>
      <w:sz w:val="20"/>
      <w:lang w:eastAsia="en-US"/>
    </w:rPr>
  </w:style>
  <w:style w:type="paragraph" w:customStyle="1" w:styleId="1621">
    <w:name w:val="Table Body"/>
    <w:basedOn w:val="1"/>
    <w:qFormat/>
    <w:uiPriority w:val="0"/>
    <w:pPr>
      <w:widowControl/>
      <w:jc w:val="center"/>
    </w:pPr>
    <w:rPr>
      <w:rFonts w:ascii="Arial" w:hAnsi="Arial"/>
      <w:bCs/>
      <w:snapToGrid w:val="0"/>
      <w:sz w:val="18"/>
    </w:rPr>
  </w:style>
  <w:style w:type="paragraph" w:customStyle="1" w:styleId="1622">
    <w:name w:val="Project"/>
    <w:basedOn w:val="1"/>
    <w:qFormat/>
    <w:uiPriority w:val="0"/>
    <w:pPr>
      <w:widowControl/>
      <w:jc w:val="right"/>
    </w:pPr>
    <w:rPr>
      <w:rFonts w:cs="Angsana New"/>
      <w:b/>
      <w:sz w:val="36"/>
    </w:rPr>
  </w:style>
  <w:style w:type="paragraph" w:customStyle="1" w:styleId="162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Cs/>
      <w:snapToGrid w:val="0"/>
      <w:szCs w:val="18"/>
    </w:rPr>
  </w:style>
  <w:style w:type="paragraph" w:customStyle="1" w:styleId="1624">
    <w:name w:val="图题"/>
    <w:basedOn w:val="1"/>
    <w:next w:val="1"/>
    <w:qFormat/>
    <w:uiPriority w:val="0"/>
    <w:pPr>
      <w:widowControl/>
      <w:tabs>
        <w:tab w:val="left" w:pos="0"/>
      </w:tabs>
      <w:autoSpaceDN w:val="0"/>
      <w:spacing w:line="300" w:lineRule="auto"/>
      <w:jc w:val="center"/>
    </w:pPr>
    <w:rPr>
      <w:rFonts w:hAnsi="宋体"/>
      <w:szCs w:val="24"/>
    </w:rPr>
  </w:style>
  <w:style w:type="paragraph" w:customStyle="1" w:styleId="1625">
    <w:name w:val="页脚1"/>
    <w:basedOn w:val="1"/>
    <w:qFormat/>
    <w:uiPriority w:val="0"/>
    <w:pPr>
      <w:tabs>
        <w:tab w:val="center" w:pos="4153"/>
        <w:tab w:val="right" w:pos="8306"/>
      </w:tabs>
      <w:snapToGrid w:val="0"/>
      <w:spacing w:before="280" w:after="290" w:line="360" w:lineRule="auto"/>
      <w:jc w:val="left"/>
    </w:pPr>
    <w:rPr>
      <w:sz w:val="18"/>
    </w:rPr>
  </w:style>
  <w:style w:type="paragraph" w:customStyle="1" w:styleId="1626">
    <w:name w:val="xl16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hAnsi="宋体" w:cs="宋体"/>
      <w:b/>
      <w:bCs/>
      <w:sz w:val="18"/>
      <w:szCs w:val="18"/>
    </w:rPr>
  </w:style>
  <w:style w:type="paragraph" w:customStyle="1" w:styleId="1627">
    <w:name w:val="figure_no"/>
    <w:basedOn w:val="1"/>
    <w:next w:val="1"/>
    <w:qFormat/>
    <w:uiPriority w:val="0"/>
    <w:pPr>
      <w:widowControl/>
      <w:spacing w:line="360" w:lineRule="auto"/>
      <w:jc w:val="center"/>
    </w:pPr>
    <w:rPr>
      <w:spacing w:val="20"/>
    </w:rPr>
  </w:style>
  <w:style w:type="paragraph" w:customStyle="1" w:styleId="1628">
    <w:name w:val="编号小标题"/>
    <w:basedOn w:val="1629"/>
    <w:qFormat/>
    <w:uiPriority w:val="0"/>
    <w:pPr>
      <w:ind w:firstLine="0" w:firstLineChars="0"/>
    </w:pPr>
    <w:rPr>
      <w:rFonts w:ascii="Times New Roman" w:eastAsia="宋体"/>
    </w:rPr>
  </w:style>
  <w:style w:type="paragraph" w:customStyle="1" w:styleId="1629">
    <w:name w:val="导言"/>
    <w:basedOn w:val="1"/>
    <w:qFormat/>
    <w:uiPriority w:val="0"/>
    <w:pPr>
      <w:widowControl/>
      <w:overflowPunct w:val="0"/>
      <w:autoSpaceDE w:val="0"/>
      <w:autoSpaceDN w:val="0"/>
      <w:adjustRightInd w:val="0"/>
      <w:spacing w:afterLines="20" w:line="240" w:lineRule="atLeast"/>
      <w:ind w:firstLine="480" w:firstLineChars="200"/>
      <w:jc w:val="left"/>
      <w:textAlignment w:val="baseline"/>
    </w:pPr>
    <w:rPr>
      <w:rFonts w:ascii="华文新魏" w:eastAsia="华文新魏" w:cs="Angsana New"/>
      <w:lang w:val="en-GB"/>
    </w:rPr>
  </w:style>
  <w:style w:type="paragraph" w:customStyle="1" w:styleId="1630">
    <w:name w:val="标题 1 New"/>
    <w:basedOn w:val="1"/>
    <w:next w:val="1"/>
    <w:qFormat/>
    <w:uiPriority w:val="0"/>
    <w:pPr>
      <w:keepNext/>
      <w:keepLines/>
      <w:tabs>
        <w:tab w:val="left" w:pos="432"/>
      </w:tabs>
      <w:spacing w:before="340" w:after="330" w:line="576" w:lineRule="auto"/>
      <w:ind w:left="620" w:hanging="200"/>
      <w:outlineLvl w:val="0"/>
    </w:pPr>
    <w:rPr>
      <w:b/>
      <w:bCs/>
      <w:kern w:val="44"/>
      <w:sz w:val="36"/>
      <w:szCs w:val="44"/>
    </w:rPr>
  </w:style>
  <w:style w:type="paragraph" w:customStyle="1" w:styleId="1631">
    <w:name w:val="样式 标题 3H3标题 3 CharH3 Charl3CTh3Level 3 Topic HeadingHead..."/>
    <w:basedOn w:val="10"/>
    <w:qFormat/>
    <w:uiPriority w:val="0"/>
    <w:pPr>
      <w:tabs>
        <w:tab w:val="clear" w:pos="1276"/>
      </w:tabs>
      <w:spacing w:line="320" w:lineRule="auto"/>
      <w:ind w:left="0" w:firstLine="0"/>
    </w:pPr>
    <w:rPr>
      <w:rFonts w:hAnsi="宋体"/>
      <w:szCs w:val="20"/>
      <w:lang w:val="en-GB" w:eastAsia="en-US"/>
    </w:rPr>
  </w:style>
  <w:style w:type="paragraph" w:customStyle="1" w:styleId="1632">
    <w:name w:val="Heading4 for inserts"/>
    <w:basedOn w:val="6"/>
    <w:qFormat/>
    <w:uiPriority w:val="0"/>
    <w:pPr>
      <w:keepNext w:val="0"/>
      <w:keepLines w:val="0"/>
      <w:tabs>
        <w:tab w:val="left" w:pos="900"/>
        <w:tab w:val="left" w:pos="966"/>
        <w:tab w:val="clear" w:pos="851"/>
      </w:tabs>
      <w:spacing w:before="240" w:after="60" w:line="288" w:lineRule="auto"/>
      <w:jc w:val="left"/>
      <w:textAlignment w:val="baseline"/>
    </w:pPr>
    <w:rPr>
      <w:rFonts w:ascii="Microsoft Sans Serif" w:hAnsi="Microsoft Sans Serif" w:cs="Microsoft Sans Serif"/>
      <w:b/>
      <w:snapToGrid w:val="0"/>
      <w:kern w:val="0"/>
      <w:sz w:val="24"/>
    </w:rPr>
  </w:style>
  <w:style w:type="paragraph" w:customStyle="1" w:styleId="1633">
    <w:name w:val="默认段落字体 Char"/>
    <w:basedOn w:val="1"/>
    <w:qFormat/>
    <w:uiPriority w:val="0"/>
    <w:rPr>
      <w:rFonts w:hAnsi="宋体"/>
      <w:bCs/>
      <w:snapToGrid w:val="0"/>
      <w:sz w:val="18"/>
      <w:szCs w:val="18"/>
    </w:rPr>
  </w:style>
  <w:style w:type="paragraph" w:customStyle="1" w:styleId="1634">
    <w:name w:val="括号标题"/>
    <w:basedOn w:val="1"/>
    <w:next w:val="862"/>
    <w:qFormat/>
    <w:uiPriority w:val="0"/>
    <w:pPr>
      <w:tabs>
        <w:tab w:val="left" w:pos="0"/>
        <w:tab w:val="left" w:pos="2100"/>
      </w:tabs>
      <w:spacing w:line="360" w:lineRule="auto"/>
    </w:pPr>
    <w:rPr>
      <w:b/>
    </w:rPr>
  </w:style>
  <w:style w:type="paragraph" w:customStyle="1" w:styleId="1635">
    <w:name w:val="_列表2"/>
    <w:basedOn w:val="1300"/>
    <w:qFormat/>
    <w:uiPriority w:val="0"/>
    <w:pPr>
      <w:spacing w:beforeLines="0" w:afterLines="0"/>
      <w:ind w:left="843" w:leftChars="230" w:hanging="360" w:hangingChars="150"/>
    </w:pPr>
  </w:style>
  <w:style w:type="paragraph" w:customStyle="1" w:styleId="1636">
    <w:name w:val="postmetadata"/>
    <w:basedOn w:val="1"/>
    <w:qFormat/>
    <w:uiPriority w:val="0"/>
    <w:pPr>
      <w:widowControl/>
      <w:pBdr>
        <w:bottom w:val="single" w:color="DDDDDD" w:sz="6" w:space="12"/>
      </w:pBdr>
      <w:spacing w:before="153"/>
      <w:jc w:val="right"/>
    </w:pPr>
    <w:rPr>
      <w:rFonts w:hAnsi="宋体" w:cs="宋体"/>
      <w:szCs w:val="24"/>
    </w:rPr>
  </w:style>
  <w:style w:type="paragraph" w:customStyle="1" w:styleId="1637">
    <w:name w:val="索引 11"/>
    <w:basedOn w:val="1"/>
    <w:next w:val="1"/>
    <w:qFormat/>
    <w:uiPriority w:val="0"/>
  </w:style>
  <w:style w:type="paragraph" w:customStyle="1" w:styleId="1638">
    <w:name w:val="xl2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sz w:val="20"/>
    </w:rPr>
  </w:style>
  <w:style w:type="paragraph" w:customStyle="1" w:styleId="1639">
    <w:name w:val="idx_t2"/>
    <w:basedOn w:val="1"/>
    <w:qFormat/>
    <w:uiPriority w:val="0"/>
    <w:pPr>
      <w:widowControl/>
      <w:spacing w:before="100" w:beforeAutospacing="1" w:after="100" w:afterAutospacing="1" w:line="369" w:lineRule="atLeast"/>
      <w:jc w:val="left"/>
    </w:pPr>
    <w:rPr>
      <w:rFonts w:hAnsi="宋体" w:cs="宋体"/>
    </w:rPr>
  </w:style>
  <w:style w:type="paragraph" w:customStyle="1" w:styleId="1640">
    <w:name w:val="Subhead"/>
    <w:basedOn w:val="1"/>
    <w:qFormat/>
    <w:uiPriority w:val="0"/>
    <w:pPr>
      <w:widowControl/>
      <w:overflowPunct w:val="0"/>
      <w:autoSpaceDE w:val="0"/>
      <w:autoSpaceDN w:val="0"/>
      <w:adjustRightInd w:val="0"/>
      <w:spacing w:before="72" w:after="72"/>
      <w:jc w:val="left"/>
      <w:textAlignment w:val="baseline"/>
    </w:pPr>
    <w:rPr>
      <w:rFonts w:ascii="ËÎÌå" w:hAnsi="ËÎÌå"/>
      <w:b/>
      <w:bCs/>
      <w:i/>
      <w:snapToGrid w:val="0"/>
      <w:spacing w:val="20"/>
    </w:rPr>
  </w:style>
  <w:style w:type="paragraph" w:customStyle="1" w:styleId="1641">
    <w:name w:val="CM65"/>
    <w:basedOn w:val="1073"/>
    <w:next w:val="1073"/>
    <w:qFormat/>
    <w:uiPriority w:val="0"/>
    <w:rPr>
      <w:rFonts w:ascii="黑体" w:hAnsi="Times New Roman" w:eastAsia="黑体" w:cs="Times New Roman"/>
      <w:color w:val="auto"/>
    </w:rPr>
  </w:style>
  <w:style w:type="paragraph" w:customStyle="1" w:styleId="164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cs="宋体"/>
      <w:sz w:val="22"/>
      <w:szCs w:val="22"/>
    </w:rPr>
  </w:style>
  <w:style w:type="paragraph" w:customStyle="1" w:styleId="1643">
    <w:name w:val="CM115"/>
    <w:basedOn w:val="1073"/>
    <w:next w:val="1073"/>
    <w:qFormat/>
    <w:uiPriority w:val="0"/>
    <w:pPr>
      <w:spacing w:after="435"/>
    </w:pPr>
    <w:rPr>
      <w:rFonts w:ascii="黑体" w:hAnsi="Times New Roman" w:eastAsia="黑体" w:cs="Times New Roman"/>
      <w:color w:val="auto"/>
    </w:rPr>
  </w:style>
  <w:style w:type="paragraph" w:customStyle="1" w:styleId="1644">
    <w:name w:val="正文文本 21"/>
    <w:basedOn w:val="1"/>
    <w:qFormat/>
    <w:uiPriority w:val="0"/>
    <w:pPr>
      <w:spacing w:after="120" w:line="480" w:lineRule="auto"/>
    </w:pPr>
  </w:style>
  <w:style w:type="paragraph" w:customStyle="1" w:styleId="1645">
    <w:name w:val="xl150"/>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hAnsi="宋体" w:cs="宋体"/>
      <w:sz w:val="18"/>
      <w:szCs w:val="18"/>
    </w:rPr>
  </w:style>
  <w:style w:type="paragraph" w:customStyle="1" w:styleId="1646">
    <w:name w:val="List Bullet0"/>
    <w:basedOn w:val="1401"/>
    <w:qFormat/>
    <w:uiPriority w:val="0"/>
    <w:pPr>
      <w:tabs>
        <w:tab w:val="left" w:pos="840"/>
        <w:tab w:val="clear" w:pos="720"/>
      </w:tabs>
      <w:spacing w:before="0" w:after="0"/>
      <w:ind w:left="840" w:right="113"/>
    </w:pPr>
  </w:style>
  <w:style w:type="paragraph" w:customStyle="1" w:styleId="1647">
    <w:name w:val="CM87"/>
    <w:basedOn w:val="1073"/>
    <w:next w:val="1073"/>
    <w:qFormat/>
    <w:uiPriority w:val="0"/>
    <w:pPr>
      <w:spacing w:line="666" w:lineRule="atLeast"/>
    </w:pPr>
    <w:rPr>
      <w:rFonts w:ascii="黑体" w:hAnsi="Times New Roman" w:eastAsia="黑体" w:cs="Times New Roman"/>
      <w:color w:val="auto"/>
    </w:rPr>
  </w:style>
  <w:style w:type="paragraph" w:customStyle="1" w:styleId="1648">
    <w:name w:val="题目副题"/>
    <w:basedOn w:val="64"/>
    <w:qFormat/>
    <w:uiPriority w:val="0"/>
    <w:pPr>
      <w:spacing w:beforeLines="0" w:afterLines="0" w:line="312" w:lineRule="auto"/>
      <w:ind w:hanging="108"/>
    </w:pPr>
    <w:rPr>
      <w:rFonts w:ascii="Arial Black" w:hAnsi="Arial Black" w:eastAsia="黑体" w:cs="Times New Roman"/>
      <w:bCs/>
      <w:snapToGrid/>
      <w:spacing w:val="0"/>
      <w:sz w:val="44"/>
      <w:szCs w:val="20"/>
    </w:rPr>
  </w:style>
  <w:style w:type="paragraph" w:customStyle="1" w:styleId="1649">
    <w:name w:val="font5"/>
    <w:basedOn w:val="1"/>
    <w:qFormat/>
    <w:uiPriority w:val="0"/>
    <w:pPr>
      <w:widowControl/>
      <w:spacing w:before="100" w:beforeAutospacing="1" w:after="100" w:afterAutospacing="1"/>
      <w:jc w:val="left"/>
    </w:pPr>
    <w:rPr>
      <w:rFonts w:hint="eastAsia" w:hAnsi="宋体" w:cs="Arial Unicode MS"/>
      <w:bCs/>
      <w:snapToGrid w:val="0"/>
      <w:sz w:val="18"/>
      <w:szCs w:val="18"/>
    </w:rPr>
  </w:style>
  <w:style w:type="paragraph" w:customStyle="1" w:styleId="1650">
    <w:name w:val="SOW正文"/>
    <w:basedOn w:val="1"/>
    <w:qFormat/>
    <w:uiPriority w:val="0"/>
    <w:pPr>
      <w:snapToGrid w:val="0"/>
      <w:spacing w:before="120" w:line="400" w:lineRule="exact"/>
      <w:ind w:firstLine="425"/>
    </w:pPr>
  </w:style>
  <w:style w:type="paragraph" w:customStyle="1" w:styleId="1651">
    <w:name w:val="Char21"/>
    <w:basedOn w:val="1"/>
    <w:qFormat/>
    <w:uiPriority w:val="0"/>
    <w:rPr>
      <w:rFonts w:ascii="仿宋_GB2312" w:eastAsia="仿宋_GB2312"/>
      <w:b/>
      <w:sz w:val="32"/>
      <w:szCs w:val="32"/>
    </w:rPr>
  </w:style>
  <w:style w:type="paragraph" w:customStyle="1" w:styleId="1652">
    <w:name w:val="p11"/>
    <w:basedOn w:val="1"/>
    <w:qFormat/>
    <w:uiPriority w:val="0"/>
    <w:pPr>
      <w:widowControl/>
      <w:spacing w:before="60" w:line="330" w:lineRule="atLeast"/>
      <w:jc w:val="left"/>
    </w:pPr>
    <w:rPr>
      <w:rFonts w:ascii="微软雅黑" w:hAnsi="微软雅黑" w:cs="宋体"/>
      <w:spacing w:val="8"/>
      <w:sz w:val="18"/>
      <w:szCs w:val="18"/>
    </w:rPr>
  </w:style>
  <w:style w:type="paragraph" w:customStyle="1" w:styleId="1653">
    <w:name w:val="_图片"/>
    <w:basedOn w:val="420"/>
    <w:next w:val="287"/>
    <w:qFormat/>
    <w:uiPriority w:val="0"/>
    <w:pPr>
      <w:spacing w:before="46" w:after="46"/>
      <w:jc w:val="center"/>
    </w:pPr>
    <w:rPr>
      <w:b/>
      <w:sz w:val="18"/>
    </w:rPr>
  </w:style>
  <w:style w:type="paragraph" w:customStyle="1" w:styleId="1654">
    <w:name w:val="Char Char 字元 字元 字元 Char Char Char Char Char Char Char"/>
    <w:basedOn w:val="1"/>
    <w:qFormat/>
    <w:uiPriority w:val="0"/>
    <w:pPr>
      <w:adjustRightInd w:val="0"/>
      <w:spacing w:line="360" w:lineRule="auto"/>
    </w:pPr>
  </w:style>
  <w:style w:type="paragraph" w:customStyle="1" w:styleId="1655">
    <w:name w:val="正文标号1"/>
    <w:basedOn w:val="1"/>
    <w:qFormat/>
    <w:uiPriority w:val="0"/>
    <w:pPr>
      <w:spacing w:line="360" w:lineRule="auto"/>
    </w:pPr>
    <w:rPr>
      <w:lang w:val="en-GB"/>
    </w:rPr>
  </w:style>
  <w:style w:type="paragraph" w:customStyle="1" w:styleId="1656">
    <w:name w:val="hd1"/>
    <w:basedOn w:val="1"/>
    <w:qFormat/>
    <w:uiPriority w:val="0"/>
    <w:pPr>
      <w:widowControl/>
      <w:spacing w:before="100" w:beforeAutospacing="1" w:after="100" w:afterAutospacing="1" w:line="1233" w:lineRule="atLeast"/>
      <w:jc w:val="left"/>
    </w:pPr>
    <w:rPr>
      <w:rFonts w:hAnsi="宋体" w:cs="宋体"/>
      <w:vanish/>
    </w:rPr>
  </w:style>
  <w:style w:type="paragraph" w:customStyle="1" w:styleId="1657">
    <w:name w:val="xl2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cs="宋体"/>
      <w:sz w:val="20"/>
    </w:rPr>
  </w:style>
  <w:style w:type="paragraph" w:customStyle="1" w:styleId="1658">
    <w:name w:val="list1"/>
    <w:basedOn w:val="1"/>
    <w:qFormat/>
    <w:uiPriority w:val="0"/>
    <w:pPr>
      <w:tabs>
        <w:tab w:val="left" w:pos="1265"/>
      </w:tabs>
      <w:adjustRightInd w:val="0"/>
      <w:spacing w:line="360" w:lineRule="auto"/>
      <w:ind w:left="1265" w:hanging="420"/>
      <w:textAlignment w:val="baseline"/>
    </w:pPr>
    <w:rPr>
      <w:rFonts w:hAnsi="宋体"/>
      <w:bCs/>
      <w:snapToGrid w:val="0"/>
      <w:color w:val="000000"/>
    </w:rPr>
  </w:style>
  <w:style w:type="paragraph" w:customStyle="1" w:styleId="1659">
    <w:name w:val="CM46"/>
    <w:basedOn w:val="1073"/>
    <w:next w:val="1073"/>
    <w:qFormat/>
    <w:uiPriority w:val="0"/>
    <w:pPr>
      <w:spacing w:line="626" w:lineRule="atLeast"/>
    </w:pPr>
    <w:rPr>
      <w:rFonts w:ascii="黑体" w:hAnsi="Times New Roman" w:eastAsia="黑体" w:cs="Times New Roman"/>
      <w:color w:val="auto"/>
    </w:rPr>
  </w:style>
  <w:style w:type="paragraph" w:customStyle="1" w:styleId="1660">
    <w:name w:val="xl22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Ansi="宋体" w:cs="宋体"/>
    </w:rPr>
  </w:style>
  <w:style w:type="paragraph" w:customStyle="1" w:styleId="1661">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22"/>
      <w:szCs w:val="22"/>
    </w:rPr>
  </w:style>
  <w:style w:type="paragraph" w:customStyle="1" w:styleId="1662">
    <w:name w:val="tableheading"/>
    <w:basedOn w:val="1"/>
    <w:qFormat/>
    <w:uiPriority w:val="0"/>
    <w:pPr>
      <w:widowControl/>
      <w:spacing w:before="100" w:beforeAutospacing="1" w:after="100" w:afterAutospacing="1"/>
      <w:jc w:val="left"/>
    </w:pPr>
    <w:rPr>
      <w:rFonts w:hAnsi="宋体" w:cs="宋体"/>
    </w:rPr>
  </w:style>
  <w:style w:type="paragraph" w:customStyle="1" w:styleId="1663">
    <w:name w:val="font8"/>
    <w:basedOn w:val="1"/>
    <w:qFormat/>
    <w:uiPriority w:val="0"/>
    <w:pPr>
      <w:widowControl/>
      <w:spacing w:before="100" w:beforeAutospacing="1" w:after="100" w:afterAutospacing="1"/>
      <w:jc w:val="left"/>
    </w:pPr>
    <w:rPr>
      <w:rFonts w:hAnsi="宋体"/>
      <w:b/>
      <w:snapToGrid w:val="0"/>
      <w:szCs w:val="18"/>
    </w:rPr>
  </w:style>
  <w:style w:type="paragraph" w:customStyle="1" w:styleId="1664">
    <w:name w:val="hd"/>
    <w:basedOn w:val="1"/>
    <w:qFormat/>
    <w:uiPriority w:val="0"/>
    <w:pPr>
      <w:widowControl/>
      <w:spacing w:before="100" w:beforeAutospacing="1" w:after="100" w:afterAutospacing="1"/>
      <w:jc w:val="left"/>
    </w:pPr>
    <w:rPr>
      <w:rFonts w:hAnsi="宋体" w:cs="宋体"/>
    </w:rPr>
  </w:style>
  <w:style w:type="paragraph" w:customStyle="1" w:styleId="1665">
    <w:name w:val="自定义标题6"/>
    <w:basedOn w:val="8"/>
    <w:qFormat/>
    <w:uiPriority w:val="0"/>
    <w:pPr>
      <w:tabs>
        <w:tab w:val="left" w:pos="1800"/>
        <w:tab w:val="clear" w:pos="1134"/>
      </w:tabs>
      <w:spacing w:line="319" w:lineRule="auto"/>
      <w:ind w:left="1800" w:hanging="1800"/>
    </w:pPr>
    <w:rPr>
      <w:b w:val="0"/>
      <w:bCs/>
    </w:rPr>
  </w:style>
  <w:style w:type="paragraph" w:customStyle="1" w:styleId="1666">
    <w:name w:val="JQ正文"/>
    <w:qFormat/>
    <w:uiPriority w:val="0"/>
    <w:pPr>
      <w:spacing w:line="288" w:lineRule="auto"/>
      <w:ind w:firstLine="200" w:firstLineChars="200"/>
    </w:pPr>
    <w:rPr>
      <w:rFonts w:ascii="宋体" w:hAnsi="宋体" w:eastAsia="宋体" w:cs="Times New Roman"/>
      <w:kern w:val="2"/>
      <w:sz w:val="21"/>
      <w:szCs w:val="21"/>
      <w:lang w:val="en-US" w:eastAsia="zh-CN" w:bidi="ar-SA"/>
    </w:rPr>
  </w:style>
  <w:style w:type="paragraph" w:customStyle="1" w:styleId="1667">
    <w:name w:val="Number List"/>
    <w:basedOn w:val="1"/>
    <w:qFormat/>
    <w:uiPriority w:val="0"/>
    <w:pPr>
      <w:widowControl/>
      <w:overflowPunct w:val="0"/>
      <w:autoSpaceDE w:val="0"/>
      <w:autoSpaceDN w:val="0"/>
      <w:adjustRightInd w:val="0"/>
      <w:jc w:val="left"/>
      <w:textAlignment w:val="baseline"/>
    </w:pPr>
    <w:rPr>
      <w:rFonts w:hAnsi="宋体"/>
      <w:bCs/>
      <w:snapToGrid w:val="0"/>
      <w:spacing w:val="20"/>
    </w:rPr>
  </w:style>
  <w:style w:type="paragraph" w:customStyle="1" w:styleId="1668">
    <w:name w:val="xl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cs="宋体"/>
      <w:sz w:val="22"/>
      <w:szCs w:val="22"/>
    </w:rPr>
  </w:style>
  <w:style w:type="paragraph" w:customStyle="1" w:styleId="1669">
    <w:name w:val="4"/>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s>
      <w:autoSpaceDE w:val="0"/>
      <w:autoSpaceDN w:val="0"/>
      <w:adjustRightInd w:val="0"/>
      <w:spacing w:before="113" w:after="57" w:line="300" w:lineRule="atLeast"/>
    </w:pPr>
    <w:rPr>
      <w:rFonts w:ascii="文鼎CS中黑" w:hAnsi="Times New Roman" w:eastAsia="文鼎CS中黑" w:cs="Times New Roman"/>
      <w:color w:val="000000"/>
      <w:lang w:val="en-US" w:eastAsia="zh-CN" w:bidi="ar-SA"/>
    </w:rPr>
  </w:style>
  <w:style w:type="paragraph" w:customStyle="1" w:styleId="1670">
    <w:name w:val="小表格内容"/>
    <w:qFormat/>
    <w:uiPriority w:val="0"/>
    <w:rPr>
      <w:rFonts w:ascii="Arial" w:hAnsi="Arial" w:eastAsia="楷体_GB2312" w:cs="Times New Roman"/>
      <w:sz w:val="21"/>
      <w:lang w:val="en-US" w:eastAsia="zh-CN" w:bidi="ar-SA"/>
    </w:rPr>
  </w:style>
  <w:style w:type="paragraph" w:customStyle="1" w:styleId="1671">
    <w:name w:val="列举项目"/>
    <w:basedOn w:val="250"/>
    <w:qFormat/>
    <w:uiPriority w:val="0"/>
    <w:pPr>
      <w:ind w:left="900" w:hanging="420"/>
      <w:jc w:val="left"/>
    </w:pPr>
    <w:rPr>
      <w:rFonts w:cs="宋体"/>
      <w:bCs w:val="0"/>
      <w:snapToGrid/>
      <w:kern w:val="0"/>
      <w:sz w:val="21"/>
    </w:rPr>
  </w:style>
  <w:style w:type="paragraph" w:customStyle="1" w:styleId="1672">
    <w:name w:val="Char Char11"/>
    <w:basedOn w:val="1"/>
    <w:qFormat/>
    <w:uiPriority w:val="0"/>
    <w:pPr>
      <w:widowControl/>
      <w:spacing w:after="160" w:line="240" w:lineRule="exact"/>
      <w:jc w:val="left"/>
    </w:pPr>
    <w:rPr>
      <w:rFonts w:ascii="Verdana" w:hAnsi="Verdana"/>
      <w:sz w:val="20"/>
      <w:lang w:eastAsia="en-US"/>
    </w:rPr>
  </w:style>
  <w:style w:type="paragraph" w:customStyle="1" w:styleId="1673">
    <w:name w:val="Item Step"/>
    <w:qFormat/>
    <w:uiPriority w:val="0"/>
    <w:pPr>
      <w:tabs>
        <w:tab w:val="left" w:pos="1644"/>
      </w:tabs>
      <w:spacing w:line="300" w:lineRule="auto"/>
      <w:ind w:left="1644" w:hanging="510"/>
      <w:jc w:val="both"/>
      <w:outlineLvl w:val="4"/>
    </w:pPr>
    <w:rPr>
      <w:rFonts w:ascii="Arial" w:hAnsi="Arial" w:eastAsia="宋体" w:cs="Arial"/>
      <w:sz w:val="21"/>
      <w:szCs w:val="21"/>
      <w:lang w:val="en-US" w:eastAsia="zh-CN" w:bidi="ar-SA"/>
    </w:rPr>
  </w:style>
  <w:style w:type="paragraph" w:customStyle="1" w:styleId="1674">
    <w:name w:val="msoacetate"/>
    <w:basedOn w:val="1"/>
    <w:qFormat/>
    <w:uiPriority w:val="0"/>
    <w:rPr>
      <w:sz w:val="18"/>
      <w:szCs w:val="18"/>
    </w:rPr>
  </w:style>
  <w:style w:type="paragraph" w:customStyle="1" w:styleId="1675">
    <w:name w:val="pa-3"/>
    <w:basedOn w:val="1"/>
    <w:qFormat/>
    <w:uiPriority w:val="0"/>
    <w:pPr>
      <w:widowControl/>
      <w:spacing w:line="280" w:lineRule="atLeast"/>
      <w:ind w:firstLine="420"/>
    </w:pPr>
    <w:rPr>
      <w:rFonts w:hAnsi="宋体" w:cs="宋体"/>
    </w:rPr>
  </w:style>
  <w:style w:type="paragraph" w:customStyle="1" w:styleId="1676">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cs="宋体"/>
      <w:sz w:val="18"/>
      <w:szCs w:val="18"/>
    </w:rPr>
  </w:style>
  <w:style w:type="paragraph" w:customStyle="1" w:styleId="1677">
    <w:name w:val="xl15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w:hAnsi="Arial" w:cs="Arial"/>
      <w:sz w:val="18"/>
      <w:szCs w:val="18"/>
    </w:rPr>
  </w:style>
  <w:style w:type="paragraph" w:customStyle="1" w:styleId="1678">
    <w:name w:val="样式 样式 样式 样式 font0 + 行距: 1.5 倍行距 + 左侧:  2 字符 首行缩进:  1.75 字符 + 左侧:..."/>
    <w:basedOn w:val="1"/>
    <w:qFormat/>
    <w:uiPriority w:val="0"/>
    <w:pPr>
      <w:widowControl/>
      <w:spacing w:line="360" w:lineRule="auto"/>
      <w:ind w:firstLine="175" w:firstLineChars="175"/>
      <w:jc w:val="left"/>
    </w:pPr>
    <w:rPr>
      <w:rFonts w:hint="eastAsia" w:hAnsi="宋体" w:cs="宋体"/>
    </w:rPr>
  </w:style>
  <w:style w:type="paragraph" w:customStyle="1" w:styleId="1679">
    <w:name w:val="Collaborators"/>
    <w:basedOn w:val="1680"/>
    <w:qFormat/>
    <w:uiPriority w:val="0"/>
    <w:rPr>
      <w:u w:val="dotted"/>
    </w:rPr>
  </w:style>
  <w:style w:type="paragraph" w:customStyle="1" w:styleId="1680">
    <w:name w:val="Author"/>
    <w:basedOn w:val="1"/>
    <w:next w:val="1681"/>
    <w:qFormat/>
    <w:uiPriority w:val="0"/>
    <w:pPr>
      <w:widowControl/>
      <w:suppressAutoHyphens/>
      <w:overflowPunct w:val="0"/>
      <w:autoSpaceDE w:val="0"/>
      <w:autoSpaceDN w:val="0"/>
      <w:adjustRightInd w:val="0"/>
      <w:spacing w:before="120"/>
      <w:ind w:left="720" w:right="720"/>
      <w:jc w:val="center"/>
      <w:textAlignment w:val="baseline"/>
    </w:pPr>
    <w:rPr>
      <w:rFonts w:ascii="Arial" w:hAnsi="Arial" w:cs="Angsana New"/>
      <w:b/>
      <w:spacing w:val="-2"/>
      <w:sz w:val="22"/>
      <w:lang w:val="en-GB"/>
    </w:rPr>
  </w:style>
  <w:style w:type="paragraph" w:customStyle="1" w:styleId="1681">
    <w:name w:val="Address"/>
    <w:basedOn w:val="1"/>
    <w:next w:val="1501"/>
    <w:qFormat/>
    <w:uiPriority w:val="0"/>
    <w:pPr>
      <w:widowControl/>
      <w:tabs>
        <w:tab w:val="left" w:pos="-720"/>
      </w:tabs>
      <w:suppressAutoHyphens/>
      <w:overflowPunct w:val="0"/>
      <w:autoSpaceDE w:val="0"/>
      <w:autoSpaceDN w:val="0"/>
      <w:adjustRightInd w:val="0"/>
      <w:ind w:left="720" w:right="720"/>
      <w:jc w:val="center"/>
      <w:textAlignment w:val="baseline"/>
    </w:pPr>
    <w:rPr>
      <w:rFonts w:ascii="Arial" w:hAnsi="Arial" w:cs="Angsana New"/>
      <w:i/>
      <w:sz w:val="22"/>
      <w:lang w:val="en-GB"/>
    </w:rPr>
  </w:style>
  <w:style w:type="paragraph" w:customStyle="1" w:styleId="1682">
    <w:name w:val="表格内容1"/>
    <w:basedOn w:val="1"/>
    <w:qFormat/>
    <w:uiPriority w:val="0"/>
    <w:pPr>
      <w:spacing w:line="300" w:lineRule="auto"/>
    </w:pPr>
  </w:style>
  <w:style w:type="paragraph" w:customStyle="1" w:styleId="1683">
    <w:name w:val="xl9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hAnsi="宋体" w:cs="宋体"/>
      <w:szCs w:val="21"/>
    </w:rPr>
  </w:style>
  <w:style w:type="paragraph" w:customStyle="1" w:styleId="1684">
    <w:name w:val="样式 样式 样式 样式 _标题3 + 右侧:  0.37 厘米 + 右侧:  1 字符 + 右侧:  1 字符 + 右侧:  1...2"/>
    <w:basedOn w:val="1685"/>
    <w:qFormat/>
    <w:uiPriority w:val="0"/>
    <w:pPr>
      <w:tabs>
        <w:tab w:val="left" w:pos="362"/>
        <w:tab w:val="left" w:pos="993"/>
      </w:tabs>
      <w:ind w:left="0" w:leftChars="0"/>
    </w:pPr>
  </w:style>
  <w:style w:type="paragraph" w:customStyle="1" w:styleId="1685">
    <w:name w:val="样式 样式 样式 _标题3 + 右侧:  0.37 厘米 + 右侧:  1 字符 + 右侧:  1 字符"/>
    <w:basedOn w:val="1686"/>
    <w:qFormat/>
    <w:uiPriority w:val="0"/>
    <w:pPr>
      <w:tabs>
        <w:tab w:val="left" w:pos="993"/>
      </w:tabs>
      <w:adjustRightInd w:val="0"/>
      <w:ind w:left="100" w:leftChars="100"/>
    </w:pPr>
  </w:style>
  <w:style w:type="paragraph" w:customStyle="1" w:styleId="1686">
    <w:name w:val="样式 样式 _标题3 + 右侧:  0.37 厘米 + 右侧:  1 字符"/>
    <w:basedOn w:val="1687"/>
    <w:qFormat/>
    <w:uiPriority w:val="0"/>
    <w:pPr>
      <w:tabs>
        <w:tab w:val="left" w:pos="993"/>
      </w:tabs>
    </w:pPr>
  </w:style>
  <w:style w:type="paragraph" w:customStyle="1" w:styleId="1687">
    <w:name w:val="样式 _标题3 + 右侧:  0.37 厘米"/>
    <w:basedOn w:val="736"/>
    <w:qFormat/>
    <w:uiPriority w:val="0"/>
    <w:pPr>
      <w:tabs>
        <w:tab w:val="left" w:pos="993"/>
      </w:tabs>
      <w:spacing w:before="0" w:after="0" w:line="360" w:lineRule="auto"/>
      <w:ind w:left="993" w:right="100" w:rightChars="100" w:hanging="567"/>
      <w:jc w:val="left"/>
    </w:pPr>
    <w:rPr>
      <w:rFonts w:ascii="新宋体" w:hAnsi="新宋体" w:eastAsia="新宋体" w:cs="宋体"/>
      <w:b w:val="0"/>
      <w:sz w:val="32"/>
      <w:szCs w:val="20"/>
    </w:rPr>
  </w:style>
  <w:style w:type="paragraph" w:customStyle="1" w:styleId="1688">
    <w:name w:val="pa-24"/>
    <w:basedOn w:val="1"/>
    <w:qFormat/>
    <w:uiPriority w:val="0"/>
    <w:pPr>
      <w:widowControl/>
      <w:spacing w:line="280" w:lineRule="atLeast"/>
      <w:ind w:hanging="240"/>
    </w:pPr>
    <w:rPr>
      <w:rFonts w:hAnsi="宋体" w:cs="宋体"/>
    </w:rPr>
  </w:style>
  <w:style w:type="paragraph" w:customStyle="1" w:styleId="1689">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hAnsi="宋体" w:cs="宋体"/>
      <w:sz w:val="18"/>
      <w:szCs w:val="18"/>
    </w:rPr>
  </w:style>
  <w:style w:type="paragraph" w:customStyle="1" w:styleId="1690">
    <w:name w:val="正文带点"/>
    <w:basedOn w:val="1"/>
    <w:qFormat/>
    <w:uiPriority w:val="0"/>
    <w:pPr>
      <w:spacing w:line="360" w:lineRule="auto"/>
      <w:ind w:left="1620"/>
      <w:jc w:val="left"/>
    </w:pPr>
    <w:rPr>
      <w:rFonts w:hAnsi="宋体"/>
      <w:bCs/>
      <w:iCs/>
    </w:rPr>
  </w:style>
  <w:style w:type="paragraph" w:customStyle="1" w:styleId="1691">
    <w:name w:val="Char1 Char Char1 Char Char Char Char Char Char1 Char"/>
    <w:basedOn w:val="1"/>
    <w:qFormat/>
    <w:uiPriority w:val="0"/>
    <w:pPr>
      <w:tabs>
        <w:tab w:val="left" w:pos="425"/>
      </w:tabs>
      <w:ind w:left="425" w:hanging="425"/>
    </w:pPr>
    <w:rPr>
      <w:rFonts w:hAnsi="宋体"/>
      <w:bCs/>
      <w:snapToGrid w:val="0"/>
      <w:szCs w:val="18"/>
    </w:rPr>
  </w:style>
  <w:style w:type="paragraph" w:customStyle="1" w:styleId="1692">
    <w:name w:val="普通(网站)1"/>
    <w:basedOn w:val="1"/>
    <w:qFormat/>
    <w:uiPriority w:val="0"/>
    <w:pPr>
      <w:widowControl/>
      <w:spacing w:before="100" w:beforeAutospacing="1" w:after="100" w:afterAutospacing="1"/>
      <w:jc w:val="left"/>
    </w:pPr>
    <w:rPr>
      <w:rFonts w:hAnsi="宋体"/>
      <w:sz w:val="18"/>
      <w:szCs w:val="18"/>
    </w:rPr>
  </w:style>
  <w:style w:type="paragraph" w:customStyle="1" w:styleId="1693">
    <w:name w:val="6"/>
    <w:basedOn w:val="1"/>
    <w:qFormat/>
    <w:uiPriority w:val="0"/>
    <w:pPr>
      <w:widowControl/>
      <w:spacing w:line="240" w:lineRule="exact"/>
      <w:jc w:val="left"/>
    </w:pPr>
    <w:rPr>
      <w:rFonts w:ascii="Times New Roman"/>
      <w:kern w:val="2"/>
      <w:szCs w:val="24"/>
    </w:rPr>
  </w:style>
  <w:style w:type="paragraph" w:customStyle="1" w:styleId="1694">
    <w:name w:val="pa-12"/>
    <w:basedOn w:val="1"/>
    <w:qFormat/>
    <w:uiPriority w:val="0"/>
    <w:pPr>
      <w:widowControl/>
      <w:spacing w:line="280" w:lineRule="atLeast"/>
      <w:ind w:hanging="420"/>
    </w:pPr>
    <w:rPr>
      <w:rFonts w:hAnsi="宋体" w:cs="宋体"/>
    </w:rPr>
  </w:style>
  <w:style w:type="paragraph" w:customStyle="1" w:styleId="1695">
    <w:name w:val="CM73"/>
    <w:basedOn w:val="1073"/>
    <w:next w:val="1073"/>
    <w:qFormat/>
    <w:uiPriority w:val="0"/>
    <w:rPr>
      <w:rFonts w:ascii="黑体" w:hAnsi="Times New Roman" w:eastAsia="黑体" w:cs="Times New Roman"/>
      <w:color w:val="auto"/>
    </w:rPr>
  </w:style>
  <w:style w:type="paragraph" w:customStyle="1" w:styleId="1696">
    <w:name w:val="CM60"/>
    <w:basedOn w:val="1073"/>
    <w:next w:val="1073"/>
    <w:qFormat/>
    <w:uiPriority w:val="0"/>
    <w:rPr>
      <w:rFonts w:ascii="黑体" w:hAnsi="Times New Roman" w:eastAsia="黑体" w:cs="Times New Roman"/>
      <w:color w:val="auto"/>
    </w:rPr>
  </w:style>
  <w:style w:type="paragraph" w:customStyle="1" w:styleId="1697">
    <w:name w:val="xl17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hAnsi="宋体" w:cs="宋体"/>
      <w:sz w:val="18"/>
      <w:szCs w:val="18"/>
    </w:rPr>
  </w:style>
  <w:style w:type="paragraph" w:customStyle="1" w:styleId="1698">
    <w:name w:val="题目"/>
    <w:basedOn w:val="4"/>
    <w:qFormat/>
    <w:uiPriority w:val="0"/>
    <w:pPr>
      <w:tabs>
        <w:tab w:val="left" w:pos="1680"/>
        <w:tab w:val="clear" w:pos="1276"/>
      </w:tabs>
      <w:ind w:left="0" w:firstLine="0"/>
    </w:pPr>
    <w:rPr>
      <w:kern w:val="2"/>
      <w:sz w:val="36"/>
      <w:szCs w:val="24"/>
    </w:rPr>
  </w:style>
  <w:style w:type="paragraph" w:customStyle="1" w:styleId="1699">
    <w:name w:val="ALT+1正文"/>
    <w:basedOn w:val="1"/>
    <w:qFormat/>
    <w:uiPriority w:val="0"/>
    <w:pPr>
      <w:spacing w:line="360" w:lineRule="auto"/>
      <w:ind w:firstLine="200" w:firstLineChars="200"/>
    </w:pPr>
  </w:style>
  <w:style w:type="paragraph" w:customStyle="1" w:styleId="1700">
    <w:name w:val="修订1"/>
    <w:qFormat/>
    <w:uiPriority w:val="0"/>
    <w:rPr>
      <w:rFonts w:ascii="Times New Roman" w:hAnsi="Times New Roman" w:eastAsia="宋体" w:cs="Times New Roman"/>
      <w:sz w:val="24"/>
      <w:lang w:val="en-US" w:eastAsia="zh-CN" w:bidi="ar-SA"/>
    </w:rPr>
  </w:style>
  <w:style w:type="paragraph" w:customStyle="1" w:styleId="1701">
    <w:name w:val="D正文"/>
    <w:basedOn w:val="1"/>
    <w:qFormat/>
    <w:uiPriority w:val="0"/>
    <w:pPr>
      <w:spacing w:line="360" w:lineRule="auto"/>
      <w:ind w:firstLine="200" w:firstLineChars="200"/>
    </w:pPr>
    <w:rPr>
      <w:rFonts w:hAnsi="宋体" w:cs="宋体"/>
      <w:bCs/>
      <w:snapToGrid w:val="0"/>
    </w:rPr>
  </w:style>
  <w:style w:type="paragraph" w:customStyle="1" w:styleId="1702">
    <w:name w:val="xl55"/>
    <w:basedOn w:val="1"/>
    <w:qFormat/>
    <w:uiPriority w:val="0"/>
    <w:pPr>
      <w:widowControl/>
      <w:pBdr>
        <w:top w:val="single" w:color="auto" w:sz="4" w:space="0"/>
        <w:left w:val="single" w:color="auto" w:sz="4" w:space="0"/>
        <w:bottom w:val="single" w:color="auto" w:sz="4" w:space="0"/>
        <w:right w:val="double" w:color="auto" w:sz="6" w:space="0"/>
      </w:pBdr>
      <w:spacing w:before="100" w:beforeAutospacing="1" w:after="100" w:afterAutospacing="1"/>
      <w:jc w:val="center"/>
      <w:textAlignment w:val="center"/>
    </w:pPr>
    <w:rPr>
      <w:rFonts w:hAnsi="宋体"/>
      <w:bCs/>
      <w:snapToGrid w:val="0"/>
      <w:szCs w:val="18"/>
    </w:rPr>
  </w:style>
  <w:style w:type="paragraph" w:customStyle="1" w:styleId="1703">
    <w:name w:val="页脚 New New New New New New New New New New New New New New New New New New New New New New New New New New New New New New New New New New New New New New"/>
    <w:basedOn w:val="1"/>
    <w:qFormat/>
    <w:uiPriority w:val="0"/>
    <w:pPr>
      <w:tabs>
        <w:tab w:val="center" w:pos="4153"/>
        <w:tab w:val="right" w:pos="8306"/>
      </w:tabs>
      <w:snapToGrid w:val="0"/>
    </w:pPr>
    <w:rPr>
      <w:sz w:val="18"/>
      <w:szCs w:val="18"/>
    </w:rPr>
  </w:style>
  <w:style w:type="paragraph" w:customStyle="1" w:styleId="1704">
    <w:name w:val="样式 标题 2 + 四号"/>
    <w:basedOn w:val="2"/>
    <w:qFormat/>
    <w:uiPriority w:val="0"/>
    <w:pPr>
      <w:tabs>
        <w:tab w:val="clear" w:pos="567"/>
      </w:tabs>
      <w:spacing w:line="415" w:lineRule="auto"/>
      <w:ind w:left="200" w:leftChars="200" w:firstLine="0"/>
    </w:pPr>
    <w:rPr>
      <w:sz w:val="28"/>
    </w:rPr>
  </w:style>
  <w:style w:type="paragraph" w:customStyle="1" w:styleId="1705">
    <w:name w:val="Memo Basic"/>
    <w:basedOn w:val="1"/>
    <w:qFormat/>
    <w:uiPriority w:val="0"/>
    <w:pPr>
      <w:widowControl/>
      <w:tabs>
        <w:tab w:val="left" w:pos="720"/>
        <w:tab w:val="left" w:pos="1440"/>
        <w:tab w:val="left" w:pos="4320"/>
        <w:tab w:val="left" w:pos="8820"/>
      </w:tabs>
      <w:jc w:val="left"/>
    </w:pPr>
    <w:rPr>
      <w:rFonts w:ascii="Palatino" w:hAnsi="Palatino"/>
      <w:snapToGrid w:val="0"/>
      <w:lang w:eastAsia="en-US"/>
    </w:rPr>
  </w:style>
  <w:style w:type="paragraph" w:customStyle="1" w:styleId="1706">
    <w:name w:val="标题2New"/>
    <w:basedOn w:val="2"/>
    <w:qFormat/>
    <w:uiPriority w:val="0"/>
    <w:pPr>
      <w:tabs>
        <w:tab w:val="left" w:pos="1080"/>
        <w:tab w:val="clear" w:pos="567"/>
      </w:tabs>
      <w:adjustRightInd w:val="0"/>
      <w:spacing w:line="360" w:lineRule="auto"/>
      <w:ind w:left="1080" w:hanging="420"/>
      <w:jc w:val="left"/>
      <w:textAlignment w:val="baseline"/>
      <w:outlineLvl w:val="2"/>
    </w:pPr>
    <w:rPr>
      <w:szCs w:val="24"/>
    </w:rPr>
  </w:style>
  <w:style w:type="paragraph" w:customStyle="1" w:styleId="1707">
    <w:name w:val="CM22"/>
    <w:basedOn w:val="1073"/>
    <w:next w:val="1073"/>
    <w:qFormat/>
    <w:uiPriority w:val="0"/>
    <w:pPr>
      <w:spacing w:line="546" w:lineRule="atLeast"/>
    </w:pPr>
    <w:rPr>
      <w:rFonts w:ascii="黑体" w:hAnsi="Times New Roman" w:eastAsia="黑体" w:cs="Times New Roman"/>
      <w:color w:val="auto"/>
    </w:rPr>
  </w:style>
  <w:style w:type="paragraph" w:customStyle="1" w:styleId="1708">
    <w:name w:val="xl245"/>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hAnsi="宋体" w:cs="宋体"/>
      <w:b/>
      <w:bCs/>
      <w:sz w:val="32"/>
      <w:szCs w:val="32"/>
    </w:rPr>
  </w:style>
  <w:style w:type="paragraph" w:customStyle="1" w:styleId="1709">
    <w:name w:val="Char Char Char Char Char Char Char Char Char Char Char Char Char Char Char Char"/>
    <w:basedOn w:val="1"/>
    <w:qFormat/>
    <w:uiPriority w:val="0"/>
    <w:pPr>
      <w:tabs>
        <w:tab w:val="left" w:pos="360"/>
      </w:tabs>
    </w:pPr>
  </w:style>
  <w:style w:type="paragraph" w:customStyle="1" w:styleId="1710">
    <w:name w:val="日期2"/>
    <w:basedOn w:val="1"/>
    <w:next w:val="1"/>
    <w:qFormat/>
    <w:uiPriority w:val="0"/>
    <w:pPr>
      <w:adjustRightInd w:val="0"/>
      <w:spacing w:line="360" w:lineRule="atLeast"/>
      <w:jc w:val="right"/>
      <w:textAlignment w:val="baseline"/>
    </w:pPr>
    <w:rPr>
      <w:rFonts w:hAnsi="宋体"/>
      <w:bCs/>
      <w:snapToGrid w:val="0"/>
      <w:sz w:val="36"/>
    </w:rPr>
  </w:style>
  <w:style w:type="paragraph" w:customStyle="1" w:styleId="1711">
    <w:name w:val="Char Char Char1 Char Char"/>
    <w:basedOn w:val="1"/>
    <w:qFormat/>
    <w:uiPriority w:val="0"/>
    <w:rPr>
      <w:rFonts w:ascii="Tahoma" w:hAnsi="Tahoma" w:cs="Tahoma"/>
    </w:rPr>
  </w:style>
  <w:style w:type="paragraph" w:customStyle="1" w:styleId="1712">
    <w:name w:val="正文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13">
    <w:name w:val="MyPoints"/>
    <w:basedOn w:val="1"/>
    <w:qFormat/>
    <w:uiPriority w:val="0"/>
    <w:pPr>
      <w:widowControl/>
      <w:ind w:left="936" w:hanging="360"/>
      <w:jc w:val="left"/>
    </w:pPr>
    <w:rPr>
      <w:rFonts w:ascii="Century Gothic" w:hAnsi="Century Gothic"/>
      <w:sz w:val="20"/>
      <w:lang w:val="en-GB" w:eastAsia="en-US"/>
    </w:rPr>
  </w:style>
  <w:style w:type="paragraph" w:customStyle="1" w:styleId="1714">
    <w:name w:val="Style Style Heading 2L2h2H2Heading 2 HiddenHeading 2 CCBSPA Major S..."/>
    <w:basedOn w:val="1"/>
    <w:qFormat/>
    <w:uiPriority w:val="0"/>
    <w:pPr>
      <w:keepNext/>
      <w:keepLines/>
      <w:spacing w:beforeLines="50" w:afterLines="50" w:line="360" w:lineRule="auto"/>
      <w:ind w:left="420" w:hanging="420"/>
      <w:outlineLvl w:val="1"/>
    </w:pPr>
    <w:rPr>
      <w:rFonts w:eastAsia="黑体" w:cs="宋体"/>
      <w:b/>
      <w:bCs/>
      <w:sz w:val="32"/>
    </w:rPr>
  </w:style>
  <w:style w:type="paragraph" w:customStyle="1" w:styleId="1715">
    <w:name w:val="Plain Text3"/>
    <w:basedOn w:val="1"/>
    <w:qFormat/>
    <w:uiPriority w:val="0"/>
    <w:pPr>
      <w:adjustRightInd w:val="0"/>
    </w:pPr>
    <w:rPr>
      <w:rFonts w:hint="eastAsia" w:hAnsi="Courier New"/>
    </w:rPr>
  </w:style>
  <w:style w:type="paragraph" w:customStyle="1" w:styleId="1716">
    <w:name w:val="Body Copy"/>
    <w:basedOn w:val="1"/>
    <w:next w:val="1"/>
    <w:qFormat/>
    <w:uiPriority w:val="0"/>
    <w:pPr>
      <w:autoSpaceDE w:val="0"/>
      <w:autoSpaceDN w:val="0"/>
      <w:adjustRightInd w:val="0"/>
      <w:spacing w:before="40" w:after="40"/>
      <w:jc w:val="left"/>
    </w:pPr>
  </w:style>
  <w:style w:type="paragraph" w:customStyle="1" w:styleId="1717">
    <w:name w:val="com1"/>
    <w:basedOn w:val="1"/>
    <w:qFormat/>
    <w:uiPriority w:val="0"/>
    <w:pPr>
      <w:widowControl/>
      <w:pBdr>
        <w:top w:val="single" w:color="D0D0D0" w:sz="2" w:space="6"/>
        <w:left w:val="single" w:color="D0D0D0" w:sz="4" w:space="6"/>
        <w:bottom w:val="single" w:color="D0D0D0" w:sz="4" w:space="6"/>
        <w:right w:val="single" w:color="D0D0D0" w:sz="4" w:space="6"/>
      </w:pBdr>
      <w:spacing w:before="100" w:beforeAutospacing="1" w:after="100" w:afterAutospacing="1"/>
      <w:jc w:val="left"/>
    </w:pPr>
    <w:rPr>
      <w:rFonts w:hAnsi="宋体" w:cs="宋体"/>
    </w:rPr>
  </w:style>
  <w:style w:type="paragraph" w:customStyle="1" w:styleId="1718">
    <w:name w:val="样式 四号 首行缩进:  0.74 厘米 行距: 1.5 倍行距"/>
    <w:basedOn w:val="1"/>
    <w:qFormat/>
    <w:uiPriority w:val="0"/>
    <w:pPr>
      <w:spacing w:line="312" w:lineRule="auto"/>
      <w:ind w:firstLine="420"/>
    </w:pPr>
    <w:rPr>
      <w:rFonts w:cs="宋体"/>
    </w:rPr>
  </w:style>
  <w:style w:type="paragraph" w:customStyle="1" w:styleId="1719">
    <w:name w:val="_标题三级"/>
    <w:basedOn w:val="736"/>
    <w:next w:val="287"/>
    <w:qFormat/>
    <w:uiPriority w:val="0"/>
    <w:pPr>
      <w:spacing w:beforeLines="50" w:afterLines="50" w:line="415" w:lineRule="auto"/>
      <w:ind w:left="0" w:firstLine="0"/>
    </w:pPr>
    <w:rPr>
      <w:sz w:val="24"/>
    </w:rPr>
  </w:style>
  <w:style w:type="paragraph" w:customStyle="1" w:styleId="1720">
    <w:name w:val="*7. Head 4"/>
    <w:basedOn w:val="1073"/>
    <w:next w:val="1073"/>
    <w:qFormat/>
    <w:uiPriority w:val="0"/>
    <w:pPr>
      <w:spacing w:before="180" w:after="60"/>
    </w:pPr>
    <w:rPr>
      <w:rFonts w:ascii="宋体" w:hAnsi="Times New Roman" w:cs="Times New Roman"/>
      <w:color w:val="auto"/>
    </w:rPr>
  </w:style>
  <w:style w:type="paragraph" w:customStyle="1" w:styleId="1721">
    <w:name w:val="xl131"/>
    <w:basedOn w:val="1"/>
    <w:qFormat/>
    <w:uiPriority w:val="0"/>
    <w:pPr>
      <w:widowControl/>
      <w:spacing w:before="100" w:beforeAutospacing="1" w:after="100" w:afterAutospacing="1"/>
      <w:jc w:val="left"/>
      <w:textAlignment w:val="center"/>
    </w:pPr>
    <w:rPr>
      <w:rFonts w:hAnsi="宋体" w:cs="宋体"/>
      <w:color w:val="0000FF"/>
      <w:sz w:val="18"/>
      <w:szCs w:val="18"/>
    </w:rPr>
  </w:style>
  <w:style w:type="paragraph" w:customStyle="1" w:styleId="1722">
    <w:name w:val="xl186"/>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hAnsi="宋体" w:cs="宋体"/>
      <w:sz w:val="20"/>
    </w:rPr>
  </w:style>
  <w:style w:type="paragraph" w:customStyle="1" w:styleId="1723">
    <w:name w:val="1-大标题"/>
    <w:basedOn w:val="1"/>
    <w:qFormat/>
    <w:uiPriority w:val="0"/>
    <w:pPr>
      <w:jc w:val="center"/>
    </w:pPr>
    <w:rPr>
      <w:rFonts w:eastAsia="黑体"/>
      <w:b/>
      <w:sz w:val="52"/>
    </w:rPr>
  </w:style>
  <w:style w:type="paragraph" w:customStyle="1" w:styleId="1724">
    <w:name w:val="项目符号，一级"/>
    <w:basedOn w:val="589"/>
    <w:next w:val="589"/>
    <w:qFormat/>
    <w:uiPriority w:val="0"/>
    <w:pPr>
      <w:adjustRightInd/>
      <w:spacing w:beforeLines="25" w:line="300" w:lineRule="auto"/>
      <w:ind w:left="24" w:firstLine="463" w:firstLineChars="193"/>
    </w:pPr>
    <w:rPr>
      <w:rFonts w:ascii="Tahoma" w:hAnsi="Tahoma" w:eastAsia="新宋体" w:cs="Tahoma"/>
      <w:color w:val="auto"/>
      <w:szCs w:val="24"/>
    </w:rPr>
  </w:style>
  <w:style w:type="paragraph" w:customStyle="1" w:styleId="1725">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bCs/>
      <w:snapToGrid w:val="0"/>
      <w:sz w:val="18"/>
      <w:szCs w:val="21"/>
    </w:rPr>
  </w:style>
  <w:style w:type="paragraph" w:customStyle="1" w:styleId="1726">
    <w:name w:val="Map title con"/>
    <w:basedOn w:val="1"/>
    <w:qFormat/>
    <w:uiPriority w:val="0"/>
    <w:pPr>
      <w:pBdr>
        <w:top w:val="single" w:color="auto" w:sz="6" w:space="0"/>
      </w:pBdr>
      <w:autoSpaceDE w:val="0"/>
      <w:autoSpaceDN w:val="0"/>
      <w:adjustRightInd w:val="0"/>
      <w:jc w:val="left"/>
    </w:pPr>
    <w:rPr>
      <w:rFonts w:ascii="Arial" w:hAnsi="Arial"/>
      <w:b/>
      <w:bCs/>
      <w:sz w:val="32"/>
      <w:szCs w:val="32"/>
    </w:rPr>
  </w:style>
  <w:style w:type="paragraph" w:customStyle="1" w:styleId="1727">
    <w:name w:val="Table Normal2"/>
    <w:qFormat/>
    <w:uiPriority w:val="0"/>
    <w:pPr>
      <w:spacing w:before="120"/>
    </w:pPr>
    <w:rPr>
      <w:rFonts w:ascii="Book Antiqua" w:hAnsi="Book Antiqua" w:eastAsia="Times New Roman" w:cs="Times New Roman"/>
      <w:lang w:val="en-US" w:eastAsia="zh-CN" w:bidi="ar-SA"/>
    </w:rPr>
  </w:style>
  <w:style w:type="paragraph" w:customStyle="1" w:styleId="1728">
    <w:name w:val="标题2级"/>
    <w:basedOn w:val="1"/>
    <w:qFormat/>
    <w:uiPriority w:val="0"/>
    <w:pPr>
      <w:outlineLvl w:val="1"/>
    </w:pPr>
    <w:rPr>
      <w:b/>
    </w:rPr>
  </w:style>
  <w:style w:type="paragraph" w:customStyle="1" w:styleId="1729">
    <w:name w:val="附录表标题"/>
    <w:next w:val="1"/>
    <w:qFormat/>
    <w:uiPriority w:val="0"/>
    <w:pPr>
      <w:tabs>
        <w:tab w:val="left" w:pos="840"/>
      </w:tabs>
      <w:ind w:left="840" w:hanging="420"/>
      <w:jc w:val="center"/>
      <w:textAlignment w:val="baseline"/>
    </w:pPr>
    <w:rPr>
      <w:rFonts w:ascii="黑体" w:hAnsi="Times New Roman" w:eastAsia="黑体" w:cs="Times New Roman"/>
      <w:kern w:val="21"/>
      <w:sz w:val="21"/>
      <w:lang w:val="en-US" w:eastAsia="zh-CN" w:bidi="ar-SA"/>
    </w:rPr>
  </w:style>
  <w:style w:type="paragraph" w:customStyle="1" w:styleId="1730">
    <w:name w:val="样式 标题 3 + 段前: 7.8 磅 段后: 7.8 磅 行距: 1.5 倍行距"/>
    <w:basedOn w:val="5"/>
    <w:qFormat/>
    <w:uiPriority w:val="0"/>
    <w:pPr>
      <w:adjustRightInd w:val="0"/>
      <w:snapToGrid w:val="0"/>
      <w:spacing w:before="0" w:after="156" w:line="360" w:lineRule="auto"/>
      <w:ind w:left="2160" w:hanging="720"/>
    </w:pPr>
    <w:rPr>
      <w:rFonts w:ascii="Tahoma" w:hAnsi="Tahoma" w:eastAsia="黑体"/>
      <w:sz w:val="24"/>
    </w:rPr>
  </w:style>
  <w:style w:type="paragraph" w:customStyle="1" w:styleId="1731">
    <w:name w:val="p3"/>
    <w:basedOn w:val="1"/>
    <w:qFormat/>
    <w:uiPriority w:val="0"/>
    <w:pPr>
      <w:widowControl/>
      <w:spacing w:before="100" w:beforeAutospacing="1" w:after="100" w:afterAutospacing="1" w:line="360" w:lineRule="atLeast"/>
      <w:ind w:firstLine="400"/>
      <w:jc w:val="left"/>
    </w:pPr>
    <w:rPr>
      <w:rFonts w:hint="eastAsia" w:hAnsi="宋体" w:cs="Angsana New"/>
      <w:sz w:val="20"/>
    </w:rPr>
  </w:style>
  <w:style w:type="paragraph" w:customStyle="1" w:styleId="1732">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733">
    <w:name w:val="*8. General Text"/>
    <w:basedOn w:val="1073"/>
    <w:next w:val="1073"/>
    <w:qFormat/>
    <w:uiPriority w:val="0"/>
    <w:pPr>
      <w:spacing w:after="120"/>
    </w:pPr>
    <w:rPr>
      <w:rFonts w:ascii="Garamond" w:hAnsi="Garamond" w:cs="Times New Roman"/>
      <w:color w:val="auto"/>
    </w:rPr>
  </w:style>
  <w:style w:type="paragraph" w:customStyle="1" w:styleId="1734">
    <w:name w:val="列出段落5"/>
    <w:basedOn w:val="1"/>
    <w:qFormat/>
    <w:uiPriority w:val="0"/>
    <w:pPr>
      <w:ind w:firstLine="420" w:firstLineChars="200"/>
    </w:pPr>
  </w:style>
  <w:style w:type="paragraph" w:customStyle="1" w:styleId="1735">
    <w:name w:val="figure"/>
    <w:basedOn w:val="1"/>
    <w:qFormat/>
    <w:uiPriority w:val="0"/>
    <w:pPr>
      <w:widowControl/>
      <w:spacing w:before="100" w:beforeAutospacing="1" w:after="100" w:afterAutospacing="1"/>
      <w:jc w:val="left"/>
    </w:pPr>
    <w:rPr>
      <w:rFonts w:hAnsi="宋体" w:cs="宋体"/>
    </w:rPr>
  </w:style>
  <w:style w:type="paragraph" w:customStyle="1" w:styleId="1736">
    <w:name w:val="三级目录"/>
    <w:basedOn w:val="5"/>
    <w:next w:val="201"/>
    <w:qFormat/>
    <w:uiPriority w:val="0"/>
    <w:pPr>
      <w:tabs>
        <w:tab w:val="left" w:pos="1260"/>
        <w:tab w:val="clear" w:pos="709"/>
      </w:tabs>
      <w:spacing w:line="416" w:lineRule="auto"/>
      <w:ind w:left="1260" w:hanging="420"/>
    </w:pPr>
    <w:rPr>
      <w:rFonts w:hAnsi="宋体" w:cs="Arial"/>
    </w:rPr>
  </w:style>
  <w:style w:type="paragraph" w:customStyle="1" w:styleId="1737">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sz w:val="20"/>
    </w:rPr>
  </w:style>
  <w:style w:type="paragraph" w:customStyle="1" w:styleId="1738">
    <w:name w:val="自定义小标题1）"/>
    <w:basedOn w:val="10"/>
    <w:qFormat/>
    <w:uiPriority w:val="0"/>
    <w:pPr>
      <w:tabs>
        <w:tab w:val="left" w:pos="780"/>
        <w:tab w:val="clear" w:pos="1276"/>
      </w:tabs>
      <w:spacing w:line="319" w:lineRule="auto"/>
      <w:ind w:left="780" w:hanging="360"/>
    </w:pPr>
    <w:rPr>
      <w:rFonts w:ascii="Times New Roman"/>
      <w:bCs/>
    </w:rPr>
  </w:style>
  <w:style w:type="paragraph" w:customStyle="1" w:styleId="1739">
    <w:name w:val="Char Char Char Char Char Char Char Char Char Char Char Char Char Char Char Char2 Char2"/>
    <w:basedOn w:val="1"/>
    <w:qFormat/>
    <w:uiPriority w:val="0"/>
    <w:pPr>
      <w:widowControl/>
      <w:spacing w:after="160" w:line="240" w:lineRule="exact"/>
      <w:jc w:val="left"/>
    </w:pPr>
    <w:rPr>
      <w:rFonts w:ascii="Verdana" w:hAnsi="Verdana"/>
      <w:sz w:val="20"/>
      <w:lang w:eastAsia="en-US"/>
    </w:rPr>
  </w:style>
  <w:style w:type="paragraph" w:customStyle="1" w:styleId="1740">
    <w:name w:val="样式 正文首行缩进 + 首行缩进:  2 字符1"/>
    <w:basedOn w:val="86"/>
    <w:qFormat/>
    <w:uiPriority w:val="0"/>
    <w:pPr>
      <w:wordWrap w:val="0"/>
      <w:ind w:firstLine="200" w:firstLineChars="200"/>
    </w:pPr>
    <w:rPr>
      <w:rFonts w:cs="宋体"/>
      <w:szCs w:val="20"/>
      <w:lang w:val="en-GB" w:eastAsia="en-US"/>
    </w:rPr>
  </w:style>
  <w:style w:type="paragraph" w:customStyle="1" w:styleId="1741">
    <w:name w:val="样式 标题 3市检方案标题3第二层条level_3PIM 3H3Level 3 Headh3sect1.2.3..."/>
    <w:basedOn w:val="1"/>
    <w:qFormat/>
    <w:uiPriority w:val="0"/>
    <w:pPr>
      <w:tabs>
        <w:tab w:val="left" w:pos="420"/>
      </w:tabs>
      <w:spacing w:line="360" w:lineRule="auto"/>
      <w:ind w:left="420" w:hanging="420"/>
    </w:pPr>
  </w:style>
  <w:style w:type="paragraph" w:customStyle="1" w:styleId="1742">
    <w:name w:val="表格内容"/>
    <w:basedOn w:val="1"/>
    <w:qFormat/>
    <w:uiPriority w:val="0"/>
    <w:pPr>
      <w:widowControl/>
      <w:autoSpaceDE w:val="0"/>
      <w:autoSpaceDN w:val="0"/>
      <w:adjustRightInd w:val="0"/>
      <w:spacing w:before="60" w:line="300" w:lineRule="auto"/>
      <w:jc w:val="center"/>
      <w:textAlignment w:val="bottom"/>
    </w:pPr>
    <w:rPr>
      <w:rFonts w:eastAsia="长城楷体"/>
      <w:spacing w:val="-25"/>
    </w:rPr>
  </w:style>
  <w:style w:type="paragraph" w:customStyle="1" w:styleId="1743">
    <w:name w:val="Char Char Char Char Char Char Char Char Char Char Char Char Char1"/>
    <w:basedOn w:val="1"/>
    <w:qFormat/>
    <w:uiPriority w:val="0"/>
    <w:pPr>
      <w:widowControl/>
      <w:spacing w:after="160" w:line="240" w:lineRule="exact"/>
      <w:jc w:val="left"/>
    </w:pPr>
    <w:rPr>
      <w:rFonts w:ascii="Verdana" w:hAnsi="Verdana"/>
      <w:sz w:val="20"/>
      <w:lang w:eastAsia="en-US"/>
    </w:rPr>
  </w:style>
  <w:style w:type="paragraph" w:customStyle="1" w:styleId="1744">
    <w:name w:val="CM2"/>
    <w:basedOn w:val="1073"/>
    <w:next w:val="1073"/>
    <w:qFormat/>
    <w:uiPriority w:val="0"/>
    <w:rPr>
      <w:rFonts w:ascii="黑体" w:hAnsi="Times New Roman" w:eastAsia="黑体" w:cs="Times New Roman"/>
      <w:color w:val="auto"/>
    </w:rPr>
  </w:style>
  <w:style w:type="paragraph" w:customStyle="1" w:styleId="1745">
    <w:name w:val="列表 41"/>
    <w:basedOn w:val="1"/>
    <w:qFormat/>
    <w:uiPriority w:val="0"/>
    <w:pPr>
      <w:widowControl/>
      <w:tabs>
        <w:tab w:val="left" w:pos="840"/>
      </w:tabs>
      <w:ind w:left="840" w:hanging="420"/>
      <w:jc w:val="left"/>
    </w:pPr>
    <w:rPr>
      <w:sz w:val="20"/>
    </w:rPr>
  </w:style>
  <w:style w:type="paragraph" w:customStyle="1" w:styleId="1746">
    <w:name w:val="预格式化的正文"/>
    <w:basedOn w:val="1"/>
    <w:qFormat/>
    <w:uiPriority w:val="0"/>
    <w:pPr>
      <w:suppressAutoHyphens/>
      <w:jc w:val="left"/>
    </w:pPr>
    <w:rPr>
      <w:rFonts w:ascii="Courier New" w:hAnsi="Courier New" w:eastAsia="方正宋体" w:cs="方正宋体"/>
      <w:sz w:val="20"/>
      <w:lang w:eastAsia="en-US"/>
    </w:rPr>
  </w:style>
  <w:style w:type="paragraph" w:customStyle="1" w:styleId="1747">
    <w:name w:val="附录章标题"/>
    <w:next w:val="1"/>
    <w:qFormat/>
    <w:uiPriority w:val="0"/>
    <w:pPr>
      <w:tabs>
        <w:tab w:val="left" w:pos="1260"/>
      </w:tabs>
      <w:wordWrap w:val="0"/>
      <w:overflowPunct w:val="0"/>
      <w:autoSpaceDE w:val="0"/>
      <w:spacing w:beforeLines="50" w:afterLines="50"/>
      <w:ind w:left="1260" w:hanging="420"/>
      <w:jc w:val="both"/>
      <w:textAlignment w:val="baseline"/>
      <w:outlineLvl w:val="1"/>
    </w:pPr>
    <w:rPr>
      <w:rFonts w:ascii="黑体" w:hAnsi="Times New Roman" w:eastAsia="黑体" w:cs="Times New Roman"/>
      <w:kern w:val="21"/>
      <w:sz w:val="21"/>
      <w:lang w:val="en-US" w:eastAsia="zh-CN" w:bidi="ar-SA"/>
    </w:rPr>
  </w:style>
  <w:style w:type="paragraph" w:customStyle="1" w:styleId="1748">
    <w:name w:val="样式 标题 2Heading 2 HiddenHeading 2 CCBSTitre3H2Level 2 Headh..."/>
    <w:basedOn w:val="2"/>
    <w:qFormat/>
    <w:uiPriority w:val="0"/>
    <w:pPr>
      <w:tabs>
        <w:tab w:val="clear" w:pos="567"/>
      </w:tabs>
      <w:spacing w:line="360" w:lineRule="auto"/>
    </w:pPr>
    <w:rPr>
      <w:rFonts w:ascii="Cambria" w:hAnsi="Cambria" w:eastAsia="宋体"/>
      <w:kern w:val="0"/>
      <w:sz w:val="24"/>
    </w:rPr>
  </w:style>
  <w:style w:type="paragraph" w:customStyle="1" w:styleId="1749">
    <w:name w:val="正文首行缩进 3"/>
    <w:basedOn w:val="51"/>
    <w:qFormat/>
    <w:uiPriority w:val="0"/>
    <w:pPr>
      <w:spacing w:after="120" w:line="300" w:lineRule="auto"/>
      <w:ind w:left="400" w:firstLine="200" w:firstLineChars="200"/>
    </w:pPr>
    <w:rPr>
      <w:rFonts w:eastAsia="宋体"/>
      <w:sz w:val="24"/>
      <w:szCs w:val="24"/>
    </w:rPr>
  </w:style>
  <w:style w:type="paragraph" w:customStyle="1" w:styleId="1750">
    <w:name w:val="样式 正文文字缩进 2 + 仿宋_GB2312"/>
    <w:basedOn w:val="51"/>
    <w:qFormat/>
    <w:uiPriority w:val="0"/>
    <w:pPr>
      <w:tabs>
        <w:tab w:val="left" w:pos="1440"/>
      </w:tabs>
      <w:spacing w:line="360" w:lineRule="auto"/>
      <w:ind w:left="0" w:firstLine="420"/>
    </w:pPr>
    <w:rPr>
      <w:rFonts w:ascii="仿宋_GB2312" w:hAnsi="仿宋_GB2312" w:eastAsia="宋体"/>
      <w:kern w:val="0"/>
      <w:sz w:val="24"/>
      <w:szCs w:val="24"/>
    </w:rPr>
  </w:style>
  <w:style w:type="paragraph" w:customStyle="1" w:styleId="1751">
    <w:name w:val="p9"/>
    <w:basedOn w:val="1"/>
    <w:qFormat/>
    <w:uiPriority w:val="0"/>
    <w:pPr>
      <w:widowControl/>
      <w:overflowPunct w:val="0"/>
      <w:autoSpaceDE w:val="0"/>
      <w:autoSpaceDN w:val="0"/>
      <w:adjustRightInd w:val="0"/>
      <w:spacing w:before="100" w:beforeAutospacing="1" w:after="100" w:afterAutospacing="1"/>
      <w:jc w:val="left"/>
      <w:textAlignment w:val="baseline"/>
    </w:pPr>
    <w:rPr>
      <w:rFonts w:hAnsi="宋体" w:cs="Angsana New"/>
      <w:color w:val="000000"/>
      <w:lang w:val="en-GB"/>
    </w:rPr>
  </w:style>
  <w:style w:type="paragraph" w:customStyle="1" w:styleId="1752">
    <w:name w:val="正文(首行缩进)"/>
    <w:basedOn w:val="1"/>
    <w:qFormat/>
    <w:uiPriority w:val="0"/>
    <w:pPr>
      <w:spacing w:line="360" w:lineRule="auto"/>
      <w:ind w:firstLine="200" w:firstLineChars="200"/>
    </w:pPr>
    <w:rPr>
      <w:rFonts w:ascii="Arial Narrow" w:hAnsi="Arial Narrow" w:eastAsia="楷体_GB2312"/>
      <w:kern w:val="2"/>
      <w:szCs w:val="24"/>
    </w:rPr>
  </w:style>
  <w:style w:type="paragraph" w:customStyle="1" w:styleId="1753">
    <w:name w:val="ff"/>
    <w:basedOn w:val="1"/>
    <w:qFormat/>
    <w:uiPriority w:val="0"/>
    <w:pPr>
      <w:widowControl/>
      <w:spacing w:before="100" w:beforeAutospacing="1" w:after="100" w:afterAutospacing="1" w:line="300" w:lineRule="atLeast"/>
      <w:jc w:val="left"/>
    </w:pPr>
    <w:rPr>
      <w:rFonts w:hAnsi="宋体" w:cs="宋体"/>
      <w:bCs/>
      <w:snapToGrid w:val="0"/>
      <w:color w:val="000000"/>
      <w:szCs w:val="18"/>
    </w:rPr>
  </w:style>
  <w:style w:type="paragraph" w:customStyle="1" w:styleId="1754">
    <w:name w:val="正文9"/>
    <w:basedOn w:val="1"/>
    <w:qFormat/>
    <w:uiPriority w:val="0"/>
    <w:pPr>
      <w:widowControl/>
      <w:overflowPunct w:val="0"/>
      <w:autoSpaceDE w:val="0"/>
      <w:autoSpaceDN w:val="0"/>
      <w:adjustRightInd w:val="0"/>
      <w:textAlignment w:val="baseline"/>
    </w:pPr>
    <w:rPr>
      <w:bCs/>
    </w:rPr>
  </w:style>
  <w:style w:type="paragraph" w:customStyle="1" w:styleId="1755">
    <w:name w:val="NormalNo"/>
    <w:basedOn w:val="1"/>
    <w:qFormat/>
    <w:uiPriority w:val="0"/>
    <w:pPr>
      <w:widowControl/>
      <w:tabs>
        <w:tab w:val="left" w:pos="3402"/>
      </w:tabs>
      <w:overflowPunct w:val="0"/>
      <w:autoSpaceDE w:val="0"/>
      <w:autoSpaceDN w:val="0"/>
      <w:adjustRightInd w:val="0"/>
      <w:spacing w:line="360" w:lineRule="auto"/>
      <w:ind w:left="200" w:leftChars="200" w:firstLine="200" w:firstLineChars="200"/>
      <w:jc w:val="left"/>
    </w:pPr>
    <w:rPr>
      <w:rFonts w:ascii="Arial" w:hAnsi="Arial"/>
      <w:sz w:val="22"/>
    </w:rPr>
  </w:style>
  <w:style w:type="paragraph" w:customStyle="1" w:styleId="1756">
    <w:name w:val="表格-投标"/>
    <w:qFormat/>
    <w:uiPriority w:val="0"/>
    <w:pPr>
      <w:spacing w:beforeLines="50" w:afterLines="50" w:line="360" w:lineRule="auto"/>
    </w:pPr>
    <w:rPr>
      <w:rFonts w:ascii="宋体" w:hAnsi="宋体" w:eastAsia="宋体" w:cs="Times New Roman"/>
      <w:kern w:val="2"/>
      <w:sz w:val="21"/>
      <w:szCs w:val="24"/>
      <w:lang w:val="en-US" w:eastAsia="zh-CN" w:bidi="ar-SA"/>
    </w:rPr>
  </w:style>
  <w:style w:type="paragraph" w:customStyle="1" w:styleId="1757">
    <w:name w:val="正文文字1"/>
    <w:basedOn w:val="34"/>
    <w:qFormat/>
    <w:uiPriority w:val="0"/>
    <w:pPr>
      <w:ind w:firstLine="480" w:firstLineChars="200"/>
      <w:jc w:val="left"/>
    </w:pPr>
    <w:rPr>
      <w:rFonts w:ascii="Times New Roman" w:hAnsi="Times New Roman"/>
      <w:sz w:val="24"/>
      <w:szCs w:val="20"/>
    </w:rPr>
  </w:style>
  <w:style w:type="paragraph" w:customStyle="1" w:styleId="1758">
    <w:name w:val="PreCovery3A"/>
    <w:basedOn w:val="1"/>
    <w:qFormat/>
    <w:uiPriority w:val="0"/>
    <w:pPr>
      <w:widowControl/>
      <w:ind w:left="2160"/>
    </w:pPr>
    <w:rPr>
      <w:rFonts w:ascii="Arial" w:hAnsi="Arial"/>
      <w:sz w:val="22"/>
      <w:lang w:eastAsia="en-US"/>
    </w:rPr>
  </w:style>
  <w:style w:type="paragraph" w:customStyle="1" w:styleId="1759">
    <w:name w:val="标题 1 New New New"/>
    <w:basedOn w:val="1"/>
    <w:next w:val="1"/>
    <w:qFormat/>
    <w:uiPriority w:val="0"/>
    <w:pPr>
      <w:keepNext/>
      <w:keepLines/>
      <w:tabs>
        <w:tab w:val="left" w:pos="432"/>
      </w:tabs>
      <w:spacing w:before="340" w:after="330" w:line="576" w:lineRule="auto"/>
      <w:outlineLvl w:val="0"/>
    </w:pPr>
    <w:rPr>
      <w:b/>
      <w:bCs/>
      <w:kern w:val="44"/>
      <w:sz w:val="36"/>
      <w:szCs w:val="44"/>
    </w:rPr>
  </w:style>
  <w:style w:type="paragraph" w:customStyle="1" w:styleId="1760">
    <w:name w:val="Header 4"/>
    <w:basedOn w:val="1"/>
    <w:qFormat/>
    <w:uiPriority w:val="0"/>
    <w:pPr>
      <w:widowControl/>
      <w:jc w:val="left"/>
    </w:pPr>
    <w:rPr>
      <w:lang w:eastAsia="en-US"/>
    </w:rPr>
  </w:style>
  <w:style w:type="paragraph" w:customStyle="1" w:styleId="1761">
    <w:name w:val="内容with编号"/>
    <w:basedOn w:val="1"/>
    <w:qFormat/>
    <w:uiPriority w:val="0"/>
    <w:pPr>
      <w:widowControl/>
      <w:tabs>
        <w:tab w:val="left" w:pos="987"/>
        <w:tab w:val="left" w:pos="1134"/>
      </w:tabs>
      <w:spacing w:line="360" w:lineRule="auto"/>
      <w:ind w:left="851" w:hanging="851"/>
    </w:pPr>
  </w:style>
  <w:style w:type="paragraph" w:customStyle="1" w:styleId="1762">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cs="宋体"/>
      <w:szCs w:val="21"/>
    </w:rPr>
  </w:style>
  <w:style w:type="paragraph" w:customStyle="1" w:styleId="1763">
    <w:name w:val="CM121"/>
    <w:basedOn w:val="1073"/>
    <w:next w:val="1073"/>
    <w:qFormat/>
    <w:uiPriority w:val="0"/>
    <w:pPr>
      <w:spacing w:after="368"/>
    </w:pPr>
    <w:rPr>
      <w:rFonts w:ascii="黑体" w:hAnsi="Times New Roman" w:eastAsia="黑体" w:cs="Times New Roman"/>
      <w:color w:val="auto"/>
    </w:rPr>
  </w:style>
  <w:style w:type="paragraph" w:customStyle="1" w:styleId="1764">
    <w:name w:val="newtext"/>
    <w:basedOn w:val="1"/>
    <w:qFormat/>
    <w:uiPriority w:val="0"/>
    <w:pPr>
      <w:widowControl/>
      <w:spacing w:before="100" w:beforeAutospacing="1" w:after="100" w:afterAutospacing="1"/>
      <w:jc w:val="left"/>
    </w:pPr>
    <w:rPr>
      <w:rFonts w:hAnsi="宋体" w:cs="宋体"/>
    </w:rPr>
  </w:style>
  <w:style w:type="paragraph" w:customStyle="1" w:styleId="1765">
    <w:name w:val="样式 _正文段落 + 首行缩进:  2 字符 段前: 0.15 行 段后: 0.15 行"/>
    <w:basedOn w:val="287"/>
    <w:qFormat/>
    <w:uiPriority w:val="0"/>
    <w:pPr>
      <w:spacing w:beforeLines="0" w:afterLines="0"/>
      <w:ind w:firstLine="420"/>
    </w:pPr>
    <w:rPr>
      <w:rFonts w:cs="宋体"/>
      <w:kern w:val="2"/>
      <w:szCs w:val="20"/>
    </w:rPr>
  </w:style>
  <w:style w:type="paragraph" w:customStyle="1" w:styleId="1766">
    <w:name w:val="样式 正文（首行缩进两字）四号表正文正文非缩进正文不缩进特点Normal Indent段1缩进ALT+Z + ..."/>
    <w:basedOn w:val="9"/>
    <w:qFormat/>
    <w:uiPriority w:val="0"/>
    <w:pPr>
      <w:autoSpaceDE/>
      <w:autoSpaceDN/>
      <w:adjustRightInd/>
      <w:spacing w:line="360" w:lineRule="auto"/>
      <w:ind w:firstLine="482"/>
      <w:jc w:val="both"/>
      <w:textAlignment w:val="auto"/>
    </w:pPr>
    <w:rPr>
      <w:rFonts w:hAnsi="宋体"/>
      <w:kern w:val="2"/>
      <w:sz w:val="24"/>
      <w:szCs w:val="24"/>
    </w:rPr>
  </w:style>
  <w:style w:type="paragraph" w:customStyle="1" w:styleId="1767">
    <w:name w:val="招标文件1.1"/>
    <w:qFormat/>
    <w:uiPriority w:val="0"/>
    <w:pPr>
      <w:tabs>
        <w:tab w:val="left" w:pos="630"/>
        <w:tab w:val="left" w:pos="1740"/>
      </w:tabs>
      <w:spacing w:line="480" w:lineRule="exact"/>
      <w:ind w:left="1740" w:hanging="420"/>
      <w:outlineLvl w:val="2"/>
    </w:pPr>
    <w:rPr>
      <w:rFonts w:ascii="宋体" w:hAnsi="Times New Roman" w:eastAsia="宋体" w:cs="Times New Roman"/>
      <w:b/>
      <w:spacing w:val="10"/>
      <w:w w:val="95"/>
      <w:sz w:val="24"/>
      <w:lang w:val="en-US" w:eastAsia="zh-CN" w:bidi="ar-SA"/>
    </w:rPr>
  </w:style>
  <w:style w:type="paragraph" w:customStyle="1" w:styleId="1768">
    <w:name w:val="表格1"/>
    <w:basedOn w:val="1"/>
    <w:next w:val="1"/>
    <w:qFormat/>
    <w:uiPriority w:val="0"/>
    <w:pPr>
      <w:spacing w:line="360" w:lineRule="auto"/>
      <w:jc w:val="left"/>
    </w:pPr>
  </w:style>
  <w:style w:type="paragraph" w:customStyle="1" w:styleId="1769">
    <w:name w:val="xl2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FF0000"/>
    </w:rPr>
  </w:style>
  <w:style w:type="paragraph" w:customStyle="1" w:styleId="1770">
    <w:name w:val="热点组件"/>
    <w:basedOn w:val="1771"/>
    <w:qFormat/>
    <w:uiPriority w:val="0"/>
    <w:pPr>
      <w:shd w:val="clear" w:color="auto" w:fill="FFCC99"/>
      <w:spacing w:beforeLines="0" w:afterLines="0"/>
    </w:pPr>
  </w:style>
  <w:style w:type="paragraph" w:customStyle="1" w:styleId="1771">
    <w:name w:val="组件表格正文"/>
    <w:basedOn w:val="420"/>
    <w:qFormat/>
    <w:uiPriority w:val="0"/>
    <w:pPr>
      <w:adjustRightInd w:val="0"/>
      <w:snapToGrid w:val="0"/>
      <w:spacing w:beforeLines="15" w:afterLines="15" w:line="240" w:lineRule="auto"/>
    </w:pPr>
    <w:rPr>
      <w:kern w:val="2"/>
      <w:sz w:val="21"/>
    </w:rPr>
  </w:style>
  <w:style w:type="paragraph" w:customStyle="1" w:styleId="1772">
    <w:name w:val="xl247"/>
    <w:basedOn w:val="1"/>
    <w:qFormat/>
    <w:uiPriority w:val="0"/>
    <w:pPr>
      <w:widowControl/>
      <w:shd w:val="clear" w:color="auto" w:fill="FFFF00"/>
      <w:spacing w:before="100" w:beforeAutospacing="1" w:after="100" w:afterAutospacing="1"/>
      <w:jc w:val="center"/>
    </w:pPr>
    <w:rPr>
      <w:rFonts w:hAnsi="宋体" w:cs="宋体"/>
    </w:rPr>
  </w:style>
  <w:style w:type="paragraph" w:customStyle="1" w:styleId="1773">
    <w:name w:val="Chap Line"/>
    <w:basedOn w:val="1"/>
    <w:next w:val="1"/>
    <w:qFormat/>
    <w:uiPriority w:val="0"/>
    <w:pPr>
      <w:widowControl/>
      <w:pBdr>
        <w:bottom w:val="double" w:color="auto" w:sz="4" w:space="4"/>
      </w:pBdr>
      <w:overflowPunct w:val="0"/>
      <w:autoSpaceDE w:val="0"/>
      <w:autoSpaceDN w:val="0"/>
      <w:adjustRightInd w:val="0"/>
      <w:jc w:val="left"/>
      <w:textAlignment w:val="baseline"/>
    </w:pPr>
  </w:style>
  <w:style w:type="paragraph" w:customStyle="1" w:styleId="1774">
    <w:name w:val="文一"/>
    <w:basedOn w:val="1"/>
    <w:qFormat/>
    <w:uiPriority w:val="0"/>
    <w:pPr>
      <w:topLinePunct/>
      <w:adjustRightInd w:val="0"/>
      <w:snapToGrid w:val="0"/>
      <w:spacing w:line="360" w:lineRule="auto"/>
      <w:ind w:firstLine="200" w:firstLineChars="200"/>
    </w:pPr>
    <w:rPr>
      <w:snapToGrid w:val="0"/>
      <w:spacing w:val="4"/>
    </w:rPr>
  </w:style>
  <w:style w:type="paragraph" w:customStyle="1" w:styleId="1775">
    <w:name w:val="二级项目符号"/>
    <w:basedOn w:val="1"/>
    <w:qFormat/>
    <w:uiPriority w:val="0"/>
    <w:pPr>
      <w:widowControl/>
      <w:spacing w:line="360" w:lineRule="auto"/>
    </w:pPr>
    <w:rPr>
      <w:rFonts w:hAnsi="宋体"/>
      <w:bCs/>
      <w:snapToGrid w:val="0"/>
    </w:rPr>
  </w:style>
  <w:style w:type="paragraph" w:customStyle="1" w:styleId="1776">
    <w:name w:val="A+7"/>
    <w:basedOn w:val="1"/>
    <w:qFormat/>
    <w:uiPriority w:val="0"/>
    <w:pPr>
      <w:adjustRightInd w:val="0"/>
      <w:snapToGrid w:val="0"/>
      <w:spacing w:line="360" w:lineRule="auto"/>
      <w:ind w:left="520" w:hanging="420"/>
      <w:jc w:val="left"/>
    </w:pPr>
    <w:rPr>
      <w:rFonts w:hAnsi="宋体"/>
    </w:rPr>
  </w:style>
  <w:style w:type="paragraph" w:customStyle="1" w:styleId="1777">
    <w:name w:val="cellheading"/>
    <w:basedOn w:val="1"/>
    <w:qFormat/>
    <w:uiPriority w:val="0"/>
    <w:pPr>
      <w:widowControl/>
      <w:spacing w:after="144"/>
      <w:jc w:val="left"/>
    </w:pPr>
    <w:rPr>
      <w:rFonts w:ascii="Verdana" w:hAnsi="Verdana" w:eastAsia="Arial Unicode MS" w:cs="Arial Unicode MS"/>
      <w:b/>
      <w:bCs/>
      <w:color w:val="000000"/>
      <w:sz w:val="20"/>
      <w:lang w:eastAsia="en-US"/>
    </w:rPr>
  </w:style>
  <w:style w:type="paragraph" w:customStyle="1" w:styleId="1778">
    <w:name w:val="正文圆点符"/>
    <w:basedOn w:val="1"/>
    <w:next w:val="1"/>
    <w:qFormat/>
    <w:uiPriority w:val="0"/>
    <w:pPr>
      <w:spacing w:line="360" w:lineRule="auto"/>
    </w:pPr>
    <w:rPr>
      <w:rFonts w:hAnsi="宋体"/>
      <w:bCs/>
      <w:snapToGrid w:val="0"/>
      <w:sz w:val="28"/>
      <w:szCs w:val="18"/>
    </w:rPr>
  </w:style>
  <w:style w:type="paragraph" w:customStyle="1" w:styleId="1779">
    <w:name w:val="列出段落3"/>
    <w:basedOn w:val="1"/>
    <w:qFormat/>
    <w:uiPriority w:val="0"/>
    <w:pPr>
      <w:ind w:firstLine="420" w:firstLineChars="200"/>
    </w:pPr>
  </w:style>
  <w:style w:type="paragraph" w:customStyle="1" w:styleId="1780">
    <w:name w:val="表身"/>
    <w:basedOn w:val="1"/>
    <w:qFormat/>
    <w:uiPriority w:val="0"/>
    <w:pPr>
      <w:autoSpaceDE w:val="0"/>
      <w:autoSpaceDN w:val="0"/>
      <w:adjustRightInd w:val="0"/>
      <w:spacing w:line="300" w:lineRule="auto"/>
      <w:jc w:val="left"/>
    </w:pPr>
    <w:rPr>
      <w:rFonts w:hAnsi="宋体"/>
      <w:bCs/>
      <w:snapToGrid w:val="0"/>
      <w:sz w:val="18"/>
    </w:rPr>
  </w:style>
  <w:style w:type="paragraph" w:customStyle="1" w:styleId="1781">
    <w:name w:val="样式 题注 + 加粗"/>
    <w:basedOn w:val="22"/>
    <w:qFormat/>
    <w:uiPriority w:val="0"/>
    <w:pPr>
      <w:tabs>
        <w:tab w:val="left" w:pos="1440"/>
        <w:tab w:val="left" w:pos="1800"/>
      </w:tabs>
      <w:spacing w:line="480" w:lineRule="auto"/>
    </w:pPr>
    <w:rPr>
      <w:rFonts w:ascii="宋体" w:hAnsi="宋体" w:eastAsia="宋体" w:cs="Times New Roman"/>
      <w:kern w:val="0"/>
      <w:sz w:val="21"/>
      <w:szCs w:val="21"/>
    </w:rPr>
  </w:style>
  <w:style w:type="paragraph" w:customStyle="1" w:styleId="1782">
    <w:name w:val="样式 样式 样式1 + 左侧:  0.67 字符 + 左侧:  0.67 字符"/>
    <w:basedOn w:val="1"/>
    <w:qFormat/>
    <w:uiPriority w:val="0"/>
    <w:pPr>
      <w:spacing w:line="360" w:lineRule="auto"/>
      <w:ind w:left="161" w:leftChars="67" w:firstLine="566" w:firstLineChars="236"/>
    </w:pPr>
    <w:rPr>
      <w:rFonts w:hAnsi="宋体" w:cs="宋体"/>
    </w:rPr>
  </w:style>
  <w:style w:type="paragraph" w:customStyle="1" w:styleId="1783">
    <w:name w:val="BulletStyle1_Stibo_Grayed"/>
    <w:basedOn w:val="1387"/>
    <w:qFormat/>
    <w:uiPriority w:val="0"/>
    <w:rPr>
      <w:color w:val="999999"/>
    </w:rPr>
  </w:style>
  <w:style w:type="paragraph" w:customStyle="1" w:styleId="1784">
    <w:name w:val="qw"/>
    <w:qFormat/>
    <w:uiPriority w:val="0"/>
    <w:pPr>
      <w:widowControl w:val="0"/>
      <w:adjustRightInd w:val="0"/>
      <w:spacing w:line="312" w:lineRule="atLeast"/>
      <w:jc w:val="both"/>
    </w:pPr>
    <w:rPr>
      <w:rFonts w:hint="eastAsia" w:ascii="宋体" w:hAnsi="Times New Roman" w:eastAsia="宋体" w:cs="Times New Roman"/>
      <w:sz w:val="24"/>
      <w:lang w:val="en-US" w:eastAsia="zh-CN" w:bidi="ar-SA"/>
    </w:rPr>
  </w:style>
  <w:style w:type="paragraph" w:customStyle="1" w:styleId="1785">
    <w:name w:val="正文 + 宋体"/>
    <w:basedOn w:val="1"/>
    <w:qFormat/>
    <w:uiPriority w:val="0"/>
    <w:pPr>
      <w:adjustRightInd w:val="0"/>
      <w:spacing w:line="360" w:lineRule="auto"/>
      <w:ind w:firstLine="200" w:firstLineChars="200"/>
      <w:textAlignment w:val="baseline"/>
    </w:pPr>
    <w:rPr>
      <w:sz w:val="21"/>
      <w:szCs w:val="21"/>
    </w:rPr>
  </w:style>
  <w:style w:type="paragraph" w:customStyle="1" w:styleId="1786">
    <w:name w:val="样式 正文缩进四号特点表正文正文非缩进段1ALT+ZPI正文文字首行缩进正文1缩进正文双线水上软件样式..."/>
    <w:basedOn w:val="9"/>
    <w:qFormat/>
    <w:uiPriority w:val="0"/>
    <w:pPr>
      <w:autoSpaceDE/>
      <w:autoSpaceDN/>
      <w:adjustRightInd/>
      <w:spacing w:beforeLines="50" w:afterLines="50" w:line="360" w:lineRule="auto"/>
      <w:ind w:firstLine="480" w:firstLineChars="200"/>
      <w:jc w:val="both"/>
      <w:textAlignment w:val="auto"/>
    </w:pPr>
    <w:rPr>
      <w:rFonts w:hAnsi="宋体" w:cs="宋体"/>
      <w:sz w:val="24"/>
      <w:szCs w:val="24"/>
    </w:rPr>
  </w:style>
  <w:style w:type="paragraph" w:customStyle="1" w:styleId="1787">
    <w:name w:val="标题 12"/>
    <w:basedOn w:val="1"/>
    <w:qFormat/>
    <w:uiPriority w:val="0"/>
    <w:pPr>
      <w:spacing w:afterLines="100" w:line="360" w:lineRule="auto"/>
    </w:pPr>
    <w:rPr>
      <w:rFonts w:ascii="Times New Roman"/>
      <w:kern w:val="2"/>
      <w:szCs w:val="24"/>
    </w:rPr>
  </w:style>
  <w:style w:type="paragraph" w:customStyle="1" w:styleId="1788">
    <w:name w:val="con_hover1"/>
    <w:basedOn w:val="1"/>
    <w:qFormat/>
    <w:uiPriority w:val="0"/>
    <w:pPr>
      <w:widowControl/>
      <w:spacing w:before="100" w:beforeAutospacing="1" w:after="100" w:afterAutospacing="1"/>
      <w:jc w:val="left"/>
    </w:pPr>
    <w:rPr>
      <w:rFonts w:hAnsi="宋体" w:cs="宋体"/>
    </w:rPr>
  </w:style>
  <w:style w:type="paragraph" w:customStyle="1" w:styleId="1789">
    <w:name w:val="CSSN-标题1"/>
    <w:basedOn w:val="1"/>
    <w:qFormat/>
    <w:uiPriority w:val="0"/>
    <w:pPr>
      <w:keepNext/>
      <w:keepLines/>
      <w:widowControl/>
      <w:spacing w:before="240" w:after="120" w:line="360" w:lineRule="auto"/>
      <w:jc w:val="left"/>
      <w:outlineLvl w:val="1"/>
    </w:pPr>
    <w:rPr>
      <w:rFonts w:ascii="Arial" w:hAnsi="Arial" w:eastAsia="黑体" w:cs="宋体"/>
      <w:b/>
      <w:bCs/>
      <w:sz w:val="32"/>
    </w:rPr>
  </w:style>
  <w:style w:type="paragraph" w:customStyle="1" w:styleId="1790">
    <w:name w:val="样式 样式 宋体 小四 黑色 两端对齐 段前: 1.2 磅 段后: 1.2 磅 行距: 1.5 倍行距 + 首行缩进:  2 字符"/>
    <w:basedOn w:val="1"/>
    <w:qFormat/>
    <w:uiPriority w:val="0"/>
    <w:pPr>
      <w:widowControl/>
      <w:overflowPunct w:val="0"/>
      <w:autoSpaceDE w:val="0"/>
      <w:autoSpaceDN w:val="0"/>
      <w:adjustRightInd w:val="0"/>
      <w:spacing w:after="120" w:line="400" w:lineRule="exact"/>
      <w:ind w:firstLine="480" w:firstLineChars="200"/>
      <w:textAlignment w:val="baseline"/>
    </w:pPr>
    <w:rPr>
      <w:rFonts w:ascii="Arial" w:hAnsi="Arial" w:cs="宋体"/>
      <w:lang w:val="en-GB"/>
    </w:rPr>
  </w:style>
  <w:style w:type="paragraph" w:customStyle="1" w:styleId="1791">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792">
    <w:name w:val="f12pt1"/>
    <w:basedOn w:val="1"/>
    <w:qFormat/>
    <w:uiPriority w:val="0"/>
    <w:pPr>
      <w:widowControl/>
      <w:spacing w:before="100" w:beforeAutospacing="1" w:after="100" w:afterAutospacing="1"/>
      <w:jc w:val="left"/>
    </w:pPr>
    <w:rPr>
      <w:rFonts w:ascii="_GB2312" w:hAnsi="_GB2312"/>
      <w:color w:val="000000"/>
      <w:szCs w:val="21"/>
    </w:rPr>
  </w:style>
  <w:style w:type="paragraph" w:customStyle="1" w:styleId="1793">
    <w:name w:val="TOC 标题11"/>
    <w:basedOn w:val="4"/>
    <w:next w:val="1"/>
    <w:qFormat/>
    <w:uiPriority w:val="0"/>
    <w:pPr>
      <w:widowControl/>
      <w:tabs>
        <w:tab w:val="center" w:pos="4156"/>
        <w:tab w:val="clear" w:pos="1276"/>
      </w:tabs>
      <w:spacing w:before="480" w:after="0" w:line="276" w:lineRule="auto"/>
      <w:ind w:left="0" w:firstLine="0"/>
      <w:jc w:val="left"/>
      <w:outlineLvl w:val="9"/>
    </w:pPr>
    <w:rPr>
      <w:rFonts w:ascii="Cambria" w:hAnsi="Cambria" w:eastAsia="宋体"/>
      <w:color w:val="365F91"/>
      <w:kern w:val="0"/>
      <w:sz w:val="28"/>
      <w:szCs w:val="28"/>
    </w:rPr>
  </w:style>
  <w:style w:type="paragraph" w:customStyle="1" w:styleId="1794">
    <w:name w:val="四级无标题条"/>
    <w:basedOn w:val="1"/>
    <w:qFormat/>
    <w:uiPriority w:val="0"/>
  </w:style>
  <w:style w:type="paragraph" w:customStyle="1" w:styleId="1795">
    <w:name w:val="Char1 Char Char Char Char Char1 Char Char Char Char"/>
    <w:basedOn w:val="1"/>
    <w:qFormat/>
    <w:uiPriority w:val="0"/>
    <w:pPr>
      <w:tabs>
        <w:tab w:val="left" w:pos="420"/>
      </w:tabs>
    </w:pPr>
  </w:style>
  <w:style w:type="paragraph" w:customStyle="1" w:styleId="1796">
    <w:name w:val="本文缩进"/>
    <w:basedOn w:val="1"/>
    <w:qFormat/>
    <w:uiPriority w:val="0"/>
    <w:pPr>
      <w:adjustRightInd w:val="0"/>
      <w:snapToGrid w:val="0"/>
      <w:spacing w:line="360" w:lineRule="auto"/>
      <w:ind w:left="-2" w:leftChars="-1" w:firstLine="482"/>
    </w:pPr>
    <w:rPr>
      <w:rFonts w:ascii="楷体" w:hAnsi="Arial" w:eastAsia="楷体" w:cs="Arial"/>
    </w:rPr>
  </w:style>
  <w:style w:type="paragraph" w:customStyle="1" w:styleId="1797">
    <w:name w:val="CM146"/>
    <w:basedOn w:val="1073"/>
    <w:next w:val="1073"/>
    <w:qFormat/>
    <w:uiPriority w:val="0"/>
    <w:pPr>
      <w:spacing w:after="90"/>
    </w:pPr>
    <w:rPr>
      <w:rFonts w:ascii="EPKJJF+DFPHeiW5" w:hAnsi="Times New Roman" w:eastAsia="EPKJJF+DFPHeiW5" w:cs="EPKJJF+DFPHeiW5"/>
      <w:color w:val="auto"/>
    </w:rPr>
  </w:style>
  <w:style w:type="paragraph" w:customStyle="1" w:styleId="1798">
    <w:name w:val="5级标题"/>
    <w:next w:val="34"/>
    <w:qFormat/>
    <w:uiPriority w:val="0"/>
    <w:pPr>
      <w:tabs>
        <w:tab w:val="left" w:pos="2100"/>
      </w:tabs>
      <w:spacing w:after="240"/>
      <w:ind w:left="2100" w:hanging="420"/>
    </w:pPr>
    <w:rPr>
      <w:rFonts w:ascii="Times New Roman" w:hAnsi="Times New Roman" w:eastAsia="宋体" w:cs="Times New Roman"/>
      <w:b/>
      <w:kern w:val="2"/>
      <w:sz w:val="28"/>
      <w:lang w:val="en-US" w:eastAsia="zh-CN" w:bidi="ar-SA"/>
    </w:rPr>
  </w:style>
  <w:style w:type="paragraph" w:customStyle="1" w:styleId="1799">
    <w:name w:val="next"/>
    <w:basedOn w:val="1"/>
    <w:qFormat/>
    <w:uiPriority w:val="0"/>
    <w:pPr>
      <w:widowControl/>
      <w:spacing w:before="100" w:beforeAutospacing="1" w:after="100" w:afterAutospacing="1"/>
      <w:jc w:val="left"/>
    </w:pPr>
    <w:rPr>
      <w:rFonts w:hAnsi="宋体" w:cs="宋体"/>
    </w:rPr>
  </w:style>
  <w:style w:type="paragraph" w:customStyle="1" w:styleId="1800">
    <w:name w:val="Char Char1 Char Char Char Char Char Char Char Char Char Char Char Char Char Char Char"/>
    <w:basedOn w:val="1"/>
    <w:qFormat/>
    <w:uiPriority w:val="0"/>
    <w:pPr>
      <w:widowControl/>
      <w:spacing w:after="160" w:line="240" w:lineRule="exact"/>
      <w:jc w:val="left"/>
    </w:pPr>
    <w:rPr>
      <w:rFonts w:ascii="Verdana" w:hAnsi="Verdana"/>
      <w:sz w:val="20"/>
      <w:lang w:eastAsia="en-US"/>
    </w:rPr>
  </w:style>
  <w:style w:type="paragraph" w:customStyle="1" w:styleId="1801">
    <w:name w:val="p15"/>
    <w:basedOn w:val="1"/>
    <w:qFormat/>
    <w:uiPriority w:val="0"/>
    <w:pPr>
      <w:widowControl/>
      <w:spacing w:line="360" w:lineRule="auto"/>
    </w:pPr>
    <w:rPr>
      <w:sz w:val="28"/>
      <w:szCs w:val="28"/>
    </w:rPr>
  </w:style>
  <w:style w:type="paragraph" w:customStyle="1" w:styleId="1802">
    <w:name w:val="样式 首行缩进:  2 字符 段前: 0.5 行 段后: 0.5 行"/>
    <w:basedOn w:val="1"/>
    <w:qFormat/>
    <w:uiPriority w:val="0"/>
    <w:pPr>
      <w:spacing w:beforeLines="50" w:afterLines="50" w:line="300" w:lineRule="auto"/>
      <w:ind w:firstLine="420" w:firstLineChars="200"/>
      <w:jc w:val="left"/>
    </w:pPr>
    <w:rPr>
      <w:rFonts w:cs="宋体"/>
    </w:rPr>
  </w:style>
  <w:style w:type="paragraph" w:customStyle="1" w:styleId="1803">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宋体"/>
      <w:sz w:val="22"/>
      <w:szCs w:val="22"/>
    </w:rPr>
  </w:style>
  <w:style w:type="paragraph" w:customStyle="1" w:styleId="1804">
    <w:name w:val="标题5"/>
    <w:basedOn w:val="1"/>
    <w:qFormat/>
    <w:uiPriority w:val="0"/>
    <w:pPr>
      <w:tabs>
        <w:tab w:val="left" w:pos="900"/>
      </w:tabs>
      <w:spacing w:before="120" w:after="120"/>
      <w:ind w:left="900" w:hanging="420"/>
    </w:pPr>
    <w:rPr>
      <w:rFonts w:hAnsi="宋体"/>
      <w:b/>
      <w:bCs/>
      <w:snapToGrid w:val="0"/>
      <w:sz w:val="28"/>
      <w:szCs w:val="18"/>
    </w:rPr>
  </w:style>
  <w:style w:type="paragraph" w:customStyle="1" w:styleId="1805">
    <w:name w:val="默认段落字体 Para Char Char Char Char Char Char Char Char Char1 Char Char Char Char Char Char Char"/>
    <w:basedOn w:val="26"/>
    <w:qFormat/>
    <w:uiPriority w:val="0"/>
    <w:pPr>
      <w:ind w:firstLine="200" w:firstLineChars="200"/>
      <w:jc w:val="left"/>
    </w:pPr>
    <w:rPr>
      <w:rFonts w:ascii="Tahoma" w:hAnsi="Tahoma"/>
      <w:kern w:val="0"/>
      <w:sz w:val="32"/>
    </w:rPr>
  </w:style>
  <w:style w:type="paragraph" w:customStyle="1" w:styleId="1806">
    <w:name w:val="Style Heading 3H3Heading 3 - oldh3h31h32Proposa + 14 pt"/>
    <w:basedOn w:val="5"/>
    <w:qFormat/>
    <w:uiPriority w:val="0"/>
    <w:pPr>
      <w:widowControl/>
      <w:tabs>
        <w:tab w:val="clear" w:pos="709"/>
      </w:tabs>
      <w:overflowPunct w:val="0"/>
      <w:autoSpaceDE w:val="0"/>
      <w:autoSpaceDN w:val="0"/>
      <w:adjustRightInd w:val="0"/>
      <w:spacing w:before="0" w:after="120" w:line="300" w:lineRule="auto"/>
      <w:ind w:left="720"/>
      <w:textAlignment w:val="baseline"/>
    </w:pPr>
    <w:rPr>
      <w:rFonts w:hAnsi="宋体" w:cs="Arial"/>
      <w:color w:val="000000"/>
      <w:kern w:val="0"/>
      <w:szCs w:val="25"/>
      <w:lang w:eastAsia="en-US"/>
    </w:rPr>
  </w:style>
  <w:style w:type="paragraph" w:customStyle="1" w:styleId="1807">
    <w:name w:val="HTML 预先格式化"/>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sz w:val="20"/>
    </w:rPr>
  </w:style>
  <w:style w:type="paragraph" w:customStyle="1" w:styleId="1808">
    <w:name w:val="样式 小四 首行缩进:  0.29 英寸 行距: 1.5 倍行距 Char Char"/>
    <w:basedOn w:val="1"/>
    <w:qFormat/>
    <w:uiPriority w:val="0"/>
    <w:pPr>
      <w:spacing w:line="360" w:lineRule="auto"/>
      <w:ind w:firstLine="420" w:firstLineChars="200"/>
    </w:pPr>
  </w:style>
  <w:style w:type="paragraph" w:customStyle="1" w:styleId="1809">
    <w:name w:val="date1"/>
    <w:basedOn w:val="1"/>
    <w:qFormat/>
    <w:uiPriority w:val="0"/>
    <w:pPr>
      <w:widowControl/>
      <w:spacing w:before="100" w:beforeAutospacing="1" w:after="100" w:afterAutospacing="1" w:line="403" w:lineRule="atLeast"/>
      <w:jc w:val="right"/>
    </w:pPr>
    <w:rPr>
      <w:rFonts w:hAnsi="宋体" w:cs="宋体"/>
    </w:rPr>
  </w:style>
  <w:style w:type="paragraph" w:customStyle="1" w:styleId="1810">
    <w:name w:val="graytext"/>
    <w:basedOn w:val="1"/>
    <w:qFormat/>
    <w:uiPriority w:val="0"/>
    <w:pPr>
      <w:widowControl/>
      <w:spacing w:before="100" w:beforeAutospacing="1" w:after="100" w:afterAutospacing="1"/>
      <w:jc w:val="left"/>
    </w:pPr>
    <w:rPr>
      <w:rFonts w:hAnsi="宋体" w:cs="宋体"/>
    </w:rPr>
  </w:style>
  <w:style w:type="paragraph" w:customStyle="1" w:styleId="1811">
    <w:name w:val="样式 Default + 仿宋_GB2312 三号 自动设置 首行缩进:  0.84 厘米 右侧:  0.28 厘米 ..."/>
    <w:basedOn w:val="1"/>
    <w:qFormat/>
    <w:uiPriority w:val="0"/>
    <w:pPr>
      <w:autoSpaceDE w:val="0"/>
      <w:autoSpaceDN w:val="0"/>
      <w:adjustRightInd w:val="0"/>
      <w:spacing w:line="620" w:lineRule="atLeast"/>
      <w:ind w:right="158" w:firstLine="478"/>
      <w:jc w:val="left"/>
    </w:pPr>
    <w:rPr>
      <w:rFonts w:ascii="仿宋_GB2312" w:eastAsia="仿宋_GB2312"/>
      <w:sz w:val="28"/>
    </w:rPr>
  </w:style>
  <w:style w:type="paragraph" w:customStyle="1" w:styleId="1812">
    <w:name w:val="页脚 New New New New New New New New New New New New New New New New New New New New New New New New New New New New New New New New New New New New New New New New"/>
    <w:basedOn w:val="1"/>
    <w:qFormat/>
    <w:uiPriority w:val="0"/>
    <w:pPr>
      <w:tabs>
        <w:tab w:val="center" w:pos="4153"/>
        <w:tab w:val="right" w:pos="8306"/>
      </w:tabs>
      <w:snapToGrid w:val="0"/>
    </w:pPr>
    <w:rPr>
      <w:sz w:val="18"/>
      <w:szCs w:val="18"/>
    </w:rPr>
  </w:style>
  <w:style w:type="paragraph" w:customStyle="1" w:styleId="1813">
    <w:name w:val="样式 正文首行缩进 2 + 首行缩进:  2 字符 段前: 0.5 行 段后: 0.5 行"/>
    <w:basedOn w:val="1"/>
    <w:next w:val="1"/>
    <w:qFormat/>
    <w:uiPriority w:val="0"/>
    <w:pPr>
      <w:spacing w:beforeLines="50" w:afterLines="50" w:line="360" w:lineRule="auto"/>
      <w:ind w:firstLine="560" w:firstLineChars="200"/>
      <w:jc w:val="left"/>
    </w:pPr>
    <w:rPr>
      <w:rFonts w:eastAsia="仿宋_GB2312" w:cs="宋体"/>
      <w:sz w:val="28"/>
    </w:rPr>
  </w:style>
  <w:style w:type="paragraph" w:customStyle="1" w:styleId="1814">
    <w:name w:val="xl42"/>
    <w:basedOn w:val="1"/>
    <w:qFormat/>
    <w:uiPriority w:val="0"/>
    <w:pPr>
      <w:widowControl/>
      <w:pBdr>
        <w:right w:val="single" w:color="auto" w:sz="4" w:space="0"/>
      </w:pBdr>
      <w:spacing w:before="100" w:beforeAutospacing="1" w:after="100" w:afterAutospacing="1"/>
      <w:jc w:val="left"/>
    </w:pPr>
    <w:rPr>
      <w:rFonts w:ascii="Arial Unicode MS" w:hAnsi="Arial Unicode MS" w:eastAsia="Arial Unicode MS" w:cs="Arial Unicode MS"/>
      <w:bCs/>
      <w:snapToGrid w:val="0"/>
      <w:sz w:val="28"/>
      <w:szCs w:val="28"/>
    </w:rPr>
  </w:style>
  <w:style w:type="paragraph" w:customStyle="1" w:styleId="1815">
    <w:name w:val="附录一级条标题"/>
    <w:basedOn w:val="1747"/>
    <w:next w:val="108"/>
    <w:qFormat/>
    <w:uiPriority w:val="0"/>
    <w:pPr>
      <w:tabs>
        <w:tab w:val="clear" w:pos="1260"/>
      </w:tabs>
      <w:autoSpaceDN w:val="0"/>
      <w:ind w:left="0" w:firstLine="0"/>
      <w:outlineLvl w:val="2"/>
    </w:pPr>
  </w:style>
  <w:style w:type="paragraph" w:customStyle="1" w:styleId="1816">
    <w:name w:val="表格内标题"/>
    <w:basedOn w:val="1"/>
    <w:next w:val="1"/>
    <w:qFormat/>
    <w:uiPriority w:val="0"/>
    <w:pPr>
      <w:keepLines/>
      <w:widowControl/>
      <w:spacing w:before="60" w:after="60" w:line="360" w:lineRule="auto"/>
      <w:ind w:left="735" w:hanging="735"/>
      <w:outlineLvl w:val="6"/>
    </w:pPr>
    <w:rPr>
      <w:color w:val="000000"/>
      <w:sz w:val="18"/>
    </w:rPr>
  </w:style>
  <w:style w:type="paragraph" w:customStyle="1" w:styleId="1817">
    <w:name w:val="样式 标题 5 + 仿宋_GB2312"/>
    <w:basedOn w:val="7"/>
    <w:qFormat/>
    <w:uiPriority w:val="0"/>
    <w:pPr>
      <w:widowControl w:val="0"/>
      <w:tabs>
        <w:tab w:val="left" w:pos="1008"/>
      </w:tabs>
      <w:spacing w:beforeLines="50" w:afterLines="50"/>
      <w:ind w:left="1008" w:hanging="1008"/>
      <w:jc w:val="both"/>
    </w:pPr>
    <w:rPr>
      <w:rFonts w:ascii="仿宋_GB2312" w:hAnsi="仿宋_GB2312"/>
      <w:bCs/>
      <w:sz w:val="28"/>
      <w:szCs w:val="28"/>
    </w:rPr>
  </w:style>
  <w:style w:type="paragraph" w:customStyle="1" w:styleId="1818">
    <w:name w:val="默认段落字体 Para Char Char Char1 Char"/>
    <w:basedOn w:val="1"/>
    <w:qFormat/>
    <w:uiPriority w:val="0"/>
    <w:pPr>
      <w:spacing w:line="240" w:lineRule="atLeast"/>
      <w:ind w:left="420" w:firstLine="420"/>
    </w:pPr>
    <w:rPr>
      <w:szCs w:val="21"/>
    </w:rPr>
  </w:style>
  <w:style w:type="paragraph" w:customStyle="1" w:styleId="1819">
    <w:name w:val="TableBulletStyle1_NB_Stibo_Grayed"/>
    <w:basedOn w:val="1"/>
    <w:next w:val="1820"/>
    <w:qFormat/>
    <w:uiPriority w:val="0"/>
    <w:pPr>
      <w:widowControl/>
      <w:tabs>
        <w:tab w:val="left" w:pos="720"/>
      </w:tabs>
      <w:ind w:left="720"/>
      <w:jc w:val="left"/>
    </w:pPr>
    <w:rPr>
      <w:rFonts w:ascii="Helvetica" w:hAnsi="Helvetica"/>
      <w:color w:val="999999"/>
      <w:sz w:val="20"/>
      <w:lang w:eastAsia="en-US"/>
    </w:rPr>
  </w:style>
  <w:style w:type="paragraph" w:customStyle="1" w:styleId="1820">
    <w:name w:val="TableBulletStyle1_Stibo_Grayed"/>
    <w:basedOn w:val="1821"/>
    <w:next w:val="1819"/>
    <w:qFormat/>
    <w:uiPriority w:val="0"/>
    <w:pPr>
      <w:tabs>
        <w:tab w:val="left" w:pos="720"/>
      </w:tabs>
    </w:pPr>
    <w:rPr>
      <w:color w:val="999999"/>
      <w:szCs w:val="20"/>
    </w:rPr>
  </w:style>
  <w:style w:type="paragraph" w:customStyle="1" w:styleId="1821">
    <w:name w:val="TableBulletStyle1"/>
    <w:next w:val="1"/>
    <w:qFormat/>
    <w:uiPriority w:val="0"/>
    <w:pPr>
      <w:keepNext/>
      <w:tabs>
        <w:tab w:val="left" w:pos="720"/>
      </w:tabs>
    </w:pPr>
    <w:rPr>
      <w:rFonts w:ascii="Helvetica" w:hAnsi="Helvetica" w:eastAsia="宋体" w:cs="Times New Roman"/>
      <w:szCs w:val="24"/>
      <w:lang w:val="en-GB" w:eastAsia="en-US" w:bidi="ar-SA"/>
    </w:rPr>
  </w:style>
  <w:style w:type="paragraph" w:customStyle="1" w:styleId="1822">
    <w:name w:val="CM86"/>
    <w:basedOn w:val="1073"/>
    <w:next w:val="1073"/>
    <w:qFormat/>
    <w:uiPriority w:val="0"/>
    <w:rPr>
      <w:rFonts w:ascii="黑体" w:hAnsi="Times New Roman" w:eastAsia="黑体" w:cs="Times New Roman"/>
      <w:color w:val="auto"/>
    </w:rPr>
  </w:style>
  <w:style w:type="paragraph" w:customStyle="1" w:styleId="1823">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cs="宋体"/>
      <w:szCs w:val="21"/>
    </w:rPr>
  </w:style>
  <w:style w:type="paragraph" w:customStyle="1" w:styleId="1824">
    <w:name w:val="xl2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cs="宋体"/>
      <w:b/>
      <w:bCs/>
      <w:sz w:val="36"/>
      <w:szCs w:val="36"/>
    </w:rPr>
  </w:style>
  <w:style w:type="paragraph" w:customStyle="1" w:styleId="1825">
    <w:name w:val="样式 加粗 居中"/>
    <w:basedOn w:val="1"/>
    <w:next w:val="201"/>
    <w:qFormat/>
    <w:uiPriority w:val="0"/>
    <w:pPr>
      <w:spacing w:beforeLines="15" w:afterLines="15" w:line="360" w:lineRule="auto"/>
      <w:ind w:firstLine="480" w:firstLineChars="200"/>
      <w:jc w:val="center"/>
    </w:pPr>
    <w:rPr>
      <w:rFonts w:cs="宋体"/>
      <w:b/>
      <w:bCs/>
      <w:sz w:val="28"/>
    </w:rPr>
  </w:style>
  <w:style w:type="paragraph" w:customStyle="1" w:styleId="1826">
    <w:name w:val="SS正文首行缩进 +"/>
    <w:basedOn w:val="86"/>
    <w:qFormat/>
    <w:uiPriority w:val="0"/>
    <w:pPr>
      <w:spacing w:beforeLines="50" w:afterLines="50" w:line="360" w:lineRule="auto"/>
      <w:ind w:firstLine="480" w:firstLineChars="200"/>
    </w:pPr>
    <w:rPr>
      <w:sz w:val="24"/>
      <w:szCs w:val="20"/>
    </w:rPr>
  </w:style>
  <w:style w:type="paragraph" w:customStyle="1" w:styleId="1827">
    <w:name w:val="DC一级编号"/>
    <w:basedOn w:val="1"/>
    <w:qFormat/>
    <w:uiPriority w:val="0"/>
    <w:pPr>
      <w:tabs>
        <w:tab w:val="left" w:pos="540"/>
      </w:tabs>
      <w:spacing w:line="360" w:lineRule="auto"/>
      <w:ind w:left="540" w:hanging="360"/>
    </w:pPr>
    <w:rPr>
      <w:rFonts w:hAnsi="宋体"/>
    </w:rPr>
  </w:style>
  <w:style w:type="paragraph" w:customStyle="1" w:styleId="1828">
    <w:name w:val="Char8"/>
    <w:basedOn w:val="1"/>
    <w:qFormat/>
    <w:uiPriority w:val="0"/>
    <w:pPr>
      <w:spacing w:line="360" w:lineRule="auto"/>
    </w:pPr>
  </w:style>
  <w:style w:type="paragraph" w:customStyle="1" w:styleId="1829">
    <w:name w:val="Body Bullet 2"/>
    <w:basedOn w:val="1"/>
    <w:qFormat/>
    <w:uiPriority w:val="0"/>
    <w:pPr>
      <w:widowControl/>
      <w:spacing w:after="60" w:line="280" w:lineRule="atLeast"/>
      <w:ind w:left="840" w:hanging="420"/>
      <w:jc w:val="left"/>
    </w:pPr>
    <w:rPr>
      <w:rFonts w:eastAsia="Times New Roman"/>
      <w:lang w:eastAsia="en-US"/>
    </w:rPr>
  </w:style>
  <w:style w:type="paragraph" w:customStyle="1" w:styleId="1830">
    <w:name w:val="样式 正文1 + 首行缩进:  2 字符1"/>
    <w:basedOn w:val="1"/>
    <w:qFormat/>
    <w:uiPriority w:val="0"/>
    <w:pPr>
      <w:spacing w:line="360" w:lineRule="auto"/>
    </w:pPr>
    <w:rPr>
      <w:rFonts w:ascii="Courier New" w:hAnsi="Courier New" w:cs="宋体"/>
      <w:szCs w:val="21"/>
    </w:rPr>
  </w:style>
  <w:style w:type="paragraph" w:customStyle="1" w:styleId="1831">
    <w:name w:val="xl27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hAnsi="宋体" w:cs="宋体"/>
      <w:b/>
      <w:bCs/>
      <w:sz w:val="20"/>
    </w:rPr>
  </w:style>
  <w:style w:type="paragraph" w:customStyle="1" w:styleId="1832">
    <w:name w:val="LJT正文"/>
    <w:basedOn w:val="35"/>
    <w:qFormat/>
    <w:uiPriority w:val="0"/>
    <w:pPr>
      <w:adjustRightInd/>
      <w:snapToGrid/>
      <w:spacing w:before="120" w:line="240" w:lineRule="auto"/>
      <w:ind w:firstLine="425" w:firstLineChars="0"/>
    </w:pPr>
    <w:rPr>
      <w:rFonts w:ascii="Arial" w:hAnsi="Arial"/>
      <w:kern w:val="0"/>
      <w:sz w:val="24"/>
      <w:szCs w:val="20"/>
    </w:rPr>
  </w:style>
  <w:style w:type="paragraph" w:customStyle="1" w:styleId="1833">
    <w:name w:val="参考文献"/>
    <w:next w:val="1"/>
    <w:qFormat/>
    <w:uiPriority w:val="0"/>
    <w:pPr>
      <w:spacing w:line="400" w:lineRule="exact"/>
    </w:pPr>
    <w:rPr>
      <w:rFonts w:ascii="Times New Roman" w:hAnsi="Times New Roman" w:eastAsia="宋体" w:cs="Times New Roman"/>
      <w:sz w:val="21"/>
      <w:lang w:val="en-US" w:eastAsia="zh-CN" w:bidi="ar-SA"/>
    </w:rPr>
  </w:style>
  <w:style w:type="paragraph" w:customStyle="1" w:styleId="1834">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cs="宋体"/>
      <w:sz w:val="22"/>
      <w:szCs w:val="22"/>
    </w:rPr>
  </w:style>
  <w:style w:type="paragraph" w:customStyle="1" w:styleId="1835">
    <w:name w:val="样式 自定义样式 + 首行缩进:  0.95 厘米 Char"/>
    <w:basedOn w:val="1"/>
    <w:qFormat/>
    <w:uiPriority w:val="0"/>
    <w:pPr>
      <w:spacing w:line="480" w:lineRule="atLeast"/>
      <w:ind w:firstLine="540"/>
    </w:pPr>
    <w:rPr>
      <w:rFonts w:cs="宋体"/>
    </w:rPr>
  </w:style>
  <w:style w:type="paragraph" w:customStyle="1" w:styleId="1836">
    <w:name w:val="und-zw1"/>
    <w:basedOn w:val="1"/>
    <w:qFormat/>
    <w:uiPriority w:val="0"/>
    <w:pPr>
      <w:widowControl/>
      <w:spacing w:before="100" w:beforeAutospacing="1" w:after="100" w:afterAutospacing="1" w:line="360" w:lineRule="auto"/>
      <w:ind w:left="-178" w:leftChars="-85" w:firstLine="480" w:firstLineChars="200"/>
    </w:pPr>
    <w:rPr>
      <w:rFonts w:hAnsi="宋体"/>
    </w:rPr>
  </w:style>
  <w:style w:type="paragraph" w:customStyle="1" w:styleId="1837">
    <w:name w:val="样式 _正文段落 + 首行缩进:  2 字符 段前: 0.15 行 段后: 0.15 行2"/>
    <w:basedOn w:val="287"/>
    <w:qFormat/>
    <w:uiPriority w:val="0"/>
    <w:pPr>
      <w:spacing w:beforeLines="0" w:afterLines="0"/>
      <w:ind w:firstLine="420"/>
    </w:pPr>
    <w:rPr>
      <w:rFonts w:cs="宋体"/>
      <w:kern w:val="2"/>
      <w:szCs w:val="20"/>
    </w:rPr>
  </w:style>
  <w:style w:type="paragraph" w:customStyle="1" w:styleId="1838">
    <w:name w:val="bodytitle3"/>
    <w:basedOn w:val="1"/>
    <w:qFormat/>
    <w:uiPriority w:val="0"/>
    <w:pPr>
      <w:widowControl/>
      <w:spacing w:before="100" w:beforeAutospacing="1" w:after="100" w:afterAutospacing="1"/>
      <w:jc w:val="left"/>
    </w:pPr>
    <w:rPr>
      <w:rFonts w:hAnsi="宋体"/>
    </w:rPr>
  </w:style>
  <w:style w:type="paragraph" w:customStyle="1" w:styleId="1839">
    <w:name w:val="页眉 New New New New New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840">
    <w:name w:val="2nd Subhead"/>
    <w:basedOn w:val="1"/>
    <w:qFormat/>
    <w:uiPriority w:val="0"/>
    <w:pPr>
      <w:widowControl/>
      <w:spacing w:after="29"/>
      <w:jc w:val="left"/>
    </w:pPr>
    <w:rPr>
      <w:rFonts w:ascii="Beijing" w:hAnsi="宋体" w:eastAsia="Times New Roman"/>
      <w:bCs/>
      <w:snapToGrid w:val="0"/>
      <w:sz w:val="16"/>
      <w:szCs w:val="16"/>
    </w:rPr>
  </w:style>
  <w:style w:type="paragraph" w:customStyle="1" w:styleId="1841">
    <w:name w:val="页脚 New New New New New New New New New New New New New New New New New New New New New New New New New New"/>
    <w:basedOn w:val="1"/>
    <w:qFormat/>
    <w:uiPriority w:val="0"/>
    <w:pPr>
      <w:tabs>
        <w:tab w:val="center" w:pos="4153"/>
        <w:tab w:val="right" w:pos="8306"/>
      </w:tabs>
      <w:snapToGrid w:val="0"/>
    </w:pPr>
    <w:rPr>
      <w:sz w:val="18"/>
      <w:szCs w:val="18"/>
    </w:rPr>
  </w:style>
  <w:style w:type="paragraph" w:customStyle="1" w:styleId="1842">
    <w:name w:val="Block Line"/>
    <w:basedOn w:val="1"/>
    <w:qFormat/>
    <w:uiPriority w:val="0"/>
    <w:pPr>
      <w:widowControl/>
      <w:pBdr>
        <w:top w:val="single" w:color="auto" w:sz="6" w:space="0"/>
      </w:pBdr>
      <w:overflowPunct w:val="0"/>
      <w:autoSpaceDE w:val="0"/>
      <w:autoSpaceDN w:val="0"/>
      <w:adjustRightInd w:val="0"/>
      <w:spacing w:before="160"/>
      <w:ind w:left="1701"/>
      <w:jc w:val="left"/>
      <w:textAlignment w:val="baseline"/>
    </w:pPr>
    <w:rPr>
      <w:sz w:val="16"/>
    </w:rPr>
  </w:style>
  <w:style w:type="paragraph" w:customStyle="1" w:styleId="1843">
    <w:name w:val="正文缩进(楷体)"/>
    <w:basedOn w:val="1"/>
    <w:qFormat/>
    <w:uiPriority w:val="0"/>
    <w:pPr>
      <w:widowControl/>
      <w:spacing w:line="420" w:lineRule="exact"/>
      <w:ind w:firstLine="200" w:firstLineChars="200"/>
      <w:jc w:val="left"/>
    </w:pPr>
    <w:rPr>
      <w:rFonts w:hAnsi="宋体" w:eastAsia="楷体_GB2312" w:cs="宋体"/>
      <w:szCs w:val="28"/>
    </w:rPr>
  </w:style>
  <w:style w:type="paragraph" w:customStyle="1" w:styleId="1844">
    <w:name w:val="样式 _标题1 + (西文) Times New Roman (中文) 宋体 五号 两端对齐 右侧:  0.37 厘米..."/>
    <w:basedOn w:val="434"/>
    <w:qFormat/>
    <w:uiPriority w:val="0"/>
    <w:pPr>
      <w:pageBreakBefore/>
      <w:tabs>
        <w:tab w:val="left" w:pos="480"/>
      </w:tabs>
      <w:spacing w:before="46" w:after="109" w:line="360" w:lineRule="auto"/>
      <w:ind w:left="480" w:right="210" w:firstLine="315" w:firstLineChars="150"/>
      <w:jc w:val="both"/>
    </w:pPr>
    <w:rPr>
      <w:rFonts w:ascii="Times New Roman" w:hAnsi="Times New Roman" w:eastAsia="宋体" w:cs="宋体"/>
      <w:bCs w:val="0"/>
      <w:kern w:val="2"/>
      <w:sz w:val="21"/>
      <w:szCs w:val="20"/>
    </w:rPr>
  </w:style>
  <w:style w:type="paragraph" w:customStyle="1" w:styleId="1845">
    <w:name w:val="引用1"/>
    <w:basedOn w:val="1"/>
    <w:qFormat/>
    <w:uiPriority w:val="0"/>
    <w:pPr>
      <w:widowControl/>
      <w:spacing w:before="100" w:after="100"/>
      <w:jc w:val="left"/>
    </w:pPr>
    <w:rPr>
      <w:rFonts w:ascii="Arial" w:hAnsi="Arial" w:cs="Arial"/>
      <w:color w:val="808080"/>
      <w:sz w:val="28"/>
      <w:szCs w:val="28"/>
    </w:rPr>
  </w:style>
  <w:style w:type="paragraph" w:customStyle="1" w:styleId="1846">
    <w:name w:val="font12"/>
    <w:basedOn w:val="1"/>
    <w:qFormat/>
    <w:uiPriority w:val="0"/>
    <w:pPr>
      <w:widowControl/>
      <w:spacing w:before="100" w:beforeAutospacing="1" w:after="100" w:afterAutospacing="1"/>
      <w:jc w:val="left"/>
    </w:pPr>
    <w:rPr>
      <w:rFonts w:hint="eastAsia" w:hAnsi="宋体"/>
      <w:szCs w:val="21"/>
    </w:rPr>
  </w:style>
  <w:style w:type="paragraph" w:customStyle="1" w:styleId="1847">
    <w:name w:val="封面主标题"/>
    <w:next w:val="1"/>
    <w:qFormat/>
    <w:uiPriority w:val="0"/>
    <w:pPr>
      <w:adjustRightInd w:val="0"/>
      <w:snapToGrid w:val="0"/>
      <w:spacing w:before="2400" w:after="400"/>
      <w:jc w:val="center"/>
    </w:pPr>
    <w:rPr>
      <w:rFonts w:ascii="Times New Roman" w:hAnsi="Times New Roman" w:eastAsia="黑体" w:cs="Times New Roman"/>
      <w:b/>
      <w:snapToGrid w:val="0"/>
      <w:spacing w:val="20"/>
      <w:sz w:val="72"/>
      <w:szCs w:val="72"/>
      <w:lang w:val="en-US" w:eastAsia="zh-CN" w:bidi="ar-SA"/>
    </w:rPr>
  </w:style>
  <w:style w:type="paragraph" w:customStyle="1" w:styleId="1848">
    <w:name w:val="图标题"/>
    <w:next w:val="862"/>
    <w:qFormat/>
    <w:uiPriority w:val="0"/>
    <w:pPr>
      <w:tabs>
        <w:tab w:val="left" w:pos="360"/>
      </w:tabs>
      <w:ind w:left="360" w:hanging="360"/>
      <w:jc w:val="center"/>
      <w:outlineLvl w:val="8"/>
    </w:pPr>
    <w:rPr>
      <w:rFonts w:ascii="Arial" w:hAnsi="Arial" w:eastAsia="宋体" w:cs="Times New Roman"/>
      <w:bCs/>
      <w:kern w:val="2"/>
      <w:sz w:val="24"/>
      <w:szCs w:val="27"/>
      <w:lang w:val="en-US" w:eastAsia="zh-CN" w:bidi="ar-SA"/>
    </w:rPr>
  </w:style>
  <w:style w:type="paragraph" w:customStyle="1" w:styleId="1849">
    <w:name w:val="编号"/>
    <w:basedOn w:val="1"/>
    <w:qFormat/>
    <w:uiPriority w:val="0"/>
    <w:pPr>
      <w:tabs>
        <w:tab w:val="left" w:pos="2580"/>
      </w:tabs>
      <w:spacing w:afterLines="50" w:line="300" w:lineRule="auto"/>
      <w:ind w:left="2580" w:hanging="420"/>
      <w:jc w:val="left"/>
      <w:textAlignment w:val="center"/>
    </w:pPr>
    <w:rPr>
      <w:rFonts w:hAnsi="宋体" w:eastAsia="仿宋_GB2312"/>
      <w:bCs/>
      <w:snapToGrid w:val="0"/>
      <w:spacing w:val="20"/>
      <w:sz w:val="18"/>
    </w:rPr>
  </w:style>
  <w:style w:type="paragraph" w:customStyle="1" w:styleId="1850">
    <w:name w:val="CM82"/>
    <w:basedOn w:val="1073"/>
    <w:next w:val="1073"/>
    <w:qFormat/>
    <w:uiPriority w:val="0"/>
    <w:pPr>
      <w:spacing w:line="620" w:lineRule="atLeast"/>
    </w:pPr>
    <w:rPr>
      <w:rFonts w:ascii="黑体" w:hAnsi="Times New Roman" w:eastAsia="黑体" w:cs="Times New Roman"/>
      <w:color w:val="auto"/>
    </w:rPr>
  </w:style>
  <w:style w:type="paragraph" w:customStyle="1" w:styleId="1851">
    <w:name w:val="签署页"/>
    <w:basedOn w:val="1"/>
    <w:qFormat/>
    <w:uiPriority w:val="0"/>
    <w:pPr>
      <w:widowControl/>
      <w:adjustRightInd w:val="0"/>
      <w:snapToGrid w:val="0"/>
      <w:spacing w:line="480" w:lineRule="auto"/>
      <w:ind w:left="2438" w:hanging="1701"/>
      <w:textAlignment w:val="baseline"/>
    </w:pPr>
    <w:rPr>
      <w:rFonts w:hAnsi="Arial"/>
      <w:spacing w:val="6"/>
      <w:sz w:val="32"/>
    </w:rPr>
  </w:style>
  <w:style w:type="paragraph" w:customStyle="1" w:styleId="1852">
    <w:name w:val="xl267"/>
    <w:basedOn w:val="1"/>
    <w:qFormat/>
    <w:uiPriority w:val="0"/>
    <w:pPr>
      <w:widowControl/>
      <w:pBdr>
        <w:top w:val="single" w:color="auto" w:sz="4" w:space="0"/>
        <w:left w:val="double" w:color="auto" w:sz="6" w:space="0"/>
        <w:right w:val="single" w:color="auto" w:sz="4" w:space="0"/>
      </w:pBdr>
      <w:spacing w:before="100" w:beforeAutospacing="1" w:after="100" w:afterAutospacing="1"/>
      <w:jc w:val="center"/>
      <w:textAlignment w:val="center"/>
    </w:pPr>
    <w:rPr>
      <w:rFonts w:hAnsi="宋体" w:cs="宋体"/>
    </w:rPr>
  </w:style>
  <w:style w:type="paragraph" w:customStyle="1" w:styleId="1853">
    <w:name w:val="文章标题"/>
    <w:basedOn w:val="1"/>
    <w:next w:val="1"/>
    <w:qFormat/>
    <w:uiPriority w:val="0"/>
    <w:pPr>
      <w:spacing w:beforeLines="150" w:afterLines="250"/>
      <w:jc w:val="center"/>
    </w:pPr>
    <w:rPr>
      <w:rFonts w:ascii="Tahoma" w:hAnsi="Tahoma" w:eastAsia="黑体" w:cs="Tahoma"/>
      <w:sz w:val="48"/>
      <w:szCs w:val="44"/>
    </w:rPr>
  </w:style>
  <w:style w:type="paragraph" w:customStyle="1" w:styleId="1854">
    <w:name w:val="项目编号A"/>
    <w:basedOn w:val="1"/>
    <w:qFormat/>
    <w:uiPriority w:val="0"/>
    <w:pPr>
      <w:tabs>
        <w:tab w:val="left" w:pos="620"/>
      </w:tabs>
      <w:spacing w:line="360" w:lineRule="auto"/>
      <w:ind w:left="618" w:hanging="420"/>
    </w:pPr>
  </w:style>
  <w:style w:type="paragraph" w:customStyle="1" w:styleId="1855">
    <w:name w:val="f12"/>
    <w:basedOn w:val="1"/>
    <w:qFormat/>
    <w:uiPriority w:val="0"/>
    <w:pPr>
      <w:widowControl/>
      <w:spacing w:before="100" w:beforeAutospacing="1" w:after="100" w:afterAutospacing="1"/>
      <w:jc w:val="left"/>
    </w:pPr>
    <w:rPr>
      <w:rFonts w:ascii="_GB2312" w:hAnsi="_GB2312"/>
      <w:color w:val="000000"/>
      <w:szCs w:val="21"/>
    </w:rPr>
  </w:style>
  <w:style w:type="paragraph" w:customStyle="1" w:styleId="1856">
    <w:name w:val="样式 首行缩进:  0.99 厘米"/>
    <w:basedOn w:val="1"/>
    <w:qFormat/>
    <w:uiPriority w:val="0"/>
    <w:pPr>
      <w:spacing w:line="360" w:lineRule="auto"/>
      <w:ind w:firstLine="561"/>
      <w:textAlignment w:val="baseline"/>
    </w:pPr>
    <w:rPr>
      <w:rFonts w:eastAsia="仿宋_GB2312"/>
      <w:color w:val="000000"/>
      <w:sz w:val="28"/>
      <w:szCs w:val="28"/>
      <w:u w:color="000000"/>
    </w:rPr>
  </w:style>
  <w:style w:type="paragraph" w:customStyle="1" w:styleId="1857">
    <w:name w:val="插图编号"/>
    <w:basedOn w:val="1"/>
    <w:next w:val="1"/>
    <w:qFormat/>
    <w:uiPriority w:val="0"/>
    <w:pPr>
      <w:adjustRightInd w:val="0"/>
      <w:spacing w:before="60" w:after="120" w:line="314" w:lineRule="atLeast"/>
      <w:jc w:val="center"/>
    </w:pPr>
    <w:rPr>
      <w:sz w:val="18"/>
    </w:rPr>
  </w:style>
  <w:style w:type="paragraph" w:customStyle="1" w:styleId="1858">
    <w:name w:val="页眉 New New New New New New New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859">
    <w:name w:val="body 1"/>
    <w:basedOn w:val="1"/>
    <w:qFormat/>
    <w:uiPriority w:val="0"/>
    <w:pPr>
      <w:keepLines/>
      <w:widowControl/>
      <w:tabs>
        <w:tab w:val="left" w:pos="1008"/>
        <w:tab w:val="left" w:pos="1728"/>
        <w:tab w:val="left" w:pos="2592"/>
      </w:tabs>
      <w:spacing w:before="40" w:after="120"/>
      <w:jc w:val="left"/>
      <w:outlineLvl w:val="0"/>
    </w:pPr>
    <w:rPr>
      <w:rFonts w:ascii="Book Antiqua" w:hAnsi="Book Antiqua"/>
      <w:b/>
      <w:sz w:val="20"/>
      <w:lang w:val="en-GB" w:eastAsia="en-US"/>
    </w:rPr>
  </w:style>
  <w:style w:type="paragraph" w:customStyle="1" w:styleId="1860">
    <w:name w:val="xl268"/>
    <w:basedOn w:val="1"/>
    <w:qFormat/>
    <w:uiPriority w:val="0"/>
    <w:pPr>
      <w:widowControl/>
      <w:pBdr>
        <w:left w:val="double" w:color="auto" w:sz="6" w:space="0"/>
        <w:bottom w:val="single" w:color="auto" w:sz="4" w:space="0"/>
        <w:right w:val="single" w:color="auto" w:sz="4" w:space="0"/>
      </w:pBdr>
      <w:spacing w:before="100" w:beforeAutospacing="1" w:after="100" w:afterAutospacing="1"/>
      <w:jc w:val="center"/>
      <w:textAlignment w:val="center"/>
    </w:pPr>
    <w:rPr>
      <w:rFonts w:hAnsi="宋体" w:cs="宋体"/>
    </w:rPr>
  </w:style>
  <w:style w:type="paragraph" w:customStyle="1" w:styleId="1861">
    <w:name w:val="正文首行缩进1"/>
    <w:basedOn w:val="9"/>
    <w:qFormat/>
    <w:uiPriority w:val="0"/>
    <w:pPr>
      <w:autoSpaceDE/>
      <w:autoSpaceDN/>
      <w:adjustRightInd/>
      <w:spacing w:after="120" w:line="360" w:lineRule="auto"/>
      <w:ind w:firstLine="200" w:firstLineChars="200"/>
      <w:jc w:val="both"/>
      <w:textAlignment w:val="auto"/>
    </w:pPr>
    <w:rPr>
      <w:rFonts w:ascii="Times New Roman"/>
      <w:sz w:val="24"/>
    </w:rPr>
  </w:style>
  <w:style w:type="paragraph" w:customStyle="1" w:styleId="1862">
    <w:name w:val="一般文字"/>
    <w:basedOn w:val="1"/>
    <w:next w:val="1"/>
    <w:qFormat/>
    <w:uiPriority w:val="0"/>
    <w:pPr>
      <w:autoSpaceDE w:val="0"/>
      <w:autoSpaceDN w:val="0"/>
      <w:adjustRightInd w:val="0"/>
      <w:jc w:val="left"/>
    </w:pPr>
    <w:rPr>
      <w:rFonts w:ascii="Arial" w:hAnsi="Arial"/>
      <w:bCs/>
      <w:snapToGrid w:val="0"/>
      <w:sz w:val="20"/>
      <w:szCs w:val="18"/>
    </w:rPr>
  </w:style>
  <w:style w:type="paragraph" w:customStyle="1" w:styleId="1863">
    <w:name w:val="xl1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sz w:val="20"/>
    </w:rPr>
  </w:style>
  <w:style w:type="paragraph" w:customStyle="1" w:styleId="1864">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865">
    <w:name w:val="xl34"/>
    <w:basedOn w:val="1"/>
    <w:qFormat/>
    <w:uiPriority w:val="0"/>
    <w:pPr>
      <w:widowControl/>
      <w:pBdr>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bCs/>
      <w:snapToGrid w:val="0"/>
      <w:sz w:val="28"/>
      <w:szCs w:val="28"/>
    </w:rPr>
  </w:style>
  <w:style w:type="paragraph" w:customStyle="1" w:styleId="1866">
    <w:name w:val="正文项目"/>
    <w:basedOn w:val="1"/>
    <w:qFormat/>
    <w:uiPriority w:val="0"/>
    <w:pPr>
      <w:ind w:left="420" w:hanging="420"/>
    </w:pPr>
    <w:rPr>
      <w:rFonts w:ascii="Calibri" w:hAnsi="Calibri"/>
      <w:szCs w:val="21"/>
    </w:rPr>
  </w:style>
  <w:style w:type="paragraph" w:customStyle="1" w:styleId="1867">
    <w:name w:val="Char Char Char"/>
    <w:basedOn w:val="1"/>
    <w:qFormat/>
    <w:uiPriority w:val="0"/>
    <w:rPr>
      <w:rFonts w:ascii="Tahoma" w:hAnsi="Tahoma"/>
    </w:rPr>
  </w:style>
  <w:style w:type="paragraph" w:customStyle="1" w:styleId="1868">
    <w:name w:val="圆形标记"/>
    <w:basedOn w:val="1"/>
    <w:qFormat/>
    <w:uiPriority w:val="0"/>
    <w:pPr>
      <w:tabs>
        <w:tab w:val="left" w:pos="840"/>
      </w:tabs>
      <w:spacing w:line="360" w:lineRule="auto"/>
      <w:ind w:left="840" w:hanging="420"/>
    </w:pPr>
    <w:rPr>
      <w:rFonts w:hAnsi="宋体"/>
      <w:iCs/>
      <w:szCs w:val="21"/>
    </w:rPr>
  </w:style>
  <w:style w:type="paragraph" w:customStyle="1" w:styleId="1869">
    <w:name w:val="编号密级"/>
    <w:basedOn w:val="1"/>
    <w:qFormat/>
    <w:uiPriority w:val="0"/>
    <w:pPr>
      <w:widowControl/>
      <w:adjustRightInd w:val="0"/>
      <w:snapToGrid w:val="0"/>
      <w:spacing w:before="200" w:after="240" w:line="480" w:lineRule="auto"/>
      <w:jc w:val="center"/>
      <w:textAlignment w:val="baseline"/>
    </w:pPr>
    <w:rPr>
      <w:rFonts w:ascii="黑体" w:hAnsi="Arial" w:eastAsia="黑体"/>
      <w:spacing w:val="6"/>
      <w:sz w:val="28"/>
    </w:rPr>
  </w:style>
  <w:style w:type="paragraph" w:customStyle="1" w:styleId="1870">
    <w:name w:val="p0"/>
    <w:qFormat/>
    <w:uiPriority w:val="0"/>
    <w:rPr>
      <w:rFonts w:ascii="Times New Roman" w:hAnsi="Times New Roman" w:eastAsia="宋体" w:cs="Times New Roman"/>
      <w:lang w:val="en-US" w:eastAsia="zh-CN" w:bidi="ar-SA"/>
    </w:rPr>
  </w:style>
  <w:style w:type="paragraph" w:customStyle="1" w:styleId="1871">
    <w:name w:val="标准书眉一"/>
    <w:qFormat/>
    <w:uiPriority w:val="0"/>
    <w:pPr>
      <w:jc w:val="both"/>
    </w:pPr>
    <w:rPr>
      <w:rFonts w:ascii="Times New Roman" w:hAnsi="Times New Roman" w:eastAsia="宋体" w:cs="Times New Roman"/>
      <w:lang w:val="en-US" w:eastAsia="zh-CN" w:bidi="ar-SA"/>
    </w:rPr>
  </w:style>
  <w:style w:type="paragraph" w:customStyle="1" w:styleId="1872">
    <w:name w:val="所用内容"/>
    <w:basedOn w:val="1"/>
    <w:qFormat/>
    <w:uiPriority w:val="0"/>
    <w:pPr>
      <w:spacing w:line="360" w:lineRule="auto"/>
      <w:ind w:firstLine="480" w:firstLineChars="200"/>
    </w:pPr>
  </w:style>
  <w:style w:type="paragraph" w:customStyle="1" w:styleId="1873">
    <w:name w:val="150"/>
    <w:basedOn w:val="1"/>
    <w:qFormat/>
    <w:uiPriority w:val="0"/>
    <w:pPr>
      <w:widowControl/>
      <w:spacing w:before="100" w:beforeAutospacing="1" w:after="100" w:afterAutospacing="1" w:line="360" w:lineRule="auto"/>
      <w:jc w:val="left"/>
    </w:pPr>
    <w:rPr>
      <w:rFonts w:hAnsi="宋体"/>
      <w:color w:val="000000"/>
    </w:rPr>
  </w:style>
  <w:style w:type="paragraph" w:customStyle="1" w:styleId="1874">
    <w:name w:val="正文--表格内正文"/>
    <w:basedOn w:val="1"/>
    <w:qFormat/>
    <w:uiPriority w:val="0"/>
    <w:pPr>
      <w:spacing w:line="0" w:lineRule="atLeast"/>
      <w:jc w:val="center"/>
    </w:pPr>
    <w:rPr>
      <w:rFonts w:hAnsi="宋体"/>
    </w:rPr>
  </w:style>
  <w:style w:type="paragraph" w:customStyle="1" w:styleId="1875">
    <w:name w:val="招标文件1）"/>
    <w:qFormat/>
    <w:uiPriority w:val="0"/>
    <w:pPr>
      <w:tabs>
        <w:tab w:val="left" w:pos="3000"/>
      </w:tabs>
      <w:spacing w:before="120" w:after="120" w:line="300" w:lineRule="auto"/>
      <w:ind w:left="3000" w:hanging="420"/>
      <w:outlineLvl w:val="5"/>
    </w:pPr>
    <w:rPr>
      <w:rFonts w:ascii="宋体" w:hAnsi="Times New Roman" w:eastAsia="宋体" w:cs="Times New Roman"/>
      <w:spacing w:val="10"/>
      <w:w w:val="95"/>
      <w:sz w:val="21"/>
      <w:lang w:val="en-US" w:eastAsia="zh-CN" w:bidi="ar-SA"/>
    </w:rPr>
  </w:style>
  <w:style w:type="paragraph" w:customStyle="1" w:styleId="1876">
    <w:name w:val="Normal Bold Char1"/>
    <w:basedOn w:val="1"/>
    <w:qFormat/>
    <w:uiPriority w:val="0"/>
    <w:pPr>
      <w:widowControl/>
      <w:tabs>
        <w:tab w:val="left" w:pos="624"/>
        <w:tab w:val="left" w:pos="2340"/>
        <w:tab w:val="left" w:pos="4320"/>
      </w:tabs>
      <w:jc w:val="left"/>
    </w:pPr>
    <w:rPr>
      <w:rFonts w:ascii="Arial" w:hAnsi="Arial" w:cs="Arial"/>
      <w:b/>
      <w:snapToGrid w:val="0"/>
      <w:sz w:val="18"/>
      <w:szCs w:val="18"/>
      <w:lang w:val="en-GB" w:eastAsia="en-US"/>
    </w:rPr>
  </w:style>
  <w:style w:type="paragraph" w:customStyle="1" w:styleId="1877">
    <w:name w:val="Tabletext"/>
    <w:basedOn w:val="1"/>
    <w:qFormat/>
    <w:uiPriority w:val="0"/>
    <w:pPr>
      <w:keepLines/>
      <w:spacing w:after="120" w:line="360" w:lineRule="auto"/>
      <w:jc w:val="left"/>
    </w:pPr>
    <w:rPr>
      <w:snapToGrid w:val="0"/>
    </w:rPr>
  </w:style>
  <w:style w:type="paragraph" w:customStyle="1" w:styleId="1878">
    <w:name w:val="gb_master正文"/>
    <w:basedOn w:val="1"/>
    <w:qFormat/>
    <w:uiPriority w:val="0"/>
    <w:pPr>
      <w:spacing w:before="60" w:after="60" w:line="360" w:lineRule="auto"/>
      <w:ind w:firstLine="200" w:firstLineChars="200"/>
    </w:pPr>
  </w:style>
  <w:style w:type="paragraph" w:customStyle="1" w:styleId="1879">
    <w:name w:val="标题 42"/>
    <w:basedOn w:val="1090"/>
    <w:qFormat/>
    <w:uiPriority w:val="0"/>
  </w:style>
  <w:style w:type="paragraph" w:customStyle="1" w:styleId="1880">
    <w:name w:val="标号"/>
    <w:basedOn w:val="1"/>
    <w:qFormat/>
    <w:uiPriority w:val="0"/>
    <w:pPr>
      <w:tabs>
        <w:tab w:val="left" w:pos="420"/>
      </w:tabs>
      <w:spacing w:line="360" w:lineRule="auto"/>
      <w:ind w:left="420" w:hanging="420"/>
    </w:pPr>
  </w:style>
  <w:style w:type="paragraph" w:customStyle="1" w:styleId="1881">
    <w:name w:val="bbb"/>
    <w:basedOn w:val="1"/>
    <w:qFormat/>
    <w:uiPriority w:val="0"/>
    <w:pPr>
      <w:tabs>
        <w:tab w:val="left" w:pos="1440"/>
      </w:tabs>
      <w:spacing w:line="360" w:lineRule="auto"/>
      <w:ind w:left="1440" w:hanging="360"/>
    </w:pPr>
    <w:rPr>
      <w:rFonts w:hAnsi="宋体"/>
      <w:bCs/>
      <w:lang w:bidi="th-TH"/>
    </w:rPr>
  </w:style>
  <w:style w:type="paragraph" w:customStyle="1" w:styleId="1882">
    <w:name w:val="样式 标题 2 + 宋体 小四 加粗 行距: 1.5 倍行距1"/>
    <w:basedOn w:val="2"/>
    <w:qFormat/>
    <w:uiPriority w:val="0"/>
    <w:pPr>
      <w:tabs>
        <w:tab w:val="left" w:pos="992"/>
        <w:tab w:val="clear" w:pos="567"/>
      </w:tabs>
      <w:spacing w:before="120" w:after="120" w:line="360" w:lineRule="auto"/>
    </w:pPr>
    <w:rPr>
      <w:rFonts w:ascii="宋体" w:hAnsi="宋体" w:eastAsia="宋体" w:cs="宋体"/>
      <w:sz w:val="24"/>
      <w:szCs w:val="20"/>
    </w:rPr>
  </w:style>
  <w:style w:type="paragraph" w:customStyle="1" w:styleId="1883">
    <w:name w:val="pa-22"/>
    <w:basedOn w:val="1"/>
    <w:qFormat/>
    <w:uiPriority w:val="0"/>
    <w:pPr>
      <w:widowControl/>
      <w:spacing w:line="360" w:lineRule="atLeast"/>
    </w:pPr>
    <w:rPr>
      <w:rFonts w:hAnsi="宋体" w:cs="宋体"/>
    </w:rPr>
  </w:style>
  <w:style w:type="paragraph" w:customStyle="1" w:styleId="1884">
    <w:name w:val="页眉 New New New New New New New New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885">
    <w:name w:val="标题5.2"/>
    <w:qFormat/>
    <w:uiPriority w:val="0"/>
    <w:pPr>
      <w:tabs>
        <w:tab w:val="left" w:pos="360"/>
        <w:tab w:val="left" w:pos="432"/>
      </w:tabs>
      <w:ind w:left="432" w:hanging="432"/>
      <w:outlineLvl w:val="3"/>
    </w:pPr>
    <w:rPr>
      <w:rFonts w:ascii="Arial" w:hAnsi="Arial" w:eastAsia="黑体" w:cs="Times New Roman"/>
      <w:b/>
      <w:kern w:val="2"/>
      <w:sz w:val="21"/>
      <w:szCs w:val="21"/>
      <w:lang w:val="en-US" w:eastAsia="zh-CN" w:bidi="ar-SA"/>
    </w:rPr>
  </w:style>
  <w:style w:type="paragraph" w:customStyle="1" w:styleId="1886">
    <w:name w:val="xl210"/>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hAnsi="宋体" w:cs="宋体"/>
    </w:rPr>
  </w:style>
  <w:style w:type="paragraph" w:customStyle="1" w:styleId="1887">
    <w:name w:val="样式 正文缩进正文（首行缩进两字）表正文正文非缩进特点段1四号正文不缩进特点 CharALT+Z水上软件 +..."/>
    <w:basedOn w:val="9"/>
    <w:qFormat/>
    <w:uiPriority w:val="0"/>
    <w:pPr>
      <w:autoSpaceDE/>
      <w:autoSpaceDN/>
      <w:adjustRightInd/>
      <w:spacing w:line="360" w:lineRule="auto"/>
      <w:ind w:firstLine="480" w:firstLineChars="200"/>
      <w:jc w:val="both"/>
      <w:textAlignment w:val="auto"/>
    </w:pPr>
    <w:rPr>
      <w:rFonts w:ascii="Times New Roman"/>
      <w:kern w:val="2"/>
      <w:sz w:val="24"/>
    </w:rPr>
  </w:style>
  <w:style w:type="paragraph" w:customStyle="1" w:styleId="1888">
    <w:name w:val="xl118"/>
    <w:basedOn w:val="1"/>
    <w:qFormat/>
    <w:uiPriority w:val="0"/>
    <w:pPr>
      <w:widowControl/>
      <w:spacing w:before="100" w:beforeAutospacing="1" w:after="100" w:afterAutospacing="1"/>
      <w:jc w:val="left"/>
      <w:textAlignment w:val="center"/>
    </w:pPr>
    <w:rPr>
      <w:rFonts w:hAnsi="宋体" w:cs="宋体"/>
      <w:color w:val="000000"/>
      <w:sz w:val="18"/>
      <w:szCs w:val="18"/>
    </w:rPr>
  </w:style>
  <w:style w:type="paragraph" w:customStyle="1" w:styleId="1889">
    <w:name w:val="xl273"/>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hAnsi="宋体" w:cs="宋体"/>
      <w:b/>
      <w:bCs/>
      <w:sz w:val="20"/>
    </w:rPr>
  </w:style>
  <w:style w:type="paragraph" w:customStyle="1" w:styleId="1890">
    <w:name w:val="样式 标题 6标题 6 Char Char Char标题 6 Char1标题 6 Char Char1h6Third..."/>
    <w:basedOn w:val="8"/>
    <w:qFormat/>
    <w:uiPriority w:val="0"/>
    <w:pPr>
      <w:tabs>
        <w:tab w:val="left" w:pos="3000"/>
        <w:tab w:val="clear" w:pos="1134"/>
      </w:tabs>
      <w:spacing w:line="320" w:lineRule="auto"/>
      <w:ind w:left="3000" w:hanging="420"/>
    </w:pPr>
    <w:rPr>
      <w:rFonts w:cs="宋体"/>
      <w:bCs/>
      <w:sz w:val="28"/>
      <w:szCs w:val="20"/>
      <w:lang w:val="en-GB" w:eastAsia="en-US"/>
    </w:rPr>
  </w:style>
  <w:style w:type="paragraph" w:customStyle="1" w:styleId="1891">
    <w:name w:val="&lt;f文章正文&gt;"/>
    <w:basedOn w:val="1073"/>
    <w:next w:val="1073"/>
    <w:qFormat/>
    <w:uiPriority w:val="0"/>
    <w:rPr>
      <w:rFonts w:ascii="华文中宋" w:hAnsi="Times New Roman" w:eastAsia="华文中宋" w:cs="Times New Roman"/>
      <w:color w:val="auto"/>
    </w:rPr>
  </w:style>
  <w:style w:type="paragraph" w:customStyle="1" w:styleId="1892">
    <w:name w:val="xl257"/>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textAlignment w:val="center"/>
    </w:pPr>
    <w:rPr>
      <w:rFonts w:hAnsi="宋体" w:cs="宋体"/>
    </w:rPr>
  </w:style>
  <w:style w:type="paragraph" w:customStyle="1" w:styleId="1893">
    <w:name w:val="正文样式1－1）"/>
    <w:basedOn w:val="1"/>
    <w:qFormat/>
    <w:uiPriority w:val="0"/>
    <w:pPr>
      <w:tabs>
        <w:tab w:val="left" w:pos="482"/>
      </w:tabs>
      <w:spacing w:beforeLines="50" w:afterLines="50" w:line="360" w:lineRule="auto"/>
      <w:ind w:left="482"/>
      <w:jc w:val="left"/>
    </w:pPr>
    <w:rPr>
      <w:szCs w:val="22"/>
    </w:rPr>
  </w:style>
  <w:style w:type="paragraph" w:customStyle="1" w:styleId="1894">
    <w:name w:val="页脚 New New New New"/>
    <w:basedOn w:val="1"/>
    <w:qFormat/>
    <w:uiPriority w:val="0"/>
    <w:pPr>
      <w:tabs>
        <w:tab w:val="center" w:pos="4153"/>
        <w:tab w:val="right" w:pos="8306"/>
      </w:tabs>
      <w:snapToGrid w:val="0"/>
      <w:jc w:val="left"/>
    </w:pPr>
    <w:rPr>
      <w:sz w:val="18"/>
      <w:szCs w:val="18"/>
    </w:rPr>
  </w:style>
  <w:style w:type="paragraph" w:customStyle="1" w:styleId="1895">
    <w:name w:val="bodytext"/>
    <w:basedOn w:val="1"/>
    <w:qFormat/>
    <w:uiPriority w:val="0"/>
    <w:pPr>
      <w:widowControl/>
      <w:spacing w:before="100" w:beforeAutospacing="1" w:after="100" w:afterAutospacing="1"/>
      <w:jc w:val="left"/>
    </w:pPr>
    <w:rPr>
      <w:rFonts w:hAnsi="宋体"/>
    </w:rPr>
  </w:style>
  <w:style w:type="paragraph" w:customStyle="1" w:styleId="1896">
    <w:name w:val="样式 _标题4 + 段前: 14 磅 段后: 14.5 磅 行距: 多倍行距 1.57 字行"/>
    <w:basedOn w:val="747"/>
    <w:qFormat/>
    <w:uiPriority w:val="0"/>
    <w:pPr>
      <w:tabs>
        <w:tab w:val="left" w:pos="1559"/>
        <w:tab w:val="clear" w:pos="966"/>
      </w:tabs>
      <w:spacing w:before="40" w:after="50" w:line="377" w:lineRule="auto"/>
      <w:ind w:right="100" w:rightChars="100" w:hanging="708"/>
    </w:pPr>
    <w:rPr>
      <w:rFonts w:cs="宋体"/>
      <w:b w:val="0"/>
      <w:szCs w:val="20"/>
    </w:rPr>
  </w:style>
  <w:style w:type="paragraph" w:customStyle="1" w:styleId="1897">
    <w:name w:val="样式 样式 样式 正文文本缩进 + 段后: 0.5 行1 + 首行缩进:  2 字符 + 段后: 0.5 行"/>
    <w:basedOn w:val="1"/>
    <w:qFormat/>
    <w:uiPriority w:val="0"/>
    <w:pPr>
      <w:tabs>
        <w:tab w:val="left" w:pos="420"/>
        <w:tab w:val="left" w:pos="1200"/>
      </w:tabs>
      <w:adjustRightInd w:val="0"/>
      <w:snapToGrid w:val="0"/>
      <w:spacing w:afterLines="50" w:line="360" w:lineRule="auto"/>
      <w:ind w:left="1200" w:hanging="720"/>
      <w:jc w:val="left"/>
    </w:pPr>
    <w:rPr>
      <w:rFonts w:hAnsi="宋体" w:cs="Angsana New"/>
      <w:b/>
      <w:bCs/>
    </w:rPr>
  </w:style>
  <w:style w:type="paragraph" w:customStyle="1" w:styleId="1898">
    <w:name w:val="Title 2"/>
    <w:basedOn w:val="1899"/>
    <w:next w:val="84"/>
    <w:qFormat/>
    <w:uiPriority w:val="0"/>
    <w:pPr>
      <w:spacing w:before="120" w:after="120"/>
      <w:jc w:val="center"/>
    </w:pPr>
    <w:rPr>
      <w:rFonts w:ascii="Book Antiqua" w:hAnsi="Book Antiqua"/>
      <w:b/>
    </w:rPr>
  </w:style>
  <w:style w:type="paragraph" w:customStyle="1" w:styleId="1899">
    <w:name w:val="Normal0"/>
    <w:qFormat/>
    <w:uiPriority w:val="0"/>
    <w:rPr>
      <w:rFonts w:ascii="Times New Roman" w:hAnsi="Times New Roman" w:eastAsia="宋体" w:cs="Times New Roman"/>
      <w:lang w:val="en-US" w:eastAsia="en-US" w:bidi="ar-SA"/>
    </w:rPr>
  </w:style>
  <w:style w:type="paragraph" w:customStyle="1" w:styleId="1900">
    <w:name w:val="GP正文(首行缩进)"/>
    <w:basedOn w:val="1"/>
    <w:qFormat/>
    <w:uiPriority w:val="0"/>
    <w:pPr>
      <w:spacing w:line="360" w:lineRule="auto"/>
      <w:ind w:firstLine="480" w:firstLineChars="200"/>
      <w:jc w:val="left"/>
    </w:pPr>
    <w:rPr>
      <w:rFonts w:ascii="Times New Roman"/>
      <w:kern w:val="2"/>
      <w:szCs w:val="21"/>
    </w:rPr>
  </w:style>
  <w:style w:type="paragraph" w:customStyle="1" w:styleId="1901">
    <w:name w:val="正文71"/>
    <w:basedOn w:val="1"/>
    <w:qFormat/>
    <w:uiPriority w:val="0"/>
    <w:pPr>
      <w:widowControl/>
      <w:overflowPunct w:val="0"/>
      <w:autoSpaceDE w:val="0"/>
      <w:autoSpaceDN w:val="0"/>
      <w:adjustRightInd w:val="0"/>
    </w:pPr>
    <w:rPr>
      <w:bCs/>
    </w:rPr>
  </w:style>
  <w:style w:type="paragraph" w:customStyle="1" w:styleId="1902">
    <w:name w:val="bd"/>
    <w:basedOn w:val="1"/>
    <w:qFormat/>
    <w:uiPriority w:val="0"/>
    <w:pPr>
      <w:widowControl/>
      <w:spacing w:before="100" w:beforeAutospacing="1" w:after="100" w:afterAutospacing="1"/>
      <w:jc w:val="left"/>
    </w:pPr>
    <w:rPr>
      <w:rFonts w:hAnsi="宋体" w:cs="宋体"/>
    </w:rPr>
  </w:style>
  <w:style w:type="paragraph" w:customStyle="1" w:styleId="1903">
    <w:name w:val="xl1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sz w:val="18"/>
      <w:szCs w:val="18"/>
    </w:rPr>
  </w:style>
  <w:style w:type="paragraph" w:customStyle="1" w:styleId="1904">
    <w:name w:val="程序头"/>
    <w:basedOn w:val="1"/>
    <w:qFormat/>
    <w:uiPriority w:val="0"/>
    <w:pPr>
      <w:shd w:val="clear" w:color="auto" w:fill="E0E0E0"/>
      <w:spacing w:beforeLines="50" w:line="240" w:lineRule="atLeast"/>
      <w:ind w:left="420" w:leftChars="200"/>
    </w:pPr>
    <w:rPr>
      <w:rFonts w:ascii="Arial" w:hAnsi="Arial" w:eastAsia="黑体"/>
      <w:sz w:val="18"/>
    </w:rPr>
  </w:style>
  <w:style w:type="paragraph" w:customStyle="1" w:styleId="1905">
    <w:name w:val="标题 1 New New"/>
    <w:basedOn w:val="1"/>
    <w:next w:val="1"/>
    <w:qFormat/>
    <w:uiPriority w:val="0"/>
    <w:pPr>
      <w:keepNext/>
      <w:keepLines/>
      <w:tabs>
        <w:tab w:val="left" w:pos="432"/>
      </w:tabs>
      <w:spacing w:before="340" w:after="330" w:line="576" w:lineRule="auto"/>
      <w:outlineLvl w:val="0"/>
    </w:pPr>
    <w:rPr>
      <w:b/>
      <w:bCs/>
      <w:kern w:val="44"/>
      <w:sz w:val="36"/>
      <w:szCs w:val="44"/>
    </w:rPr>
  </w:style>
  <w:style w:type="paragraph" w:customStyle="1" w:styleId="1906">
    <w:name w:val="样式 段落缩进2 小四 + 段前: 15.6 磅"/>
    <w:basedOn w:val="1"/>
    <w:qFormat/>
    <w:uiPriority w:val="0"/>
    <w:pPr>
      <w:spacing w:before="312" w:line="360" w:lineRule="auto"/>
      <w:ind w:firstLine="480" w:firstLineChars="200"/>
    </w:pPr>
    <w:rPr>
      <w:rFonts w:hAnsi="宋体"/>
    </w:rPr>
  </w:style>
  <w:style w:type="paragraph" w:customStyle="1" w:styleId="1907">
    <w:name w:val="CM72"/>
    <w:basedOn w:val="1073"/>
    <w:next w:val="1073"/>
    <w:qFormat/>
    <w:uiPriority w:val="0"/>
    <w:rPr>
      <w:rFonts w:ascii="黑体" w:hAnsi="Times New Roman" w:eastAsia="黑体" w:cs="Times New Roman"/>
      <w:color w:val="auto"/>
    </w:rPr>
  </w:style>
  <w:style w:type="paragraph" w:customStyle="1" w:styleId="1908">
    <w:name w:val="Char1 Char Char Char"/>
    <w:basedOn w:val="1"/>
    <w:qFormat/>
    <w:uiPriority w:val="0"/>
  </w:style>
  <w:style w:type="paragraph" w:customStyle="1" w:styleId="1909">
    <w:name w:val="样式 标题 3h3Level 3 Topic HeadingHeading 3 - oldH3l33rd level..."/>
    <w:basedOn w:val="5"/>
    <w:qFormat/>
    <w:uiPriority w:val="0"/>
    <w:pPr>
      <w:tabs>
        <w:tab w:val="left" w:pos="720"/>
        <w:tab w:val="left" w:pos="862"/>
        <w:tab w:val="clear" w:pos="709"/>
      </w:tabs>
      <w:adjustRightInd w:val="0"/>
      <w:snapToGrid w:val="0"/>
      <w:spacing w:before="120" w:after="120" w:line="240" w:lineRule="auto"/>
      <w:ind w:left="504" w:hanging="504"/>
      <w:textAlignment w:val="baseline"/>
    </w:pPr>
    <w:rPr>
      <w:rFonts w:hAnsi="宋体" w:cs="Arial"/>
      <w:sz w:val="28"/>
      <w:szCs w:val="24"/>
    </w:rPr>
  </w:style>
  <w:style w:type="paragraph" w:customStyle="1" w:styleId="1910">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hAnsi="宋体" w:cs="宋体"/>
      <w:b/>
      <w:bCs/>
      <w:sz w:val="22"/>
      <w:szCs w:val="22"/>
    </w:rPr>
  </w:style>
  <w:style w:type="paragraph" w:customStyle="1" w:styleId="1911">
    <w:name w:val="CM33"/>
    <w:basedOn w:val="1073"/>
    <w:next w:val="1073"/>
    <w:qFormat/>
    <w:uiPriority w:val="0"/>
    <w:rPr>
      <w:rFonts w:ascii="黑体" w:hAnsi="Times New Roman" w:eastAsia="黑体" w:cs="Times New Roman"/>
      <w:color w:val="auto"/>
    </w:rPr>
  </w:style>
  <w:style w:type="paragraph" w:customStyle="1" w:styleId="1912">
    <w:name w:val="样式 标题 4H4h4heading 4sect 1.2.3.4Ref Heading 1rh1sect 1.2....4"/>
    <w:basedOn w:val="6"/>
    <w:qFormat/>
    <w:uiPriority w:val="0"/>
    <w:pPr>
      <w:widowControl w:val="0"/>
      <w:tabs>
        <w:tab w:val="clear" w:pos="851"/>
      </w:tabs>
      <w:spacing w:before="280" w:after="290" w:line="374" w:lineRule="auto"/>
      <w:ind w:left="1271" w:hanging="420"/>
      <w:jc w:val="both"/>
    </w:pPr>
    <w:rPr>
      <w:rFonts w:ascii="Arial" w:hAnsi="Arial" w:eastAsia="黑体"/>
      <w:b/>
      <w:color w:val="FF6600"/>
      <w:sz w:val="30"/>
      <w:szCs w:val="28"/>
    </w:rPr>
  </w:style>
  <w:style w:type="paragraph" w:customStyle="1" w:styleId="1913">
    <w:name w:val="jd-标题3"/>
    <w:basedOn w:val="5"/>
    <w:qFormat/>
    <w:uiPriority w:val="0"/>
    <w:pPr>
      <w:tabs>
        <w:tab w:val="left" w:pos="1609"/>
        <w:tab w:val="clear" w:pos="709"/>
      </w:tabs>
      <w:snapToGrid w:val="0"/>
      <w:spacing w:beforeLines="100" w:after="120" w:line="240" w:lineRule="auto"/>
      <w:ind w:left="1609" w:hanging="709"/>
    </w:pPr>
    <w:rPr>
      <w:rFonts w:hAnsi="宋体"/>
      <w:kern w:val="44"/>
      <w:sz w:val="28"/>
    </w:rPr>
  </w:style>
  <w:style w:type="paragraph" w:customStyle="1" w:styleId="1914">
    <w:name w:val="CM15"/>
    <w:basedOn w:val="1073"/>
    <w:next w:val="1073"/>
    <w:qFormat/>
    <w:uiPriority w:val="0"/>
    <w:rPr>
      <w:rFonts w:ascii="黑体" w:hAnsi="Times New Roman" w:eastAsia="黑体" w:cs="Times New Roman"/>
      <w:color w:val="auto"/>
    </w:rPr>
  </w:style>
  <w:style w:type="paragraph" w:customStyle="1" w:styleId="1915">
    <w:name w:val="样式 标题 1H1H11H12H13H14H15H16H17H18H19H110H111H112H1...2"/>
    <w:basedOn w:val="4"/>
    <w:next w:val="87"/>
    <w:qFormat/>
    <w:uiPriority w:val="0"/>
    <w:pPr>
      <w:pageBreakBefore/>
      <w:widowControl/>
      <w:tabs>
        <w:tab w:val="clear" w:pos="1276"/>
      </w:tabs>
      <w:autoSpaceDE w:val="0"/>
      <w:autoSpaceDN w:val="0"/>
      <w:adjustRightInd w:val="0"/>
      <w:snapToGrid w:val="0"/>
      <w:spacing w:beforeLines="100" w:afterLines="100" w:line="360" w:lineRule="auto"/>
      <w:ind w:left="0" w:firstLine="0"/>
      <w:jc w:val="left"/>
    </w:pPr>
    <w:rPr>
      <w:rFonts w:hAnsi="宋体"/>
      <w:bCs w:val="0"/>
      <w:snapToGrid w:val="0"/>
      <w:color w:val="000000"/>
      <w:kern w:val="0"/>
      <w:sz w:val="36"/>
      <w:szCs w:val="20"/>
    </w:rPr>
  </w:style>
  <w:style w:type="paragraph" w:customStyle="1" w:styleId="1916">
    <w:name w:val="CM10"/>
    <w:basedOn w:val="1073"/>
    <w:next w:val="1073"/>
    <w:qFormat/>
    <w:uiPriority w:val="0"/>
    <w:pPr>
      <w:spacing w:line="626" w:lineRule="atLeast"/>
    </w:pPr>
    <w:rPr>
      <w:rFonts w:ascii="黑体" w:hAnsi="Times New Roman" w:eastAsia="黑体" w:cs="Times New Roman"/>
      <w:color w:val="auto"/>
    </w:rPr>
  </w:style>
  <w:style w:type="paragraph" w:customStyle="1" w:styleId="1917">
    <w:name w:val="样式 正文首行缩进 2 + 首行缩进:  2 字符2"/>
    <w:basedOn w:val="87"/>
    <w:qFormat/>
    <w:uiPriority w:val="0"/>
    <w:pPr>
      <w:adjustRightInd/>
      <w:spacing w:before="156" w:after="156" w:line="360" w:lineRule="auto"/>
      <w:ind w:left="0" w:firstLine="200" w:firstLineChars="200"/>
      <w:textAlignment w:val="auto"/>
    </w:pPr>
    <w:rPr>
      <w:rFonts w:ascii="Times New Roman" w:cs="宋体"/>
      <w:snapToGrid/>
      <w:kern w:val="2"/>
      <w:sz w:val="21"/>
      <w:szCs w:val="20"/>
    </w:rPr>
  </w:style>
  <w:style w:type="paragraph" w:customStyle="1" w:styleId="1918">
    <w:name w:val="标准正文"/>
    <w:basedOn w:val="1"/>
    <w:qFormat/>
    <w:uiPriority w:val="0"/>
    <w:pPr>
      <w:snapToGrid w:val="0"/>
      <w:spacing w:line="312" w:lineRule="auto"/>
      <w:ind w:firstLine="482"/>
    </w:pPr>
  </w:style>
  <w:style w:type="paragraph" w:customStyle="1" w:styleId="1919">
    <w:name w:val="CM27"/>
    <w:basedOn w:val="1073"/>
    <w:next w:val="1073"/>
    <w:qFormat/>
    <w:uiPriority w:val="0"/>
    <w:pPr>
      <w:spacing w:line="626" w:lineRule="atLeast"/>
    </w:pPr>
    <w:rPr>
      <w:rFonts w:ascii="黑体" w:hAnsi="Times New Roman" w:eastAsia="黑体" w:cs="Times New Roman"/>
      <w:color w:val="auto"/>
    </w:rPr>
  </w:style>
  <w:style w:type="paragraph" w:customStyle="1" w:styleId="1920">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921">
    <w:name w:val="页脚 New New New New New New New New New New New New New New New New New New New New New New New New New New New New New New New New New New New New New New New"/>
    <w:basedOn w:val="1"/>
    <w:qFormat/>
    <w:uiPriority w:val="0"/>
    <w:pPr>
      <w:tabs>
        <w:tab w:val="center" w:pos="4153"/>
        <w:tab w:val="right" w:pos="8306"/>
      </w:tabs>
      <w:snapToGrid w:val="0"/>
    </w:pPr>
    <w:rPr>
      <w:sz w:val="18"/>
      <w:szCs w:val="18"/>
    </w:rPr>
  </w:style>
  <w:style w:type="paragraph" w:customStyle="1" w:styleId="1922">
    <w:name w:val="投标文件3"/>
    <w:basedOn w:val="1"/>
    <w:qFormat/>
    <w:uiPriority w:val="0"/>
    <w:pPr>
      <w:widowControl/>
      <w:spacing w:line="360" w:lineRule="auto"/>
    </w:pPr>
    <w:rPr>
      <w:rFonts w:hAnsi="Courier New" w:eastAsia="黑体"/>
      <w:b/>
      <w:sz w:val="30"/>
    </w:rPr>
  </w:style>
  <w:style w:type="paragraph" w:customStyle="1" w:styleId="1923">
    <w:name w:val="译文"/>
    <w:basedOn w:val="1"/>
    <w:qFormat/>
    <w:uiPriority w:val="0"/>
  </w:style>
  <w:style w:type="paragraph" w:customStyle="1" w:styleId="1924">
    <w:name w:val="prev"/>
    <w:basedOn w:val="1"/>
    <w:qFormat/>
    <w:uiPriority w:val="0"/>
    <w:pPr>
      <w:widowControl/>
      <w:spacing w:before="100" w:beforeAutospacing="1" w:after="100" w:afterAutospacing="1"/>
      <w:jc w:val="left"/>
    </w:pPr>
    <w:rPr>
      <w:rFonts w:hAnsi="宋体" w:cs="宋体"/>
    </w:rPr>
  </w:style>
  <w:style w:type="paragraph" w:customStyle="1" w:styleId="1925">
    <w:name w:val="项目1"/>
    <w:basedOn w:val="1"/>
    <w:qFormat/>
    <w:uiPriority w:val="0"/>
    <w:pPr>
      <w:spacing w:line="360" w:lineRule="auto"/>
      <w:ind w:firstLine="420" w:firstLineChars="200"/>
    </w:pPr>
    <w:rPr>
      <w:rFonts w:hAnsi="宋体"/>
      <w:szCs w:val="21"/>
    </w:rPr>
  </w:style>
  <w:style w:type="paragraph" w:customStyle="1" w:styleId="1926">
    <w:name w:val="Plain Text1"/>
    <w:basedOn w:val="1"/>
    <w:qFormat/>
    <w:uiPriority w:val="0"/>
    <w:pPr>
      <w:adjustRightInd w:val="0"/>
      <w:spacing w:line="360" w:lineRule="auto"/>
      <w:textAlignment w:val="baseline"/>
    </w:pPr>
    <w:rPr>
      <w:rFonts w:hAnsi="Courier New"/>
    </w:rPr>
  </w:style>
  <w:style w:type="paragraph" w:customStyle="1" w:styleId="1927">
    <w:name w:val="正文首行缩进12"/>
    <w:basedOn w:val="1"/>
    <w:qFormat/>
    <w:uiPriority w:val="0"/>
    <w:pPr>
      <w:suppressAutoHyphens/>
      <w:spacing w:after="120"/>
      <w:ind w:firstLine="480"/>
    </w:pPr>
    <w:rPr>
      <w:rFonts w:hAnsi="宋体"/>
      <w:kern w:val="1"/>
      <w:lang w:eastAsia="ar-SA"/>
    </w:rPr>
  </w:style>
  <w:style w:type="paragraph" w:customStyle="1" w:styleId="1928">
    <w:name w:val="font15"/>
    <w:basedOn w:val="1"/>
    <w:qFormat/>
    <w:uiPriority w:val="0"/>
    <w:pPr>
      <w:widowControl/>
      <w:spacing w:before="100" w:beforeAutospacing="1" w:after="100" w:afterAutospacing="1"/>
      <w:jc w:val="left"/>
    </w:pPr>
    <w:rPr>
      <w:rFonts w:ascii="Arial" w:hAnsi="Arial" w:cs="Arial"/>
      <w:color w:val="FFFFFF"/>
      <w:sz w:val="20"/>
    </w:rPr>
  </w:style>
  <w:style w:type="paragraph" w:customStyle="1" w:styleId="1929">
    <w:name w:val="目次、标准名称标题"/>
    <w:basedOn w:val="1930"/>
    <w:next w:val="108"/>
    <w:qFormat/>
    <w:uiPriority w:val="0"/>
    <w:pPr>
      <w:tabs>
        <w:tab w:val="left" w:pos="422"/>
      </w:tabs>
      <w:spacing w:line="460" w:lineRule="exact"/>
      <w:ind w:left="0" w:firstLine="0"/>
    </w:pPr>
  </w:style>
  <w:style w:type="paragraph" w:customStyle="1" w:styleId="1930">
    <w:name w:val="前言、引言标题"/>
    <w:next w:val="1"/>
    <w:qFormat/>
    <w:uiPriority w:val="0"/>
    <w:pPr>
      <w:shd w:val="clear" w:color="FFFFFF" w:fill="FFFFFF"/>
      <w:tabs>
        <w:tab w:val="left" w:pos="422"/>
      </w:tabs>
      <w:spacing w:before="640" w:after="560"/>
      <w:ind w:left="422" w:hanging="420"/>
      <w:jc w:val="center"/>
      <w:outlineLvl w:val="0"/>
    </w:pPr>
    <w:rPr>
      <w:rFonts w:ascii="黑体" w:hAnsi="Times New Roman" w:eastAsia="黑体" w:cs="Times New Roman"/>
      <w:sz w:val="32"/>
      <w:lang w:val="en-US" w:eastAsia="zh-CN" w:bidi="ar-SA"/>
    </w:rPr>
  </w:style>
  <w:style w:type="paragraph" w:customStyle="1" w:styleId="1931">
    <w:name w:val="xl31"/>
    <w:basedOn w:val="1"/>
    <w:autoRedefine/>
    <w:qFormat/>
    <w:uiPriority w:val="0"/>
    <w:pPr>
      <w:widowControl/>
      <w:pBdr>
        <w:right w:val="single" w:color="auto" w:sz="4" w:space="0"/>
      </w:pBdr>
      <w:spacing w:before="100" w:beforeAutospacing="1" w:after="100" w:afterAutospacing="1"/>
      <w:jc w:val="center"/>
    </w:pPr>
    <w:rPr>
      <w:rFonts w:ascii="Arial Unicode MS" w:hAnsi="Arial Unicode MS" w:eastAsia="Arial Unicode MS" w:cs="Arial Unicode MS"/>
      <w:bCs/>
      <w:snapToGrid w:val="0"/>
      <w:sz w:val="28"/>
      <w:szCs w:val="28"/>
    </w:rPr>
  </w:style>
  <w:style w:type="paragraph" w:customStyle="1" w:styleId="1932">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933">
    <w:name w:val="文2"/>
    <w:basedOn w:val="1"/>
    <w:qFormat/>
    <w:uiPriority w:val="0"/>
    <w:pPr>
      <w:tabs>
        <w:tab w:val="left" w:pos="432"/>
      </w:tabs>
      <w:autoSpaceDE w:val="0"/>
      <w:autoSpaceDN w:val="0"/>
      <w:adjustRightInd w:val="0"/>
      <w:spacing w:line="300" w:lineRule="auto"/>
      <w:ind w:left="777" w:hanging="432"/>
      <w:jc w:val="left"/>
    </w:pPr>
    <w:rPr>
      <w:sz w:val="22"/>
      <w:szCs w:val="22"/>
    </w:rPr>
  </w:style>
  <w:style w:type="paragraph" w:customStyle="1" w:styleId="1934">
    <w:name w:val="cnfont"/>
    <w:basedOn w:val="1"/>
    <w:qFormat/>
    <w:uiPriority w:val="0"/>
    <w:pPr>
      <w:widowControl/>
      <w:spacing w:before="100" w:beforeAutospacing="1" w:after="100" w:afterAutospacing="1"/>
      <w:jc w:val="left"/>
    </w:pPr>
    <w:rPr>
      <w:rFonts w:hAnsi="宋体"/>
      <w:bCs/>
      <w:snapToGrid w:val="0"/>
      <w:color w:val="000000"/>
      <w:szCs w:val="18"/>
    </w:rPr>
  </w:style>
  <w:style w:type="paragraph" w:customStyle="1" w:styleId="1935">
    <w:name w:val="pa-8"/>
    <w:basedOn w:val="1"/>
    <w:qFormat/>
    <w:uiPriority w:val="0"/>
    <w:pPr>
      <w:widowControl/>
      <w:spacing w:line="280" w:lineRule="atLeast"/>
      <w:ind w:hanging="620"/>
    </w:pPr>
    <w:rPr>
      <w:rFonts w:hAnsi="宋体" w:cs="宋体"/>
    </w:rPr>
  </w:style>
  <w:style w:type="paragraph" w:customStyle="1" w:styleId="1936">
    <w:name w:val="列表（符号二级）（绿盟科技）"/>
    <w:basedOn w:val="326"/>
    <w:qFormat/>
    <w:uiPriority w:val="0"/>
    <w:pPr>
      <w:tabs>
        <w:tab w:val="left" w:pos="360"/>
        <w:tab w:val="left" w:pos="1320"/>
        <w:tab w:val="left" w:pos="1620"/>
      </w:tabs>
      <w:ind w:left="1260" w:firstLine="0"/>
    </w:pPr>
  </w:style>
  <w:style w:type="paragraph" w:customStyle="1" w:styleId="1937">
    <w:name w:val="xl130"/>
    <w:basedOn w:val="1"/>
    <w:autoRedefine/>
    <w:qFormat/>
    <w:uiPriority w:val="0"/>
    <w:pPr>
      <w:widowControl/>
      <w:spacing w:before="100" w:beforeAutospacing="1" w:after="100" w:afterAutospacing="1"/>
      <w:jc w:val="left"/>
      <w:textAlignment w:val="center"/>
    </w:pPr>
    <w:rPr>
      <w:rFonts w:hAnsi="宋体" w:cs="宋体"/>
      <w:color w:val="000000"/>
      <w:sz w:val="18"/>
      <w:szCs w:val="18"/>
    </w:rPr>
  </w:style>
  <w:style w:type="paragraph" w:customStyle="1" w:styleId="1938">
    <w:name w:val="标配小标题"/>
    <w:basedOn w:val="1"/>
    <w:qFormat/>
    <w:uiPriority w:val="0"/>
    <w:pPr>
      <w:pBdr>
        <w:bottom w:val="single" w:color="auto" w:sz="6" w:space="0"/>
        <w:between w:val="single" w:color="auto" w:sz="6" w:space="0"/>
      </w:pBdr>
      <w:autoSpaceDE w:val="0"/>
      <w:autoSpaceDN w:val="0"/>
      <w:adjustRightInd w:val="0"/>
      <w:spacing w:before="113" w:after="57" w:line="310" w:lineRule="atLeast"/>
    </w:pPr>
    <w:rPr>
      <w:rFonts w:ascii="汉仪大黑简+Helvetica" w:eastAsia="汉仪大黑简+Helvetica"/>
      <w:sz w:val="16"/>
      <w:szCs w:val="16"/>
    </w:rPr>
  </w:style>
  <w:style w:type="paragraph" w:customStyle="1" w:styleId="1939">
    <w:name w:val="Char Char Char Char Char Char1 Char"/>
    <w:basedOn w:val="1"/>
    <w:qFormat/>
    <w:uiPriority w:val="0"/>
    <w:pPr>
      <w:widowControl/>
      <w:spacing w:after="160" w:line="240" w:lineRule="exact"/>
      <w:jc w:val="left"/>
    </w:pPr>
    <w:rPr>
      <w:rFonts w:ascii="Verdana" w:hAnsi="Verdana"/>
      <w:lang w:eastAsia="en-US"/>
    </w:rPr>
  </w:style>
  <w:style w:type="paragraph" w:customStyle="1" w:styleId="1940">
    <w:name w:val="标题 11"/>
    <w:basedOn w:val="1"/>
    <w:next w:val="9"/>
    <w:qFormat/>
    <w:uiPriority w:val="0"/>
    <w:pPr>
      <w:keepNext/>
      <w:keepLines/>
      <w:spacing w:before="340" w:after="330" w:line="578" w:lineRule="auto"/>
      <w:outlineLvl w:val="0"/>
    </w:pPr>
    <w:rPr>
      <w:b/>
      <w:bCs/>
      <w:kern w:val="44"/>
      <w:sz w:val="44"/>
      <w:szCs w:val="44"/>
    </w:rPr>
  </w:style>
  <w:style w:type="paragraph" w:customStyle="1" w:styleId="1941">
    <w:name w:val="作者"/>
    <w:basedOn w:val="1"/>
    <w:qFormat/>
    <w:uiPriority w:val="0"/>
    <w:pPr>
      <w:jc w:val="center"/>
    </w:pPr>
    <w:rPr>
      <w:rFonts w:cs="Angsana New"/>
    </w:rPr>
  </w:style>
  <w:style w:type="paragraph" w:customStyle="1" w:styleId="1942">
    <w:name w:val="样式 标题 5H5Level 3 - iPIM 5Titre5Block Label1.1.1口h5Secon..."/>
    <w:basedOn w:val="7"/>
    <w:qFormat/>
    <w:uiPriority w:val="0"/>
    <w:pPr>
      <w:widowControl w:val="0"/>
      <w:jc w:val="left"/>
    </w:pPr>
    <w:rPr>
      <w:rFonts w:ascii="Times New Roman" w:hAnsi="Times New Roman" w:cs="宋体"/>
      <w:bCs/>
      <w:sz w:val="28"/>
      <w:szCs w:val="20"/>
    </w:rPr>
  </w:style>
  <w:style w:type="paragraph" w:customStyle="1" w:styleId="1943">
    <w:name w:val="列项——（一级）"/>
    <w:qFormat/>
    <w:uiPriority w:val="0"/>
    <w:pPr>
      <w:widowControl w:val="0"/>
      <w:tabs>
        <w:tab w:val="left" w:pos="1140"/>
      </w:tabs>
      <w:ind w:left="840" w:hanging="420"/>
      <w:jc w:val="both"/>
    </w:pPr>
    <w:rPr>
      <w:rFonts w:ascii="宋体" w:hAnsi="Times New Roman" w:eastAsia="宋体" w:cs="Times New Roman"/>
      <w:sz w:val="21"/>
      <w:lang w:val="en-US" w:eastAsia="zh-CN" w:bidi="ar-SA"/>
    </w:rPr>
  </w:style>
  <w:style w:type="paragraph" w:customStyle="1" w:styleId="1944">
    <w:name w:val="Computer Code"/>
    <w:basedOn w:val="1073"/>
    <w:next w:val="1073"/>
    <w:qFormat/>
    <w:uiPriority w:val="0"/>
    <w:rPr>
      <w:rFonts w:ascii="Garamond" w:hAnsi="Garamond" w:cs="Times New Roman"/>
      <w:color w:val="auto"/>
    </w:rPr>
  </w:style>
  <w:style w:type="paragraph" w:customStyle="1" w:styleId="1945">
    <w:name w:val="标题 4 New"/>
    <w:basedOn w:val="1"/>
    <w:next w:val="1"/>
    <w:qFormat/>
    <w:uiPriority w:val="0"/>
    <w:pPr>
      <w:keepNext/>
      <w:keepLines/>
      <w:tabs>
        <w:tab w:val="left" w:pos="432"/>
      </w:tabs>
      <w:spacing w:before="280" w:after="290" w:line="372" w:lineRule="auto"/>
      <w:ind w:left="2100" w:hanging="420"/>
      <w:outlineLvl w:val="3"/>
    </w:pPr>
    <w:rPr>
      <w:rFonts w:ascii="Arial" w:hAnsi="Arial" w:eastAsia="黑体"/>
      <w:b/>
      <w:bCs/>
      <w:sz w:val="28"/>
      <w:szCs w:val="28"/>
    </w:rPr>
  </w:style>
  <w:style w:type="paragraph" w:customStyle="1" w:styleId="1946">
    <w:name w:val="页眉 New New"/>
    <w:basedOn w:val="1361"/>
    <w:qFormat/>
    <w:uiPriority w:val="0"/>
    <w:pPr>
      <w:pBdr>
        <w:bottom w:val="single" w:color="auto" w:sz="6" w:space="1"/>
      </w:pBdr>
      <w:tabs>
        <w:tab w:val="center" w:pos="4153"/>
        <w:tab w:val="right" w:pos="8306"/>
      </w:tabs>
      <w:snapToGrid w:val="0"/>
      <w:jc w:val="center"/>
    </w:pPr>
    <w:rPr>
      <w:sz w:val="18"/>
      <w:szCs w:val="18"/>
    </w:rPr>
  </w:style>
  <w:style w:type="paragraph" w:customStyle="1" w:styleId="1947">
    <w:name w:val="Char Char 字元 Char Char1 Char 字元 Char Char 字元 Char Char1 字元2 Char Char Char2"/>
    <w:basedOn w:val="1"/>
    <w:qFormat/>
    <w:uiPriority w:val="0"/>
    <w:pPr>
      <w:widowControl/>
      <w:spacing w:after="160" w:line="240" w:lineRule="exact"/>
      <w:jc w:val="left"/>
    </w:pPr>
    <w:rPr>
      <w:rFonts w:ascii="Verdana" w:hAnsi="Verdana"/>
      <w:sz w:val="20"/>
      <w:lang w:eastAsia="en-US"/>
    </w:rPr>
  </w:style>
  <w:style w:type="paragraph" w:customStyle="1" w:styleId="1948">
    <w:name w:val="缩紧正文 Char1"/>
    <w:basedOn w:val="1"/>
    <w:qFormat/>
    <w:uiPriority w:val="0"/>
    <w:pPr>
      <w:spacing w:before="120" w:after="120" w:line="400" w:lineRule="exact"/>
      <w:ind w:firstLine="480" w:firstLineChars="200"/>
    </w:pPr>
    <w:rPr>
      <w:rFonts w:hAnsi="宋体" w:cs="宋体"/>
    </w:rPr>
  </w:style>
  <w:style w:type="paragraph" w:customStyle="1" w:styleId="1949">
    <w:name w:val="xl196"/>
    <w:basedOn w:val="1"/>
    <w:qFormat/>
    <w:uiPriority w:val="0"/>
    <w:pPr>
      <w:widowControl/>
      <w:pBdr>
        <w:top w:val="single" w:color="auto" w:sz="4" w:space="0"/>
        <w:right w:val="single" w:color="auto" w:sz="4" w:space="0"/>
      </w:pBdr>
      <w:spacing w:before="100" w:beforeAutospacing="1" w:after="100" w:afterAutospacing="1"/>
      <w:jc w:val="center"/>
    </w:pPr>
    <w:rPr>
      <w:rFonts w:hAnsi="宋体" w:cs="宋体"/>
      <w:sz w:val="18"/>
      <w:szCs w:val="18"/>
    </w:rPr>
  </w:style>
  <w:style w:type="paragraph" w:customStyle="1" w:styleId="1950">
    <w:name w:val="xl22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hAnsi="宋体" w:cs="宋体"/>
    </w:rPr>
  </w:style>
  <w:style w:type="paragraph" w:customStyle="1" w:styleId="1951">
    <w:name w:val="postdate"/>
    <w:basedOn w:val="1"/>
    <w:qFormat/>
    <w:uiPriority w:val="0"/>
    <w:pPr>
      <w:widowControl/>
      <w:spacing w:before="100" w:beforeAutospacing="1" w:afterLines="100"/>
      <w:jc w:val="left"/>
    </w:pPr>
    <w:rPr>
      <w:rFonts w:hAnsi="宋体" w:cs="宋体"/>
      <w:color w:val="777777"/>
      <w:sz w:val="17"/>
      <w:szCs w:val="17"/>
    </w:rPr>
  </w:style>
  <w:style w:type="paragraph" w:customStyle="1" w:styleId="1952">
    <w:name w:val="section sub-list"/>
    <w:basedOn w:val="1"/>
    <w:qFormat/>
    <w:uiPriority w:val="0"/>
    <w:pPr>
      <w:widowControl/>
      <w:tabs>
        <w:tab w:val="left" w:pos="1008"/>
      </w:tabs>
      <w:spacing w:line="360" w:lineRule="auto"/>
      <w:ind w:left="1008" w:hanging="504"/>
      <w:jc w:val="left"/>
    </w:pPr>
    <w:rPr>
      <w:lang w:val="en-GB" w:eastAsia="en-US"/>
    </w:rPr>
  </w:style>
  <w:style w:type="paragraph" w:customStyle="1" w:styleId="1953">
    <w:name w:val="CM75"/>
    <w:basedOn w:val="1073"/>
    <w:next w:val="1073"/>
    <w:qFormat/>
    <w:uiPriority w:val="0"/>
    <w:pPr>
      <w:spacing w:line="626" w:lineRule="atLeast"/>
    </w:pPr>
    <w:rPr>
      <w:rFonts w:ascii="黑体" w:hAnsi="Times New Roman" w:eastAsia="黑体" w:cs="Times New Roman"/>
      <w:color w:val="auto"/>
    </w:rPr>
  </w:style>
  <w:style w:type="paragraph" w:customStyle="1" w:styleId="1954">
    <w:name w:val="标句6"/>
    <w:basedOn w:val="1"/>
    <w:qFormat/>
    <w:uiPriority w:val="0"/>
    <w:pPr>
      <w:snapToGrid w:val="0"/>
      <w:spacing w:line="500" w:lineRule="atLeast"/>
      <w:ind w:left="1418" w:hanging="284"/>
      <w:jc w:val="center"/>
    </w:pPr>
    <w:rPr>
      <w:rFonts w:hAnsi="宋体"/>
      <w:bCs/>
      <w:snapToGrid w:val="0"/>
      <w:kern w:val="52"/>
      <w:sz w:val="27"/>
    </w:rPr>
  </w:style>
  <w:style w:type="paragraph" w:customStyle="1" w:styleId="1955">
    <w:name w:val="Table Col 1 Heading"/>
    <w:basedOn w:val="1"/>
    <w:qFormat/>
    <w:uiPriority w:val="0"/>
    <w:pPr>
      <w:widowControl/>
      <w:jc w:val="left"/>
    </w:pPr>
    <w:rPr>
      <w:b/>
      <w:sz w:val="22"/>
      <w:u w:val="single"/>
      <w:lang w:eastAsia="en-US"/>
    </w:rPr>
  </w:style>
  <w:style w:type="paragraph" w:customStyle="1" w:styleId="1956">
    <w:name w:val="Char Char2 Char Char Char Char Char Char Char Char"/>
    <w:basedOn w:val="1"/>
    <w:qFormat/>
    <w:uiPriority w:val="0"/>
    <w:pPr>
      <w:widowControl/>
      <w:spacing w:after="160" w:line="240" w:lineRule="exact"/>
      <w:jc w:val="left"/>
    </w:pPr>
    <w:rPr>
      <w:rFonts w:ascii="Verdana" w:hAnsi="Verdana"/>
      <w:lang w:eastAsia="en-US"/>
    </w:rPr>
  </w:style>
  <w:style w:type="paragraph" w:customStyle="1" w:styleId="1957">
    <w:name w:val="Char Char1 Char2"/>
    <w:basedOn w:val="1"/>
    <w:qFormat/>
    <w:uiPriority w:val="0"/>
    <w:pPr>
      <w:spacing w:line="360" w:lineRule="auto"/>
    </w:pPr>
  </w:style>
  <w:style w:type="paragraph" w:customStyle="1" w:styleId="1958">
    <w:name w:val="xl113"/>
    <w:basedOn w:val="1"/>
    <w:qFormat/>
    <w:uiPriority w:val="0"/>
    <w:pPr>
      <w:widowControl/>
      <w:pBdr>
        <w:left w:val="single" w:color="auto" w:sz="4" w:space="0"/>
        <w:bottom w:val="single" w:color="auto" w:sz="4" w:space="0"/>
      </w:pBdr>
      <w:spacing w:before="100" w:beforeAutospacing="1" w:after="100" w:afterAutospacing="1"/>
      <w:jc w:val="left"/>
    </w:pPr>
    <w:rPr>
      <w:rFonts w:hAnsi="宋体" w:cs="宋体"/>
      <w:b/>
      <w:bCs/>
      <w:sz w:val="20"/>
    </w:rPr>
  </w:style>
  <w:style w:type="paragraph" w:customStyle="1" w:styleId="1959">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960">
    <w:name w:val="new sinograin"/>
    <w:basedOn w:val="1"/>
    <w:qFormat/>
    <w:uiPriority w:val="0"/>
    <w:pPr>
      <w:topLinePunct/>
      <w:spacing w:line="360" w:lineRule="auto"/>
      <w:ind w:firstLine="200" w:firstLineChars="200"/>
    </w:pPr>
  </w:style>
  <w:style w:type="paragraph" w:customStyle="1" w:styleId="1961">
    <w:name w:val="clear"/>
    <w:basedOn w:val="1"/>
    <w:qFormat/>
    <w:uiPriority w:val="0"/>
    <w:pPr>
      <w:widowControl/>
      <w:spacing w:before="100" w:beforeAutospacing="1" w:after="100" w:afterAutospacing="1"/>
      <w:jc w:val="left"/>
    </w:pPr>
    <w:rPr>
      <w:rFonts w:hAnsi="宋体" w:cs="宋体"/>
    </w:rPr>
  </w:style>
  <w:style w:type="paragraph" w:customStyle="1" w:styleId="1962">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hAnsi="宋体"/>
      <w:szCs w:val="21"/>
    </w:rPr>
  </w:style>
  <w:style w:type="paragraph" w:customStyle="1" w:styleId="1963">
    <w:name w:val="正文样式2－（1）"/>
    <w:basedOn w:val="1"/>
    <w:qFormat/>
    <w:uiPriority w:val="0"/>
    <w:pPr>
      <w:tabs>
        <w:tab w:val="left" w:pos="799"/>
      </w:tabs>
      <w:spacing w:beforeLines="50" w:afterLines="50" w:line="360" w:lineRule="auto"/>
      <w:ind w:left="800"/>
      <w:jc w:val="left"/>
    </w:pPr>
    <w:rPr>
      <w:szCs w:val="22"/>
    </w:rPr>
  </w:style>
  <w:style w:type="paragraph" w:customStyle="1" w:styleId="1964">
    <w:name w:val="可研 + 首行缩进:  2 字符"/>
    <w:basedOn w:val="1"/>
    <w:qFormat/>
    <w:uiPriority w:val="0"/>
    <w:pPr>
      <w:snapToGrid w:val="0"/>
      <w:spacing w:before="120" w:line="288" w:lineRule="auto"/>
      <w:ind w:firstLine="482" w:firstLineChars="200"/>
      <w:textAlignment w:val="baseline"/>
    </w:pPr>
    <w:rPr>
      <w:rFonts w:eastAsia="仿宋_GB2312"/>
    </w:rPr>
  </w:style>
  <w:style w:type="paragraph" w:customStyle="1" w:styleId="1965">
    <w:name w:val="CM123"/>
    <w:basedOn w:val="1073"/>
    <w:next w:val="1073"/>
    <w:qFormat/>
    <w:uiPriority w:val="0"/>
    <w:pPr>
      <w:spacing w:after="137"/>
    </w:pPr>
    <w:rPr>
      <w:rFonts w:ascii="黑体" w:hAnsi="Times New Roman" w:eastAsia="黑体" w:cs="Times New Roman"/>
      <w:color w:val="auto"/>
    </w:rPr>
  </w:style>
  <w:style w:type="paragraph" w:customStyle="1" w:styleId="1966">
    <w:name w:val="超链接1"/>
    <w:basedOn w:val="1"/>
    <w:qFormat/>
    <w:uiPriority w:val="0"/>
    <w:pPr>
      <w:widowControl/>
      <w:jc w:val="left"/>
    </w:pPr>
  </w:style>
  <w:style w:type="paragraph" w:customStyle="1" w:styleId="1967">
    <w:name w:val="标题 71"/>
    <w:basedOn w:val="1"/>
    <w:next w:val="1"/>
    <w:qFormat/>
    <w:uiPriority w:val="0"/>
    <w:pPr>
      <w:keepNext/>
      <w:keepLines/>
      <w:tabs>
        <w:tab w:val="left" w:pos="7771"/>
      </w:tabs>
      <w:spacing w:before="240" w:after="64" w:line="320" w:lineRule="auto"/>
      <w:ind w:left="6527" w:hanging="1276"/>
      <w:outlineLvl w:val="6"/>
    </w:pPr>
    <w:rPr>
      <w:b/>
      <w:bCs/>
    </w:rPr>
  </w:style>
  <w:style w:type="paragraph" w:customStyle="1" w:styleId="1968">
    <w:name w:val="Subtitulo"/>
    <w:basedOn w:val="1"/>
    <w:next w:val="1"/>
    <w:qFormat/>
    <w:uiPriority w:val="0"/>
    <w:pPr>
      <w:keepNext/>
      <w:keepLines/>
      <w:widowControl/>
      <w:overflowPunct w:val="0"/>
      <w:autoSpaceDE w:val="0"/>
      <w:autoSpaceDN w:val="0"/>
      <w:adjustRightInd w:val="0"/>
      <w:spacing w:before="40" w:line="240" w:lineRule="atLeast"/>
    </w:pPr>
    <w:rPr>
      <w:rFonts w:ascii="Helvetica" w:hAnsi="Helvetica" w:eastAsia="PMingLiU"/>
      <w:b/>
      <w:lang w:eastAsia="zh-TW"/>
    </w:rPr>
  </w:style>
  <w:style w:type="paragraph" w:customStyle="1" w:styleId="1969">
    <w:name w:val="样式 标题 4bulletblbbPIM 4H4h4 + Tahoma"/>
    <w:basedOn w:val="6"/>
    <w:qFormat/>
    <w:uiPriority w:val="0"/>
    <w:pPr>
      <w:keepNext w:val="0"/>
      <w:widowControl w:val="0"/>
      <w:tabs>
        <w:tab w:val="left" w:pos="966"/>
        <w:tab w:val="left" w:pos="1844"/>
        <w:tab w:val="clear" w:pos="851"/>
      </w:tabs>
      <w:spacing w:before="240" w:after="240"/>
      <w:ind w:left="120"/>
      <w:jc w:val="left"/>
      <w:textAlignment w:val="baseline"/>
    </w:pPr>
    <w:rPr>
      <w:rFonts w:ascii="Tahoma" w:hAnsi="Tahoma"/>
      <w:b/>
      <w:spacing w:val="4"/>
      <w:sz w:val="24"/>
      <w:szCs w:val="20"/>
    </w:rPr>
  </w:style>
  <w:style w:type="paragraph" w:customStyle="1" w:styleId="1970">
    <w:name w:val="Char6"/>
    <w:basedOn w:val="1"/>
    <w:qFormat/>
    <w:uiPriority w:val="0"/>
    <w:pPr>
      <w:spacing w:line="360" w:lineRule="auto"/>
    </w:pPr>
  </w:style>
  <w:style w:type="paragraph" w:customStyle="1" w:styleId="1971">
    <w:name w:val="样式 样式 正文首行缩进 + 小四 首行缩进:  1 字符 + 首行缩进:  2 字符"/>
    <w:basedOn w:val="1972"/>
    <w:qFormat/>
    <w:uiPriority w:val="0"/>
    <w:pPr>
      <w:spacing w:after="0" w:line="360" w:lineRule="auto"/>
    </w:pPr>
  </w:style>
  <w:style w:type="paragraph" w:customStyle="1" w:styleId="1972">
    <w:name w:val="样式 正文首行缩进 + 小四 首行缩进:  1 字符"/>
    <w:basedOn w:val="86"/>
    <w:qFormat/>
    <w:uiPriority w:val="0"/>
    <w:pPr>
      <w:ind w:firstLine="200" w:firstLineChars="200"/>
    </w:pPr>
    <w:rPr>
      <w:rFonts w:cs="宋体"/>
      <w:sz w:val="24"/>
      <w:szCs w:val="20"/>
      <w:lang w:val="en-GB" w:eastAsia="en-US"/>
    </w:rPr>
  </w:style>
  <w:style w:type="paragraph" w:customStyle="1" w:styleId="1973">
    <w:name w:val="三级无标题条"/>
    <w:basedOn w:val="1"/>
    <w:qFormat/>
    <w:uiPriority w:val="0"/>
  </w:style>
  <w:style w:type="paragraph" w:customStyle="1" w:styleId="1974">
    <w:name w:val="样式 样式 标题 2H2PIM2Heading 2 Hidden2nd levelh22Header 2l2Titr... + ..."/>
    <w:basedOn w:val="1"/>
    <w:qFormat/>
    <w:uiPriority w:val="0"/>
    <w:pPr>
      <w:keepNext/>
      <w:keepLines/>
      <w:spacing w:beforeLines="50" w:line="360" w:lineRule="auto"/>
      <w:outlineLvl w:val="1"/>
    </w:pPr>
    <w:rPr>
      <w:rFonts w:hAnsi="宋体"/>
      <w:b/>
      <w:snapToGrid w:val="0"/>
      <w:sz w:val="28"/>
    </w:rPr>
  </w:style>
  <w:style w:type="paragraph" w:customStyle="1" w:styleId="1975">
    <w:name w:val="样式 标题 2Heading 2 HiddenHeading 2 CCBSheading 2第一章 标题 2ISO1...1"/>
    <w:basedOn w:val="2"/>
    <w:qFormat/>
    <w:uiPriority w:val="0"/>
    <w:pPr>
      <w:tabs>
        <w:tab w:val="clear" w:pos="567"/>
      </w:tabs>
      <w:spacing w:before="312" w:after="312" w:line="360" w:lineRule="auto"/>
    </w:pPr>
    <w:rPr>
      <w:rFonts w:ascii="宋体" w:hAnsi="宋体" w:eastAsia="宋体"/>
      <w:kern w:val="0"/>
    </w:rPr>
  </w:style>
  <w:style w:type="paragraph" w:customStyle="1" w:styleId="1976">
    <w:name w:val="infoblue"/>
    <w:basedOn w:val="1"/>
    <w:qFormat/>
    <w:uiPriority w:val="0"/>
    <w:pPr>
      <w:widowControl/>
      <w:spacing w:after="120" w:line="240" w:lineRule="atLeast"/>
      <w:ind w:left="450"/>
      <w:jc w:val="left"/>
    </w:pPr>
    <w:rPr>
      <w:i/>
      <w:iCs/>
      <w:color w:val="0000FF"/>
      <w:sz w:val="20"/>
    </w:rPr>
  </w:style>
  <w:style w:type="paragraph" w:customStyle="1" w:styleId="1977">
    <w:name w:val="subtitle1"/>
    <w:basedOn w:val="1"/>
    <w:qFormat/>
    <w:uiPriority w:val="0"/>
    <w:pPr>
      <w:widowControl/>
      <w:jc w:val="left"/>
    </w:pPr>
    <w:rPr>
      <w:rFonts w:ascii="Arial" w:hAnsi="Arial" w:cs="宋体"/>
      <w:color w:val="666666"/>
      <w:sz w:val="23"/>
      <w:szCs w:val="23"/>
      <w:lang w:bidi="th-TH"/>
    </w:rPr>
  </w:style>
  <w:style w:type="paragraph" w:customStyle="1" w:styleId="1978">
    <w:name w:val="默认段落字体 Para Char Char Char Char Char Char Char Char Char1 Char"/>
    <w:basedOn w:val="1"/>
    <w:qFormat/>
    <w:uiPriority w:val="0"/>
    <w:rPr>
      <w:rFonts w:ascii="Tahoma" w:hAnsi="Tahoma"/>
    </w:rPr>
  </w:style>
  <w:style w:type="paragraph" w:customStyle="1" w:styleId="1979">
    <w:name w:val="5"/>
    <w:qFormat/>
    <w:uiPriority w:val="0"/>
    <w:pPr>
      <w:widowControl w:val="0"/>
      <w:tabs>
        <w:tab w:val="left" w:pos="1984"/>
      </w:tabs>
      <w:autoSpaceDE w:val="0"/>
      <w:autoSpaceDN w:val="0"/>
      <w:adjustRightInd w:val="0"/>
      <w:spacing w:line="290" w:lineRule="atLeast"/>
    </w:pPr>
    <w:rPr>
      <w:rFonts w:ascii="宋体+Times" w:hAnsi="Times New Roman" w:eastAsia="宋体+Times" w:cs="Times New Roman"/>
      <w:lang w:val="en-US" w:eastAsia="zh-CN" w:bidi="ar-SA"/>
    </w:rPr>
  </w:style>
  <w:style w:type="paragraph" w:customStyle="1" w:styleId="1980">
    <w:name w:val="项目符号"/>
    <w:basedOn w:val="1"/>
    <w:qFormat/>
    <w:uiPriority w:val="0"/>
    <w:pPr>
      <w:keepNext/>
      <w:keepLines/>
      <w:tabs>
        <w:tab w:val="left" w:pos="420"/>
      </w:tabs>
      <w:spacing w:before="280" w:after="290" w:line="377" w:lineRule="auto"/>
      <w:ind w:left="420" w:hanging="420"/>
      <w:outlineLvl w:val="3"/>
    </w:pPr>
    <w:rPr>
      <w:b/>
      <w:bCs/>
      <w:sz w:val="28"/>
      <w:szCs w:val="28"/>
    </w:rPr>
  </w:style>
  <w:style w:type="paragraph" w:customStyle="1" w:styleId="1981">
    <w:name w:val="正文文本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982">
    <w:name w:val="首行缩进2字符"/>
    <w:basedOn w:val="1"/>
    <w:qFormat/>
    <w:uiPriority w:val="0"/>
    <w:pPr>
      <w:adjustRightInd w:val="0"/>
      <w:spacing w:line="360" w:lineRule="auto"/>
      <w:ind w:firstLine="420" w:firstLineChars="200"/>
      <w:textAlignment w:val="baseline"/>
    </w:pPr>
  </w:style>
  <w:style w:type="paragraph" w:customStyle="1" w:styleId="1983">
    <w:name w:val="Table text"/>
    <w:basedOn w:val="1"/>
    <w:qFormat/>
    <w:uiPriority w:val="0"/>
    <w:pPr>
      <w:widowControl/>
      <w:spacing w:line="360" w:lineRule="auto"/>
      <w:jc w:val="left"/>
    </w:pPr>
    <w:rPr>
      <w:snapToGrid w:val="0"/>
      <w:sz w:val="20"/>
      <w:lang w:val="en-GB" w:eastAsia="en-US"/>
    </w:rPr>
  </w:style>
  <w:style w:type="paragraph" w:customStyle="1" w:styleId="1984">
    <w:name w:val="a0"/>
    <w:basedOn w:val="1"/>
    <w:qFormat/>
    <w:uiPriority w:val="0"/>
    <w:pPr>
      <w:widowControl/>
      <w:spacing w:before="100" w:beforeAutospacing="1" w:after="100" w:afterAutospacing="1"/>
      <w:jc w:val="left"/>
    </w:pPr>
    <w:rPr>
      <w:rFonts w:hAnsi="宋体" w:cs="宋体"/>
    </w:rPr>
  </w:style>
  <w:style w:type="paragraph" w:customStyle="1" w:styleId="1985">
    <w:name w:val="样式 文档正文 + 首行缩进:  2 字符1"/>
    <w:basedOn w:val="228"/>
    <w:qFormat/>
    <w:uiPriority w:val="0"/>
    <w:pPr>
      <w:adjustRightInd/>
      <w:spacing w:before="0" w:after="0" w:line="360" w:lineRule="auto"/>
      <w:ind w:firstLine="200" w:firstLineChars="200"/>
      <w:jc w:val="center"/>
      <w:textAlignment w:val="auto"/>
    </w:pPr>
    <w:rPr>
      <w:rFonts w:ascii="宋体" w:hAnsi="宋体" w:cs="宋体"/>
      <w:szCs w:val="24"/>
    </w:rPr>
  </w:style>
  <w:style w:type="paragraph" w:customStyle="1" w:styleId="1986">
    <w:name w:val="表格文字（大）"/>
    <w:basedOn w:val="1"/>
    <w:qFormat/>
    <w:uiPriority w:val="0"/>
    <w:pPr>
      <w:spacing w:before="20" w:after="20"/>
    </w:pPr>
    <w:rPr>
      <w:rFonts w:ascii="Century Gothic" w:hAnsi="Century Gothic"/>
    </w:rPr>
  </w:style>
  <w:style w:type="paragraph" w:customStyle="1" w:styleId="1987">
    <w:name w:val="CM142"/>
    <w:basedOn w:val="1073"/>
    <w:next w:val="1073"/>
    <w:qFormat/>
    <w:uiPriority w:val="0"/>
    <w:pPr>
      <w:spacing w:after="2255"/>
    </w:pPr>
    <w:rPr>
      <w:rFonts w:ascii="黑体" w:hAnsi="Times New Roman" w:eastAsia="黑体" w:cs="Times New Roman"/>
      <w:color w:val="auto"/>
    </w:rPr>
  </w:style>
  <w:style w:type="paragraph" w:customStyle="1" w:styleId="1988">
    <w:name w:val="样式 _标题3 + 两端对齐"/>
    <w:basedOn w:val="736"/>
    <w:qFormat/>
    <w:uiPriority w:val="0"/>
    <w:pPr>
      <w:tabs>
        <w:tab w:val="left" w:pos="993"/>
      </w:tabs>
      <w:spacing w:before="0" w:after="0" w:line="360" w:lineRule="auto"/>
      <w:ind w:left="993" w:right="100" w:rightChars="100" w:hanging="567"/>
      <w:jc w:val="left"/>
    </w:pPr>
    <w:rPr>
      <w:rFonts w:ascii="新宋体" w:hAnsi="新宋体" w:eastAsia="新宋体" w:cs="宋体"/>
      <w:b w:val="0"/>
      <w:sz w:val="32"/>
      <w:szCs w:val="20"/>
    </w:rPr>
  </w:style>
  <w:style w:type="paragraph" w:customStyle="1" w:styleId="1989">
    <w:name w:val="办公自动化专用标题"/>
    <w:basedOn w:val="84"/>
    <w:qFormat/>
    <w:uiPriority w:val="0"/>
    <w:pPr>
      <w:spacing w:line="560" w:lineRule="atLeast"/>
    </w:pPr>
    <w:rPr>
      <w:rFonts w:ascii="宋体"/>
      <w:bCs w:val="0"/>
      <w:sz w:val="44"/>
      <w:szCs w:val="20"/>
    </w:rPr>
  </w:style>
  <w:style w:type="paragraph" w:customStyle="1" w:styleId="1990">
    <w:name w:val="我的标题2"/>
    <w:basedOn w:val="1"/>
    <w:next w:val="1"/>
    <w:qFormat/>
    <w:uiPriority w:val="0"/>
    <w:pPr>
      <w:widowControl/>
      <w:spacing w:line="300" w:lineRule="auto"/>
      <w:jc w:val="left"/>
    </w:pPr>
    <w:rPr>
      <w:rFonts w:hAnsi="宋体"/>
      <w:b/>
      <w:bCs/>
      <w:spacing w:val="6"/>
    </w:rPr>
  </w:style>
  <w:style w:type="paragraph" w:customStyle="1" w:styleId="1991">
    <w:name w:val="pt9"/>
    <w:basedOn w:val="1"/>
    <w:qFormat/>
    <w:uiPriority w:val="0"/>
    <w:pPr>
      <w:widowControl/>
      <w:spacing w:before="100" w:beforeAutospacing="1" w:after="100" w:afterAutospacing="1"/>
      <w:jc w:val="left"/>
    </w:pPr>
    <w:rPr>
      <w:rFonts w:hAnsi="宋体"/>
    </w:rPr>
  </w:style>
  <w:style w:type="paragraph" w:customStyle="1" w:styleId="1992">
    <w:name w:val="首行缩进"/>
    <w:basedOn w:val="1"/>
    <w:autoRedefine/>
    <w:qFormat/>
    <w:uiPriority w:val="0"/>
    <w:pPr>
      <w:autoSpaceDE w:val="0"/>
      <w:autoSpaceDN w:val="0"/>
      <w:adjustRightInd w:val="0"/>
      <w:ind w:firstLine="720"/>
      <w:jc w:val="left"/>
    </w:pPr>
  </w:style>
  <w:style w:type="paragraph" w:customStyle="1" w:styleId="1993">
    <w:name w:val="标题11"/>
    <w:basedOn w:val="1"/>
    <w:next w:val="1"/>
    <w:qFormat/>
    <w:uiPriority w:val="0"/>
    <w:pPr>
      <w:tabs>
        <w:tab w:val="left" w:pos="9193"/>
        <w:tab w:val="left" w:pos="9827"/>
      </w:tabs>
      <w:spacing w:line="640" w:lineRule="atLeast"/>
      <w:jc w:val="center"/>
    </w:pPr>
    <w:rPr>
      <w:rFonts w:eastAsia="方正小标宋_GBK"/>
      <w:sz w:val="44"/>
    </w:rPr>
  </w:style>
  <w:style w:type="paragraph" w:customStyle="1" w:styleId="1994">
    <w:name w:val="wl正文"/>
    <w:basedOn w:val="1"/>
    <w:qFormat/>
    <w:uiPriority w:val="0"/>
    <w:pPr>
      <w:spacing w:line="360" w:lineRule="auto"/>
      <w:ind w:left="210" w:right="210" w:firstLine="420"/>
    </w:pPr>
    <w:rPr>
      <w:rFonts w:hint="eastAsia" w:hAnsi="宋体"/>
      <w:szCs w:val="18"/>
    </w:rPr>
  </w:style>
  <w:style w:type="paragraph" w:customStyle="1" w:styleId="1995">
    <w:name w:val="bg1"/>
    <w:basedOn w:val="1"/>
    <w:qFormat/>
    <w:uiPriority w:val="0"/>
    <w:pPr>
      <w:widowControl/>
      <w:pBdr>
        <w:top w:val="single" w:color="D0D0D0" w:sz="4" w:space="0"/>
        <w:left w:val="single" w:color="D0D0D0" w:sz="4" w:space="23"/>
        <w:bottom w:val="single" w:color="D0D0D0" w:sz="4" w:space="0"/>
        <w:right w:val="single" w:color="D0D0D0" w:sz="4" w:space="23"/>
      </w:pBdr>
      <w:spacing w:before="100" w:beforeAutospacing="1" w:after="100" w:afterAutospacing="1" w:line="380" w:lineRule="atLeast"/>
      <w:jc w:val="left"/>
    </w:pPr>
    <w:rPr>
      <w:rFonts w:hAnsi="宋体" w:cs="宋体"/>
      <w:sz w:val="16"/>
      <w:szCs w:val="16"/>
    </w:rPr>
  </w:style>
  <w:style w:type="paragraph" w:customStyle="1" w:styleId="1996">
    <w:name w:val="VCTable"/>
    <w:basedOn w:val="1"/>
    <w:qFormat/>
    <w:uiPriority w:val="0"/>
    <w:pPr>
      <w:widowControl/>
      <w:spacing w:line="360" w:lineRule="auto"/>
      <w:ind w:left="720"/>
      <w:jc w:val="left"/>
    </w:pPr>
    <w:rPr>
      <w:color w:val="000000"/>
      <w:lang w:val="en-GB" w:eastAsia="en-US"/>
    </w:rPr>
  </w:style>
  <w:style w:type="paragraph" w:customStyle="1" w:styleId="1997">
    <w:name w:val="样式 首行缩进:  2 字符 + 首行缩进:  2 字符"/>
    <w:basedOn w:val="1"/>
    <w:qFormat/>
    <w:uiPriority w:val="0"/>
    <w:pPr>
      <w:adjustRightInd w:val="0"/>
      <w:snapToGrid w:val="0"/>
      <w:spacing w:after="120"/>
      <w:ind w:firstLine="200" w:firstLineChars="200"/>
    </w:pPr>
    <w:rPr>
      <w:rFonts w:hAnsi="宋体"/>
      <w:bCs/>
      <w:snapToGrid w:val="0"/>
    </w:rPr>
  </w:style>
  <w:style w:type="paragraph" w:customStyle="1" w:styleId="1998">
    <w:name w:val="CM137"/>
    <w:basedOn w:val="1073"/>
    <w:next w:val="1073"/>
    <w:qFormat/>
    <w:uiPriority w:val="0"/>
    <w:pPr>
      <w:spacing w:after="180"/>
    </w:pPr>
    <w:rPr>
      <w:rFonts w:ascii="EPKJJF+DFPHeiW5" w:hAnsi="Times New Roman" w:eastAsia="EPKJJF+DFPHeiW5" w:cs="EPKJJF+DFPHeiW5"/>
      <w:color w:val="auto"/>
    </w:rPr>
  </w:style>
  <w:style w:type="paragraph" w:customStyle="1" w:styleId="1999">
    <w:name w:val="样式 首行缩进:  0.85 厘米"/>
    <w:basedOn w:val="1"/>
    <w:qFormat/>
    <w:uiPriority w:val="0"/>
    <w:pPr>
      <w:spacing w:before="100" w:beforeAutospacing="1" w:after="100" w:afterAutospacing="1" w:line="360" w:lineRule="auto"/>
      <w:ind w:firstLine="560" w:firstLineChars="200"/>
      <w:jc w:val="left"/>
    </w:pPr>
    <w:rPr>
      <w:rFonts w:hAnsi="宋体"/>
      <w:sz w:val="28"/>
    </w:rPr>
  </w:style>
  <w:style w:type="paragraph" w:customStyle="1" w:styleId="2000">
    <w:name w:val="页眉 New New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001">
    <w:name w:val="样式 正文文本 + 段前: 0.5 行 段后: 0.5 行"/>
    <w:basedOn w:val="34"/>
    <w:qFormat/>
    <w:uiPriority w:val="0"/>
    <w:pPr>
      <w:tabs>
        <w:tab w:val="left" w:pos="1080"/>
        <w:tab w:val="left" w:pos="1620"/>
      </w:tabs>
      <w:snapToGrid w:val="0"/>
      <w:ind w:firstLine="482"/>
    </w:pPr>
    <w:rPr>
      <w:rFonts w:cs="宋体"/>
      <w:b/>
      <w:bCs/>
      <w:sz w:val="24"/>
      <w:szCs w:val="20"/>
    </w:rPr>
  </w:style>
  <w:style w:type="paragraph" w:customStyle="1" w:styleId="2002">
    <w:name w:val="Item Step in Table"/>
    <w:qFormat/>
    <w:uiPriority w:val="0"/>
    <w:pPr>
      <w:tabs>
        <w:tab w:val="left" w:pos="397"/>
      </w:tabs>
      <w:spacing w:before="40" w:after="40"/>
      <w:ind w:left="397" w:hanging="397"/>
      <w:jc w:val="both"/>
    </w:pPr>
    <w:rPr>
      <w:rFonts w:ascii="Arial" w:hAnsi="Arial" w:eastAsia="宋体" w:cs="Arial"/>
      <w:sz w:val="18"/>
      <w:szCs w:val="18"/>
      <w:lang w:val="en-US" w:eastAsia="zh-CN" w:bidi="ar-SA"/>
    </w:rPr>
  </w:style>
  <w:style w:type="paragraph" w:customStyle="1" w:styleId="2003">
    <w:name w:val="xl249"/>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hAnsi="宋体" w:cs="宋体"/>
      <w:color w:val="800000"/>
      <w:sz w:val="22"/>
      <w:szCs w:val="22"/>
    </w:rPr>
  </w:style>
  <w:style w:type="paragraph" w:customStyle="1" w:styleId="2004">
    <w:name w:val="Char1 Char Char Char Char Char Char1 Char Char"/>
    <w:basedOn w:val="1"/>
    <w:qFormat/>
    <w:uiPriority w:val="0"/>
    <w:rPr>
      <w:rFonts w:ascii="Tahoma" w:hAnsi="Tahoma"/>
    </w:rPr>
  </w:style>
  <w:style w:type="paragraph" w:customStyle="1" w:styleId="2005">
    <w:name w:val="绿盟科技--列表（符号一级）"/>
    <w:basedOn w:val="1"/>
    <w:qFormat/>
    <w:uiPriority w:val="0"/>
    <w:pPr>
      <w:widowControl/>
      <w:spacing w:line="300" w:lineRule="auto"/>
      <w:ind w:left="420" w:hanging="420"/>
      <w:jc w:val="left"/>
    </w:pPr>
    <w:rPr>
      <w:rFonts w:ascii="Arial" w:hAnsi="Arial"/>
      <w:szCs w:val="21"/>
    </w:rPr>
  </w:style>
  <w:style w:type="paragraph" w:customStyle="1" w:styleId="2006">
    <w:name w:val="l标题1"/>
    <w:next w:val="1"/>
    <w:qFormat/>
    <w:uiPriority w:val="0"/>
    <w:pPr>
      <w:keepNext/>
      <w:tabs>
        <w:tab w:val="left" w:pos="425"/>
      </w:tabs>
      <w:spacing w:beforeLines="100" w:afterLines="100"/>
      <w:ind w:left="425" w:hanging="425"/>
      <w:outlineLvl w:val="0"/>
    </w:pPr>
    <w:rPr>
      <w:rFonts w:ascii="Times New Roman" w:hAnsi="Times New Roman" w:eastAsia="宋体" w:cs="Times New Roman"/>
      <w:b/>
      <w:sz w:val="36"/>
      <w:lang w:val="en-US" w:eastAsia="zh-CN" w:bidi="ar-SA"/>
    </w:rPr>
  </w:style>
  <w:style w:type="paragraph" w:customStyle="1" w:styleId="2007">
    <w:name w:val="标题4级"/>
    <w:basedOn w:val="1"/>
    <w:qFormat/>
    <w:uiPriority w:val="0"/>
    <w:pPr>
      <w:outlineLvl w:val="3"/>
    </w:pPr>
  </w:style>
  <w:style w:type="paragraph" w:customStyle="1" w:styleId="2008">
    <w:name w:val="项目列表符号2"/>
    <w:basedOn w:val="1"/>
    <w:qFormat/>
    <w:uiPriority w:val="0"/>
    <w:pPr>
      <w:widowControl/>
      <w:tabs>
        <w:tab w:val="left" w:pos="425"/>
      </w:tabs>
      <w:spacing w:before="120"/>
      <w:ind w:left="1271" w:hanging="420"/>
    </w:pPr>
    <w:rPr>
      <w:rFonts w:eastAsia="仿宋_GB2312"/>
    </w:rPr>
  </w:style>
  <w:style w:type="paragraph" w:customStyle="1" w:styleId="2009">
    <w:name w:val="标题5级"/>
    <w:basedOn w:val="2007"/>
    <w:qFormat/>
    <w:uiPriority w:val="0"/>
    <w:pPr>
      <w:outlineLvl w:val="4"/>
    </w:pPr>
  </w:style>
  <w:style w:type="paragraph" w:customStyle="1" w:styleId="2010">
    <w:name w:val="正文二级"/>
    <w:basedOn w:val="1"/>
    <w:next w:val="1"/>
    <w:qFormat/>
    <w:uiPriority w:val="0"/>
    <w:pPr>
      <w:tabs>
        <w:tab w:val="left" w:pos="420"/>
      </w:tabs>
      <w:spacing w:line="360" w:lineRule="auto"/>
      <w:ind w:left="420" w:hanging="420"/>
      <w:jc w:val="left"/>
    </w:pPr>
    <w:rPr>
      <w:rFonts w:ascii="黑体" w:hAnsi="黑体" w:eastAsia="黑体"/>
      <w:b/>
    </w:rPr>
  </w:style>
  <w:style w:type="paragraph" w:customStyle="1" w:styleId="2011">
    <w:name w:val="CM126"/>
    <w:basedOn w:val="1073"/>
    <w:next w:val="1073"/>
    <w:qFormat/>
    <w:uiPriority w:val="0"/>
    <w:pPr>
      <w:spacing w:after="1118"/>
    </w:pPr>
    <w:rPr>
      <w:rFonts w:ascii="黑体" w:hAnsi="Times New Roman" w:eastAsia="黑体" w:cs="Times New Roman"/>
      <w:color w:val="auto"/>
    </w:rPr>
  </w:style>
  <w:style w:type="paragraph" w:customStyle="1" w:styleId="2012">
    <w:name w:val="样式 仿宋_GB2312 行距: 1.5 倍行距"/>
    <w:basedOn w:val="1"/>
    <w:qFormat/>
    <w:uiPriority w:val="0"/>
    <w:pPr>
      <w:adjustRightInd w:val="0"/>
      <w:snapToGrid w:val="0"/>
      <w:spacing w:line="520" w:lineRule="exact"/>
      <w:ind w:firstLine="560" w:firstLineChars="200"/>
    </w:pPr>
    <w:rPr>
      <w:rFonts w:eastAsia="仿宋_GB2312"/>
      <w:sz w:val="28"/>
    </w:rPr>
  </w:style>
  <w:style w:type="paragraph" w:customStyle="1" w:styleId="2013">
    <w:name w:val="页脚 New New New New New New New New"/>
    <w:basedOn w:val="1"/>
    <w:qFormat/>
    <w:uiPriority w:val="0"/>
    <w:pPr>
      <w:tabs>
        <w:tab w:val="center" w:pos="4153"/>
        <w:tab w:val="right" w:pos="8306"/>
      </w:tabs>
      <w:snapToGrid w:val="0"/>
    </w:pPr>
    <w:rPr>
      <w:sz w:val="18"/>
      <w:szCs w:val="18"/>
    </w:rPr>
  </w:style>
  <w:style w:type="paragraph" w:customStyle="1" w:styleId="2014">
    <w:name w:val="Char Char Char1 Char Char Char Char"/>
    <w:basedOn w:val="1"/>
    <w:qFormat/>
    <w:uiPriority w:val="0"/>
    <w:pPr>
      <w:widowControl/>
      <w:spacing w:after="100" w:afterAutospacing="1" w:line="240" w:lineRule="exact"/>
      <w:jc w:val="left"/>
    </w:pPr>
    <w:rPr>
      <w:rFonts w:ascii="Verdana" w:hAnsi="Verdana" w:eastAsia="仿宋_GB2312"/>
      <w:lang w:eastAsia="en-US"/>
    </w:rPr>
  </w:style>
  <w:style w:type="paragraph" w:customStyle="1" w:styleId="2015">
    <w:name w:val="样式 文档正文 + 首行缩进:  2 字符"/>
    <w:basedOn w:val="228"/>
    <w:qFormat/>
    <w:uiPriority w:val="0"/>
    <w:pPr>
      <w:tabs>
        <w:tab w:val="left" w:pos="360"/>
        <w:tab w:val="left" w:pos="2520"/>
        <w:tab w:val="left" w:pos="3000"/>
      </w:tabs>
      <w:adjustRightInd/>
      <w:spacing w:before="0" w:after="0" w:line="360" w:lineRule="auto"/>
      <w:ind w:firstLine="480" w:firstLineChars="200"/>
      <w:jc w:val="center"/>
      <w:textAlignment w:val="auto"/>
    </w:pPr>
    <w:rPr>
      <w:rFonts w:ascii="宋体" w:hAnsi="宋体" w:cs="宋体"/>
      <w:szCs w:val="24"/>
    </w:rPr>
  </w:style>
  <w:style w:type="paragraph" w:customStyle="1" w:styleId="2016">
    <w:name w:val="msocommentsubject"/>
    <w:basedOn w:val="28"/>
    <w:next w:val="28"/>
    <w:qFormat/>
    <w:uiPriority w:val="0"/>
    <w:rPr>
      <w:b/>
      <w:bCs/>
      <w:szCs w:val="20"/>
    </w:rPr>
  </w:style>
  <w:style w:type="paragraph" w:customStyle="1" w:styleId="2017">
    <w:name w:val="标书"/>
    <w:basedOn w:val="7"/>
    <w:qFormat/>
    <w:uiPriority w:val="0"/>
    <w:pPr>
      <w:widowControl w:val="0"/>
      <w:tabs>
        <w:tab w:val="left" w:pos="1134"/>
      </w:tabs>
      <w:spacing w:line="376" w:lineRule="auto"/>
      <w:ind w:left="851" w:hanging="851"/>
      <w:jc w:val="both"/>
    </w:pPr>
    <w:rPr>
      <w:rFonts w:ascii="Arial" w:hAnsi="Arial" w:eastAsia="黑体"/>
      <w:bCs/>
      <w:sz w:val="28"/>
      <w:szCs w:val="32"/>
    </w:rPr>
  </w:style>
  <w:style w:type="paragraph" w:customStyle="1" w:styleId="2018">
    <w:name w:val="CSS1级正文 Char"/>
    <w:basedOn w:val="34"/>
    <w:qFormat/>
    <w:uiPriority w:val="0"/>
    <w:pPr>
      <w:suppressAutoHyphens/>
      <w:snapToGrid w:val="0"/>
      <w:ind w:firstLine="480"/>
    </w:pPr>
    <w:rPr>
      <w:rFonts w:ascii="Times New Roman" w:hAnsi="Times New Roman"/>
      <w:kern w:val="1"/>
      <w:sz w:val="24"/>
      <w:lang w:eastAsia="ar-SA"/>
    </w:rPr>
  </w:style>
  <w:style w:type="paragraph" w:customStyle="1" w:styleId="2019">
    <w:name w:val="bodytext2"/>
    <w:basedOn w:val="1"/>
    <w:qFormat/>
    <w:uiPriority w:val="0"/>
    <w:pPr>
      <w:widowControl/>
      <w:spacing w:before="100" w:beforeAutospacing="1" w:after="100" w:afterAutospacing="1"/>
      <w:jc w:val="left"/>
    </w:pPr>
    <w:rPr>
      <w:rFonts w:hAnsi="宋体"/>
    </w:rPr>
  </w:style>
  <w:style w:type="paragraph" w:customStyle="1" w:styleId="2020">
    <w:name w:val="表内正文"/>
    <w:qFormat/>
    <w:uiPriority w:val="0"/>
    <w:pPr>
      <w:adjustRightInd w:val="0"/>
      <w:ind w:left="420" w:firstLine="361" w:firstLineChars="200"/>
      <w:jc w:val="both"/>
      <w:textAlignment w:val="baseline"/>
    </w:pPr>
    <w:rPr>
      <w:rFonts w:ascii="Arial" w:hAnsi="Arial" w:eastAsia="宋体" w:cs="Times New Roman"/>
      <w:b/>
      <w:bCs/>
      <w:sz w:val="18"/>
      <w:lang w:val="en-US" w:eastAsia="zh-CN" w:bidi="ar-SA"/>
    </w:rPr>
  </w:style>
  <w:style w:type="paragraph" w:customStyle="1" w:styleId="2021">
    <w:name w:val="文档标题"/>
    <w:basedOn w:val="1"/>
    <w:qFormat/>
    <w:uiPriority w:val="0"/>
    <w:pPr>
      <w:tabs>
        <w:tab w:val="left" w:pos="840"/>
        <w:tab w:val="left" w:pos="900"/>
      </w:tabs>
      <w:autoSpaceDE w:val="0"/>
      <w:adjustRightInd w:val="0"/>
      <w:snapToGrid w:val="0"/>
      <w:spacing w:line="360" w:lineRule="auto"/>
      <w:ind w:left="900" w:hanging="420"/>
    </w:pPr>
    <w:rPr>
      <w:rFonts w:hAnsi="宋体"/>
      <w:snapToGrid w:val="0"/>
    </w:rPr>
  </w:style>
  <w:style w:type="paragraph" w:customStyle="1" w:styleId="2022">
    <w:name w:val="表格表头"/>
    <w:basedOn w:val="1"/>
    <w:qFormat/>
    <w:uiPriority w:val="0"/>
    <w:pPr>
      <w:spacing w:line="360" w:lineRule="auto"/>
      <w:jc w:val="center"/>
    </w:pPr>
    <w:rPr>
      <w:rFonts w:hAnsi="宋体" w:cs="宋体"/>
      <w:b/>
      <w:bCs/>
    </w:rPr>
  </w:style>
  <w:style w:type="paragraph" w:customStyle="1" w:styleId="2023">
    <w:name w:val="样式 四号 行距: 1.5 倍行距1"/>
    <w:basedOn w:val="1"/>
    <w:qFormat/>
    <w:uiPriority w:val="0"/>
    <w:pPr>
      <w:spacing w:line="312" w:lineRule="auto"/>
    </w:pPr>
    <w:rPr>
      <w:rFonts w:cs="宋体"/>
    </w:rPr>
  </w:style>
  <w:style w:type="paragraph" w:customStyle="1" w:styleId="2024">
    <w:name w:val="样式 _正文段落 + 首行缩进:  2 字符 段前: 0.15 行 段后: 0.15 行1"/>
    <w:basedOn w:val="287"/>
    <w:qFormat/>
    <w:uiPriority w:val="0"/>
    <w:pPr>
      <w:spacing w:beforeLines="0" w:afterLines="0"/>
      <w:ind w:firstLine="420"/>
    </w:pPr>
    <w:rPr>
      <w:rFonts w:cs="宋体"/>
      <w:kern w:val="2"/>
      <w:szCs w:val="20"/>
    </w:rPr>
  </w:style>
  <w:style w:type="paragraph" w:customStyle="1" w:styleId="2025">
    <w:name w:val="素材5"/>
    <w:basedOn w:val="1"/>
    <w:qFormat/>
    <w:uiPriority w:val="0"/>
    <w:pPr>
      <w:snapToGrid w:val="0"/>
      <w:spacing w:line="500" w:lineRule="atLeast"/>
      <w:ind w:left="1111"/>
    </w:pPr>
    <w:rPr>
      <w:rFonts w:hAnsi="宋体"/>
      <w:bCs/>
      <w:snapToGrid w:val="0"/>
      <w:kern w:val="28"/>
      <w:sz w:val="27"/>
    </w:rPr>
  </w:style>
  <w:style w:type="paragraph" w:customStyle="1" w:styleId="2026">
    <w:name w:val="文本块2"/>
    <w:basedOn w:val="1"/>
    <w:qFormat/>
    <w:uiPriority w:val="0"/>
    <w:pPr>
      <w:widowControl/>
      <w:overflowPunct w:val="0"/>
      <w:autoSpaceDE w:val="0"/>
      <w:autoSpaceDN w:val="0"/>
      <w:adjustRightInd w:val="0"/>
      <w:jc w:val="left"/>
      <w:textAlignment w:val="baseline"/>
    </w:pPr>
  </w:style>
  <w:style w:type="paragraph" w:customStyle="1" w:styleId="2027">
    <w:name w:val="Char Char1 Char Char Char Char Char Char1"/>
    <w:basedOn w:val="1"/>
    <w:qFormat/>
    <w:uiPriority w:val="0"/>
    <w:pPr>
      <w:widowControl/>
      <w:spacing w:after="160" w:line="240" w:lineRule="exact"/>
      <w:jc w:val="left"/>
    </w:pPr>
    <w:rPr>
      <w:rFonts w:ascii="Verdana" w:hAnsi="Verdana" w:eastAsia="仿宋_GB2312"/>
      <w:lang w:eastAsia="en-US"/>
    </w:rPr>
  </w:style>
  <w:style w:type="paragraph" w:customStyle="1" w:styleId="2028">
    <w:name w:val="cright1"/>
    <w:basedOn w:val="1"/>
    <w:qFormat/>
    <w:uiPriority w:val="0"/>
    <w:pPr>
      <w:widowControl/>
      <w:wordWrap w:val="0"/>
      <w:jc w:val="left"/>
    </w:pPr>
    <w:rPr>
      <w:rFonts w:hAnsi="宋体" w:cs="宋体"/>
      <w:color w:val="383838"/>
    </w:rPr>
  </w:style>
  <w:style w:type="paragraph" w:customStyle="1" w:styleId="2029">
    <w:name w:val="首行缩进:  0.85 厘米"/>
    <w:basedOn w:val="1"/>
    <w:qFormat/>
    <w:uiPriority w:val="0"/>
    <w:pPr>
      <w:spacing w:line="360" w:lineRule="auto"/>
      <w:ind w:firstLine="482"/>
    </w:pPr>
    <w:rPr>
      <w:rFonts w:cs="宋体"/>
    </w:rPr>
  </w:style>
  <w:style w:type="paragraph" w:customStyle="1" w:styleId="2030">
    <w:name w:val="xl120"/>
    <w:basedOn w:val="1"/>
    <w:qFormat/>
    <w:uiPriority w:val="0"/>
    <w:pPr>
      <w:widowControl/>
      <w:spacing w:before="100" w:beforeAutospacing="1" w:after="100" w:afterAutospacing="1"/>
      <w:jc w:val="left"/>
      <w:textAlignment w:val="center"/>
    </w:pPr>
    <w:rPr>
      <w:rFonts w:hAnsi="宋体" w:cs="宋体"/>
    </w:rPr>
  </w:style>
  <w:style w:type="paragraph" w:customStyle="1" w:styleId="2031">
    <w:name w:val="页脚 New New New New New New New New New New New New"/>
    <w:basedOn w:val="1"/>
    <w:qFormat/>
    <w:uiPriority w:val="0"/>
    <w:pPr>
      <w:tabs>
        <w:tab w:val="center" w:pos="4153"/>
        <w:tab w:val="right" w:pos="8306"/>
      </w:tabs>
      <w:snapToGrid w:val="0"/>
    </w:pPr>
    <w:rPr>
      <w:sz w:val="18"/>
      <w:szCs w:val="18"/>
    </w:rPr>
  </w:style>
  <w:style w:type="paragraph" w:customStyle="1" w:styleId="2032">
    <w:name w:val="样式 (中文) 黑体 二号 居中"/>
    <w:basedOn w:val="1"/>
    <w:qFormat/>
    <w:uiPriority w:val="0"/>
    <w:pPr>
      <w:spacing w:line="360" w:lineRule="auto"/>
      <w:jc w:val="left"/>
    </w:pPr>
    <w:rPr>
      <w:rFonts w:eastAsia="黑体"/>
      <w:sz w:val="44"/>
    </w:rPr>
  </w:style>
  <w:style w:type="paragraph" w:customStyle="1" w:styleId="2033">
    <w:name w:val="标准"/>
    <w:basedOn w:val="1"/>
    <w:qFormat/>
    <w:uiPriority w:val="0"/>
    <w:pPr>
      <w:overflowPunct w:val="0"/>
      <w:autoSpaceDE w:val="0"/>
      <w:autoSpaceDN w:val="0"/>
      <w:adjustRightInd w:val="0"/>
      <w:spacing w:line="240" w:lineRule="atLeast"/>
      <w:textAlignment w:val="baseline"/>
    </w:pPr>
    <w:rPr>
      <w:rFonts w:eastAsia="楷体_GB2312"/>
    </w:rPr>
  </w:style>
  <w:style w:type="paragraph" w:customStyle="1" w:styleId="2034">
    <w:name w:val="Heading5"/>
    <w:basedOn w:val="7"/>
    <w:qFormat/>
    <w:uiPriority w:val="0"/>
    <w:pPr>
      <w:widowControl w:val="0"/>
      <w:tabs>
        <w:tab w:val="left" w:pos="1008"/>
      </w:tabs>
      <w:spacing w:line="376" w:lineRule="auto"/>
      <w:ind w:left="1008" w:hanging="1008"/>
      <w:jc w:val="both"/>
    </w:pPr>
    <w:rPr>
      <w:rFonts w:ascii="Times New Roman" w:hAnsi="Times New Roman"/>
      <w:bCs/>
      <w:sz w:val="28"/>
      <w:szCs w:val="28"/>
    </w:rPr>
  </w:style>
  <w:style w:type="paragraph" w:customStyle="1" w:styleId="2035">
    <w:name w:val="样式 表格正文 + 五号1"/>
    <w:basedOn w:val="171"/>
    <w:qFormat/>
    <w:uiPriority w:val="0"/>
    <w:pPr>
      <w:widowControl w:val="0"/>
      <w:tabs>
        <w:tab w:val="left" w:pos="1495"/>
      </w:tabs>
      <w:overflowPunct/>
      <w:autoSpaceDE/>
      <w:autoSpaceDN/>
      <w:adjustRightInd/>
      <w:spacing w:before="0" w:after="0" w:line="360" w:lineRule="auto"/>
      <w:jc w:val="center"/>
      <w:textAlignment w:val="auto"/>
    </w:pPr>
    <w:rPr>
      <w:rFonts w:ascii="宋体" w:hAnsi="宋体" w:eastAsia="宋体"/>
      <w:bCs w:val="0"/>
      <w:kern w:val="2"/>
      <w:szCs w:val="24"/>
    </w:rPr>
  </w:style>
  <w:style w:type="paragraph" w:customStyle="1" w:styleId="2036">
    <w:name w:val="xl190"/>
    <w:basedOn w:val="1"/>
    <w:qFormat/>
    <w:uiPriority w:val="0"/>
    <w:pPr>
      <w:widowControl/>
      <w:spacing w:before="100" w:beforeAutospacing="1" w:after="100" w:afterAutospacing="1"/>
      <w:jc w:val="left"/>
      <w:textAlignment w:val="bottom"/>
    </w:pPr>
    <w:rPr>
      <w:rFonts w:ascii="MS Sans Serif" w:hAnsi="MS Sans Serif" w:cs="宋体"/>
      <w:color w:val="000000"/>
      <w:sz w:val="20"/>
    </w:rPr>
  </w:style>
  <w:style w:type="paragraph" w:customStyle="1" w:styleId="2037">
    <w:name w:val="日期12"/>
    <w:basedOn w:val="1"/>
    <w:qFormat/>
    <w:uiPriority w:val="0"/>
    <w:pPr>
      <w:widowControl/>
      <w:overflowPunct w:val="0"/>
      <w:autoSpaceDE w:val="0"/>
      <w:autoSpaceDN w:val="0"/>
      <w:adjustRightInd w:val="0"/>
      <w:spacing w:line="400" w:lineRule="exact"/>
      <w:ind w:left="870" w:hanging="870"/>
      <w:jc w:val="center"/>
      <w:textAlignment w:val="baseline"/>
    </w:pPr>
    <w:rPr>
      <w:rFonts w:eastAsia="楷体_GB2312"/>
      <w:b/>
      <w:bCs/>
    </w:rPr>
  </w:style>
  <w:style w:type="paragraph" w:customStyle="1" w:styleId="2038">
    <w:name w:val="t22"/>
    <w:basedOn w:val="1"/>
    <w:qFormat/>
    <w:uiPriority w:val="0"/>
    <w:pPr>
      <w:widowControl/>
      <w:spacing w:before="100" w:beforeAutospacing="1" w:after="100" w:afterAutospacing="1" w:line="369" w:lineRule="atLeast"/>
      <w:jc w:val="right"/>
    </w:pPr>
    <w:rPr>
      <w:rFonts w:hAnsi="宋体" w:cs="宋体"/>
    </w:rPr>
  </w:style>
  <w:style w:type="paragraph" w:customStyle="1" w:styleId="2039">
    <w:name w:val="正文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040">
    <w:name w:val="CM118"/>
    <w:basedOn w:val="1073"/>
    <w:next w:val="1073"/>
    <w:qFormat/>
    <w:uiPriority w:val="0"/>
    <w:pPr>
      <w:spacing w:after="70"/>
    </w:pPr>
    <w:rPr>
      <w:rFonts w:ascii="黑体" w:hAnsi="Times New Roman" w:eastAsia="黑体" w:cs="Times New Roman"/>
      <w:color w:val="auto"/>
    </w:rPr>
  </w:style>
  <w:style w:type="paragraph" w:customStyle="1" w:styleId="2041">
    <w:name w:val="_Style 6"/>
    <w:basedOn w:val="1"/>
    <w:qFormat/>
    <w:uiPriority w:val="0"/>
    <w:pPr>
      <w:widowControl/>
      <w:spacing w:line="400" w:lineRule="exact"/>
      <w:jc w:val="center"/>
    </w:pPr>
    <w:rPr>
      <w:rFonts w:ascii="Verdana" w:hAnsi="Verdana"/>
      <w:sz w:val="21"/>
      <w:lang w:eastAsia="en-US"/>
    </w:rPr>
  </w:style>
  <w:style w:type="paragraph" w:customStyle="1" w:styleId="2042">
    <w:name w:val="目次"/>
    <w:basedOn w:val="1"/>
    <w:qFormat/>
    <w:uiPriority w:val="0"/>
    <w:pPr>
      <w:widowControl/>
      <w:adjustRightInd w:val="0"/>
      <w:snapToGrid w:val="0"/>
      <w:spacing w:before="600" w:after="800" w:line="300" w:lineRule="auto"/>
      <w:jc w:val="center"/>
      <w:textAlignment w:val="baseline"/>
    </w:pPr>
    <w:rPr>
      <w:rFonts w:ascii="黑体" w:hAnsi="Arial" w:eastAsia="黑体"/>
      <w:spacing w:val="100"/>
      <w:sz w:val="30"/>
    </w:rPr>
  </w:style>
  <w:style w:type="paragraph" w:customStyle="1" w:styleId="2043">
    <w:name w:val="序号"/>
    <w:basedOn w:val="1"/>
    <w:qFormat/>
    <w:uiPriority w:val="0"/>
    <w:pPr>
      <w:tabs>
        <w:tab w:val="left" w:pos="780"/>
        <w:tab w:val="left" w:pos="1260"/>
      </w:tabs>
      <w:spacing w:line="360" w:lineRule="auto"/>
      <w:ind w:left="780" w:right="210" w:rightChars="100" w:hanging="360"/>
      <w:jc w:val="left"/>
    </w:pPr>
    <w:rPr>
      <w:rFonts w:ascii="Times New Roman"/>
      <w:kern w:val="2"/>
      <w:szCs w:val="24"/>
    </w:rPr>
  </w:style>
  <w:style w:type="paragraph" w:customStyle="1" w:styleId="2044">
    <w:name w:val="正文(标准)"/>
    <w:basedOn w:val="1"/>
    <w:qFormat/>
    <w:uiPriority w:val="0"/>
    <w:pPr>
      <w:ind w:firstLine="200" w:firstLineChars="200"/>
    </w:pPr>
    <w:rPr>
      <w:rFonts w:hAnsi="宋体" w:eastAsia="仿宋_GB2312"/>
      <w:bCs/>
      <w:snapToGrid w:val="0"/>
      <w:sz w:val="18"/>
      <w:szCs w:val="18"/>
    </w:rPr>
  </w:style>
  <w:style w:type="paragraph" w:customStyle="1" w:styleId="2045">
    <w:name w:val="-"/>
    <w:basedOn w:val="1"/>
    <w:qFormat/>
    <w:uiPriority w:val="0"/>
    <w:pPr>
      <w:spacing w:line="360" w:lineRule="auto"/>
    </w:pPr>
    <w:rPr>
      <w:rFonts w:ascii="Arial" w:hAnsi="Arial" w:cs="Arial"/>
      <w:b/>
      <w:bCs/>
      <w:color w:val="000000"/>
      <w:sz w:val="32"/>
      <w:szCs w:val="32"/>
    </w:rPr>
  </w:style>
  <w:style w:type="paragraph" w:customStyle="1" w:styleId="2046">
    <w:name w:val="图表文字"/>
    <w:basedOn w:val="1"/>
    <w:qFormat/>
    <w:uiPriority w:val="0"/>
  </w:style>
  <w:style w:type="paragraph" w:customStyle="1" w:styleId="2047">
    <w:name w:val="A- Arial.9 Normal"/>
    <w:qFormat/>
    <w:uiPriority w:val="0"/>
    <w:pPr>
      <w:widowControl w:val="0"/>
      <w:spacing w:before="1" w:after="1" w:line="220" w:lineRule="exact"/>
      <w:ind w:left="3572"/>
    </w:pPr>
    <w:rPr>
      <w:rFonts w:ascii="Arial" w:hAnsi="Arial" w:eastAsia="宋体" w:cs="Times New Roman"/>
      <w:color w:val="000000"/>
      <w:sz w:val="18"/>
      <w:lang w:val="fr-FR" w:eastAsia="en-US" w:bidi="ar-SA"/>
    </w:rPr>
  </w:style>
  <w:style w:type="paragraph" w:customStyle="1" w:styleId="2048">
    <w:name w:val="标题四"/>
    <w:basedOn w:val="2049"/>
    <w:qFormat/>
    <w:uiPriority w:val="0"/>
    <w:pPr>
      <w:tabs>
        <w:tab w:val="left" w:pos="360"/>
        <w:tab w:val="left" w:pos="1080"/>
      </w:tabs>
    </w:pPr>
    <w:rPr>
      <w:rFonts w:ascii="黑体" w:hAnsi="黑体"/>
      <w:sz w:val="24"/>
    </w:rPr>
  </w:style>
  <w:style w:type="paragraph" w:customStyle="1" w:styleId="2049">
    <w:name w:val="l标题4"/>
    <w:basedOn w:val="2006"/>
    <w:next w:val="1"/>
    <w:qFormat/>
    <w:uiPriority w:val="0"/>
    <w:pPr>
      <w:tabs>
        <w:tab w:val="left" w:pos="360"/>
        <w:tab w:val="clear" w:pos="425"/>
      </w:tabs>
      <w:spacing w:line="360" w:lineRule="auto"/>
      <w:ind w:left="851" w:hanging="851"/>
      <w:outlineLvl w:val="3"/>
    </w:pPr>
    <w:rPr>
      <w:sz w:val="28"/>
    </w:rPr>
  </w:style>
  <w:style w:type="paragraph" w:customStyle="1" w:styleId="2050">
    <w:name w:val="一级目录"/>
    <w:basedOn w:val="4"/>
    <w:next w:val="201"/>
    <w:qFormat/>
    <w:uiPriority w:val="0"/>
    <w:pPr>
      <w:tabs>
        <w:tab w:val="left" w:pos="705"/>
        <w:tab w:val="clear" w:pos="1276"/>
      </w:tabs>
      <w:spacing w:before="0" w:after="0" w:line="415" w:lineRule="auto"/>
      <w:ind w:left="705" w:hanging="705"/>
      <w:jc w:val="both"/>
    </w:pPr>
    <w:rPr>
      <w:rFonts w:eastAsia="宋体"/>
      <w:sz w:val="32"/>
      <w:szCs w:val="32"/>
    </w:rPr>
  </w:style>
  <w:style w:type="paragraph" w:customStyle="1" w:styleId="2051">
    <w:name w:val="內文二"/>
    <w:basedOn w:val="1"/>
    <w:qFormat/>
    <w:uiPriority w:val="0"/>
    <w:pPr>
      <w:adjustRightInd w:val="0"/>
      <w:spacing w:before="240" w:line="480" w:lineRule="atLeast"/>
      <w:ind w:left="1077"/>
      <w:textAlignment w:val="baseline"/>
    </w:pPr>
    <w:rPr>
      <w:rFonts w:ascii="全真楷書" w:hAnsi="宋体" w:eastAsia="全真楷書"/>
      <w:bCs/>
      <w:snapToGrid w:val="0"/>
      <w:lang w:eastAsia="zh-TW"/>
    </w:rPr>
  </w:style>
  <w:style w:type="paragraph" w:customStyle="1" w:styleId="2052">
    <w:name w:val="样式 宋体 首行缩进:  2 字符1"/>
    <w:basedOn w:val="1"/>
    <w:qFormat/>
    <w:uiPriority w:val="0"/>
    <w:pPr>
      <w:spacing w:line="300" w:lineRule="auto"/>
      <w:ind w:firstLine="480" w:firstLineChars="200"/>
    </w:pPr>
    <w:rPr>
      <w:rFonts w:hAnsi="宋体"/>
    </w:rPr>
  </w:style>
  <w:style w:type="paragraph" w:customStyle="1" w:styleId="2053">
    <w:name w:val="line15"/>
    <w:basedOn w:val="1"/>
    <w:qFormat/>
    <w:uiPriority w:val="0"/>
    <w:pPr>
      <w:widowControl/>
      <w:spacing w:before="100" w:beforeAutospacing="1" w:after="100" w:afterAutospacing="1" w:line="300" w:lineRule="atLeast"/>
      <w:jc w:val="left"/>
    </w:pPr>
    <w:rPr>
      <w:rFonts w:ascii="Arial" w:hAnsi="Arial" w:cs="Arial"/>
    </w:rPr>
  </w:style>
  <w:style w:type="paragraph" w:customStyle="1" w:styleId="2054">
    <w:name w:val="_Style 30"/>
    <w:basedOn w:val="1"/>
    <w:next w:val="1"/>
    <w:qFormat/>
    <w:uiPriority w:val="0"/>
    <w:rPr>
      <w:sz w:val="28"/>
    </w:rPr>
  </w:style>
  <w:style w:type="paragraph" w:customStyle="1" w:styleId="2055">
    <w:name w:val="XX标题4"/>
    <w:basedOn w:val="6"/>
    <w:qFormat/>
    <w:uiPriority w:val="0"/>
    <w:pPr>
      <w:widowControl w:val="0"/>
      <w:adjustRightInd w:val="0"/>
      <w:spacing w:before="120" w:after="120"/>
      <w:jc w:val="both"/>
    </w:pPr>
    <w:rPr>
      <w:rFonts w:ascii="Arial" w:hAnsi="Arial"/>
      <w:b/>
      <w:snapToGrid w:val="0"/>
      <w:kern w:val="0"/>
      <w:szCs w:val="28"/>
    </w:rPr>
  </w:style>
  <w:style w:type="paragraph" w:customStyle="1" w:styleId="2056">
    <w:name w:val="CM20"/>
    <w:basedOn w:val="1073"/>
    <w:next w:val="1073"/>
    <w:qFormat/>
    <w:uiPriority w:val="0"/>
    <w:rPr>
      <w:rFonts w:ascii="黑体" w:hAnsi="Times New Roman" w:eastAsia="黑体" w:cs="Times New Roman"/>
      <w:color w:val="auto"/>
    </w:rPr>
  </w:style>
  <w:style w:type="paragraph" w:customStyle="1" w:styleId="2057">
    <w:name w:val="com"/>
    <w:basedOn w:val="1"/>
    <w:qFormat/>
    <w:uiPriority w:val="0"/>
    <w:pPr>
      <w:widowControl/>
      <w:spacing w:before="100" w:beforeAutospacing="1" w:after="100" w:afterAutospacing="1"/>
      <w:jc w:val="left"/>
    </w:pPr>
    <w:rPr>
      <w:rFonts w:hAnsi="宋体" w:cs="宋体"/>
    </w:rPr>
  </w:style>
  <w:style w:type="paragraph" w:customStyle="1" w:styleId="2058">
    <w:name w:val="样式 标题 2h2Level 2 Topic HeadingHD2Heading 2 HiddenHeading 2 ..."/>
    <w:basedOn w:val="4"/>
    <w:qFormat/>
    <w:uiPriority w:val="0"/>
    <w:pPr>
      <w:tabs>
        <w:tab w:val="left" w:pos="425"/>
        <w:tab w:val="left" w:pos="902"/>
        <w:tab w:val="clear" w:pos="1276"/>
      </w:tabs>
      <w:spacing w:before="0" w:after="0" w:line="360" w:lineRule="auto"/>
      <w:jc w:val="both"/>
    </w:pPr>
    <w:rPr>
      <w:rFonts w:eastAsia="宋体"/>
      <w:sz w:val="44"/>
      <w:szCs w:val="36"/>
    </w:rPr>
  </w:style>
  <w:style w:type="paragraph" w:customStyle="1" w:styleId="2059">
    <w:name w:val="Body Single"/>
    <w:basedOn w:val="1"/>
    <w:qFormat/>
    <w:uiPriority w:val="0"/>
    <w:pPr>
      <w:widowControl/>
      <w:overflowPunct w:val="0"/>
      <w:autoSpaceDE w:val="0"/>
      <w:autoSpaceDN w:val="0"/>
      <w:adjustRightInd w:val="0"/>
      <w:jc w:val="left"/>
      <w:textAlignment w:val="baseline"/>
    </w:pPr>
    <w:rPr>
      <w:rFonts w:hAnsi="宋体"/>
      <w:bCs/>
      <w:snapToGrid w:val="0"/>
      <w:spacing w:val="20"/>
    </w:rPr>
  </w:style>
  <w:style w:type="paragraph" w:customStyle="1" w:styleId="2060">
    <w:name w:val="subhead"/>
    <w:basedOn w:val="1"/>
    <w:qFormat/>
    <w:uiPriority w:val="0"/>
    <w:pPr>
      <w:widowControl/>
      <w:overflowPunct w:val="0"/>
      <w:autoSpaceDE w:val="0"/>
      <w:autoSpaceDN w:val="0"/>
      <w:adjustRightInd w:val="0"/>
      <w:spacing w:before="240" w:after="120" w:line="360" w:lineRule="auto"/>
      <w:ind w:firstLine="567"/>
      <w:textAlignment w:val="baseline"/>
    </w:pPr>
    <w:rPr>
      <w:rFonts w:ascii="楷体" w:hAnsi="Arial" w:eastAsia="楷体"/>
      <w:spacing w:val="-20"/>
      <w:lang w:val="en-GB"/>
    </w:rPr>
  </w:style>
  <w:style w:type="paragraph" w:customStyle="1" w:styleId="2061">
    <w:name w:val="b12"/>
    <w:basedOn w:val="1"/>
    <w:qFormat/>
    <w:uiPriority w:val="0"/>
    <w:pPr>
      <w:widowControl/>
      <w:spacing w:before="100" w:beforeAutospacing="1" w:after="100" w:afterAutospacing="1" w:line="384" w:lineRule="auto"/>
      <w:jc w:val="left"/>
    </w:pPr>
    <w:rPr>
      <w:color w:val="666666"/>
      <w:sz w:val="18"/>
      <w:szCs w:val="18"/>
    </w:rPr>
  </w:style>
  <w:style w:type="paragraph" w:customStyle="1" w:styleId="2062">
    <w:name w:val="10point"/>
    <w:basedOn w:val="1"/>
    <w:qFormat/>
    <w:uiPriority w:val="0"/>
    <w:pPr>
      <w:widowControl/>
      <w:spacing w:before="100" w:beforeAutospacing="1" w:after="100" w:afterAutospacing="1" w:line="384" w:lineRule="auto"/>
      <w:jc w:val="left"/>
    </w:pPr>
    <w:rPr>
      <w:rFonts w:hAnsi="宋体" w:cs="Angsana New"/>
      <w:sz w:val="20"/>
    </w:rPr>
  </w:style>
  <w:style w:type="paragraph" w:customStyle="1" w:styleId="2063">
    <w:name w:val="Char Char Char Char Char Char Char Char Char Char Char Char Char Char Char"/>
    <w:basedOn w:val="1"/>
    <w:qFormat/>
    <w:uiPriority w:val="0"/>
    <w:pPr>
      <w:widowControl/>
      <w:spacing w:after="160" w:line="240" w:lineRule="exact"/>
      <w:jc w:val="center"/>
    </w:pPr>
    <w:rPr>
      <w:rFonts w:hAnsi="宋体"/>
      <w:b/>
      <w:sz w:val="30"/>
      <w:szCs w:val="30"/>
      <w:lang w:eastAsia="en-US"/>
    </w:rPr>
  </w:style>
  <w:style w:type="paragraph" w:customStyle="1" w:styleId="2064">
    <w:name w:val="Char4 Char Char Char"/>
    <w:basedOn w:val="1"/>
    <w:qFormat/>
    <w:uiPriority w:val="0"/>
    <w:pPr>
      <w:widowControl/>
      <w:snapToGrid w:val="0"/>
      <w:spacing w:after="160" w:line="300" w:lineRule="auto"/>
      <w:jc w:val="left"/>
    </w:pPr>
    <w:rPr>
      <w:rFonts w:ascii="仿宋_GB2312" w:hAnsi="Verdana" w:eastAsia="仿宋_GB2312"/>
      <w:b/>
      <w:sz w:val="28"/>
      <w:szCs w:val="28"/>
      <w:lang w:eastAsia="en-US"/>
    </w:rPr>
  </w:style>
  <w:style w:type="paragraph" w:customStyle="1" w:styleId="2065">
    <w:name w:val="Cover-other"/>
    <w:basedOn w:val="1"/>
    <w:qFormat/>
    <w:uiPriority w:val="0"/>
    <w:pPr>
      <w:widowControl/>
      <w:overflowPunct w:val="0"/>
      <w:autoSpaceDE w:val="0"/>
      <w:autoSpaceDN w:val="0"/>
      <w:adjustRightInd w:val="0"/>
      <w:jc w:val="center"/>
      <w:textAlignment w:val="baseline"/>
    </w:pPr>
    <w:rPr>
      <w:rFonts w:ascii="Times" w:hAnsi="Times"/>
      <w:b/>
      <w:color w:val="000000"/>
    </w:rPr>
  </w:style>
  <w:style w:type="paragraph" w:customStyle="1" w:styleId="206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cs="宋体"/>
      <w:szCs w:val="21"/>
    </w:rPr>
  </w:style>
  <w:style w:type="paragraph" w:customStyle="1" w:styleId="2067">
    <w:name w:val="xl209"/>
    <w:basedOn w:val="1"/>
    <w:qFormat/>
    <w:uiPriority w:val="0"/>
    <w:pPr>
      <w:widowControl/>
      <w:pBdr>
        <w:left w:val="double" w:color="auto" w:sz="6" w:space="0"/>
        <w:right w:val="single" w:color="auto" w:sz="4" w:space="0"/>
      </w:pBdr>
      <w:spacing w:before="100" w:beforeAutospacing="1" w:after="100" w:afterAutospacing="1"/>
      <w:jc w:val="left"/>
      <w:textAlignment w:val="center"/>
    </w:pPr>
    <w:rPr>
      <w:rFonts w:hAnsi="宋体" w:cs="宋体"/>
    </w:rPr>
  </w:style>
  <w:style w:type="paragraph" w:customStyle="1" w:styleId="2068">
    <w:name w:val="名词"/>
    <w:basedOn w:val="1925"/>
    <w:next w:val="9"/>
    <w:qFormat/>
    <w:uiPriority w:val="0"/>
    <w:pPr>
      <w:spacing w:before="100" w:beforeAutospacing="1" w:after="100" w:afterAutospacing="1" w:line="320" w:lineRule="atLeast"/>
      <w:ind w:firstLine="0" w:firstLineChars="0"/>
    </w:pPr>
    <w:rPr>
      <w:rFonts w:ascii="Calibri" w:hAnsi="Calibri"/>
      <w:b/>
      <w:szCs w:val="20"/>
    </w:rPr>
  </w:style>
  <w:style w:type="paragraph" w:customStyle="1" w:styleId="2069">
    <w:name w:val="招标文件1.1.1.1"/>
    <w:basedOn w:val="1"/>
    <w:autoRedefine/>
    <w:qFormat/>
    <w:uiPriority w:val="0"/>
    <w:pPr>
      <w:tabs>
        <w:tab w:val="left" w:pos="2580"/>
      </w:tabs>
      <w:spacing w:before="120" w:after="120" w:line="480" w:lineRule="exact"/>
      <w:ind w:left="2580" w:hanging="420"/>
      <w:jc w:val="left"/>
      <w:outlineLvl w:val="4"/>
    </w:pPr>
    <w:rPr>
      <w:b/>
      <w:spacing w:val="10"/>
      <w:w w:val="95"/>
    </w:rPr>
  </w:style>
  <w:style w:type="paragraph" w:customStyle="1" w:styleId="2070">
    <w:name w:val="ÕýÎÄ"/>
    <w:qFormat/>
    <w:uiPriority w:val="0"/>
    <w:pPr>
      <w:widowControl w:val="0"/>
      <w:overflowPunct w:val="0"/>
      <w:autoSpaceDE w:val="0"/>
      <w:autoSpaceDN w:val="0"/>
      <w:adjustRightInd w:val="0"/>
      <w:spacing w:line="312" w:lineRule="atLeast"/>
      <w:jc w:val="both"/>
    </w:pPr>
    <w:rPr>
      <w:rFonts w:ascii="Times New Roman" w:hAnsi="Times New Roman" w:eastAsia="宋体" w:cs="Times New Roman"/>
      <w:sz w:val="21"/>
      <w:lang w:val="en-US" w:eastAsia="zh-CN" w:bidi="ar-SA"/>
    </w:rPr>
  </w:style>
  <w:style w:type="paragraph" w:customStyle="1" w:styleId="2071">
    <w:name w:val="CM127"/>
    <w:basedOn w:val="1073"/>
    <w:next w:val="1073"/>
    <w:qFormat/>
    <w:uiPriority w:val="0"/>
    <w:pPr>
      <w:spacing w:after="668"/>
    </w:pPr>
    <w:rPr>
      <w:rFonts w:ascii="黑体" w:hAnsi="Times New Roman" w:eastAsia="黑体" w:cs="Times New Roman"/>
      <w:color w:val="auto"/>
    </w:rPr>
  </w:style>
  <w:style w:type="paragraph" w:customStyle="1" w:styleId="2072">
    <w:name w:val="样式 样式 标题 1 + 居中 + 首行缩进:  2.24 字符"/>
    <w:basedOn w:val="1"/>
    <w:qFormat/>
    <w:uiPriority w:val="0"/>
    <w:pPr>
      <w:keepNext/>
      <w:keepLines/>
      <w:adjustRightInd w:val="0"/>
      <w:spacing w:before="100" w:beforeAutospacing="1" w:after="100" w:afterAutospacing="1" w:line="360" w:lineRule="auto"/>
      <w:ind w:firstLine="224" w:firstLineChars="224"/>
      <w:jc w:val="left"/>
      <w:textAlignment w:val="baseline"/>
      <w:outlineLvl w:val="0"/>
    </w:pPr>
    <w:rPr>
      <w:rFonts w:eastAsia="仿宋_GB2312" w:cs="宋体"/>
      <w:b/>
      <w:bCs/>
      <w:kern w:val="44"/>
      <w:sz w:val="32"/>
    </w:rPr>
  </w:style>
  <w:style w:type="paragraph" w:customStyle="1" w:styleId="2073">
    <w:name w:val="正文图标题"/>
    <w:next w:val="108"/>
    <w:qFormat/>
    <w:uiPriority w:val="0"/>
    <w:pPr>
      <w:jc w:val="center"/>
    </w:pPr>
    <w:rPr>
      <w:rFonts w:ascii="黑体" w:hAnsi="Times New Roman" w:eastAsia="黑体" w:cs="Times New Roman"/>
      <w:sz w:val="21"/>
      <w:lang w:val="en-US" w:eastAsia="zh-CN" w:bidi="ar-SA"/>
    </w:rPr>
  </w:style>
  <w:style w:type="paragraph" w:customStyle="1" w:styleId="2074">
    <w:name w:val="Char Char Char1 Char Char1"/>
    <w:basedOn w:val="1"/>
    <w:qFormat/>
    <w:uiPriority w:val="0"/>
    <w:rPr>
      <w:rFonts w:ascii="Tahoma" w:hAnsi="Tahoma" w:cs="Tahoma"/>
    </w:rPr>
  </w:style>
  <w:style w:type="paragraph" w:customStyle="1" w:styleId="2075">
    <w:name w:val="xl8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hAnsi="宋体" w:cs="宋体"/>
      <w:color w:val="000000"/>
      <w:szCs w:val="21"/>
    </w:rPr>
  </w:style>
  <w:style w:type="paragraph" w:customStyle="1" w:styleId="2076">
    <w:name w:val="自定义大纲格式"/>
    <w:basedOn w:val="337"/>
    <w:next w:val="337"/>
    <w:qFormat/>
    <w:uiPriority w:val="0"/>
    <w:pPr>
      <w:tabs>
        <w:tab w:val="left" w:pos="720"/>
      </w:tabs>
      <w:ind w:left="720" w:firstLine="0" w:firstLineChars="0"/>
      <w:jc w:val="right"/>
    </w:pPr>
    <w:rPr>
      <w:rFonts w:ascii="仿宋_GB2312" w:eastAsia="仿宋_GB2312"/>
      <w:b/>
      <w:szCs w:val="30"/>
    </w:rPr>
  </w:style>
  <w:style w:type="paragraph" w:customStyle="1" w:styleId="2077">
    <w:name w:val="样式 小四 左  7.71 字符"/>
    <w:basedOn w:val="1"/>
    <w:qFormat/>
    <w:uiPriority w:val="0"/>
    <w:pPr>
      <w:spacing w:line="360" w:lineRule="auto"/>
      <w:ind w:left="771" w:leftChars="771"/>
    </w:pPr>
  </w:style>
  <w:style w:type="paragraph" w:customStyle="1" w:styleId="2078">
    <w:name w:val="页脚 New New New New New New New New New New"/>
    <w:basedOn w:val="1"/>
    <w:qFormat/>
    <w:uiPriority w:val="0"/>
    <w:pPr>
      <w:tabs>
        <w:tab w:val="center" w:pos="4153"/>
        <w:tab w:val="right" w:pos="8306"/>
      </w:tabs>
      <w:snapToGrid w:val="0"/>
    </w:pPr>
    <w:rPr>
      <w:sz w:val="18"/>
      <w:szCs w:val="18"/>
    </w:rPr>
  </w:style>
  <w:style w:type="paragraph" w:customStyle="1" w:styleId="2079">
    <w:name w:val="小四 段落 宋体 Char Char"/>
    <w:basedOn w:val="1"/>
    <w:qFormat/>
    <w:uiPriority w:val="0"/>
    <w:pPr>
      <w:spacing w:line="360" w:lineRule="auto"/>
      <w:ind w:right="-33" w:firstLine="480" w:firstLineChars="200"/>
      <w:jc w:val="left"/>
    </w:pPr>
    <w:rPr>
      <w:rFonts w:hAnsi="宋体"/>
      <w:bCs/>
      <w:snapToGrid w:val="0"/>
      <w:szCs w:val="18"/>
    </w:rPr>
  </w:style>
  <w:style w:type="paragraph" w:customStyle="1" w:styleId="2080">
    <w:name w:val="date3"/>
    <w:basedOn w:val="1"/>
    <w:qFormat/>
    <w:uiPriority w:val="0"/>
    <w:pPr>
      <w:widowControl/>
      <w:spacing w:before="100" w:beforeAutospacing="1" w:after="100" w:afterAutospacing="1"/>
      <w:jc w:val="right"/>
    </w:pPr>
    <w:rPr>
      <w:rFonts w:hAnsi="宋体" w:cs="宋体"/>
    </w:rPr>
  </w:style>
  <w:style w:type="paragraph" w:customStyle="1" w:styleId="2081">
    <w:name w:val="xl97"/>
    <w:basedOn w:val="1"/>
    <w:qFormat/>
    <w:uiPriority w:val="0"/>
    <w:pPr>
      <w:widowControl/>
      <w:spacing w:before="100" w:beforeAutospacing="1" w:after="100" w:afterAutospacing="1"/>
      <w:jc w:val="center"/>
    </w:pPr>
    <w:rPr>
      <w:rFonts w:hAnsi="宋体" w:cs="宋体"/>
      <w:b/>
      <w:bCs/>
      <w:sz w:val="28"/>
      <w:szCs w:val="28"/>
    </w:rPr>
  </w:style>
  <w:style w:type="paragraph" w:customStyle="1" w:styleId="2082">
    <w:name w:val="xl2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cs="宋体"/>
      <w:b/>
      <w:bCs/>
      <w:sz w:val="20"/>
    </w:rPr>
  </w:style>
  <w:style w:type="paragraph" w:customStyle="1" w:styleId="2083">
    <w:name w:val="xl27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hAnsi="宋体" w:cs="宋体"/>
      <w:b/>
      <w:bCs/>
      <w:sz w:val="20"/>
    </w:rPr>
  </w:style>
  <w:style w:type="paragraph" w:customStyle="1" w:styleId="2084">
    <w:name w:val="正文无缩进"/>
    <w:basedOn w:val="1"/>
    <w:qFormat/>
    <w:uiPriority w:val="0"/>
    <w:pPr>
      <w:tabs>
        <w:tab w:val="left" w:pos="420"/>
      </w:tabs>
      <w:spacing w:line="360" w:lineRule="auto"/>
      <w:ind w:right="-154"/>
    </w:pPr>
  </w:style>
  <w:style w:type="paragraph" w:customStyle="1" w:styleId="2085">
    <w:name w:val="五级条标题"/>
    <w:basedOn w:val="1"/>
    <w:next w:val="1"/>
    <w:qFormat/>
    <w:uiPriority w:val="0"/>
    <w:pPr>
      <w:widowControl/>
      <w:tabs>
        <w:tab w:val="left" w:pos="1296"/>
      </w:tabs>
      <w:ind w:left="1296" w:hanging="1296"/>
      <w:outlineLvl w:val="6"/>
    </w:pPr>
    <w:rPr>
      <w:rFonts w:ascii="黑体" w:eastAsia="黑体"/>
    </w:rPr>
  </w:style>
  <w:style w:type="paragraph" w:customStyle="1" w:styleId="2086">
    <w:name w:val="签名 - 公司"/>
    <w:basedOn w:val="58"/>
    <w:next w:val="1555"/>
    <w:qFormat/>
    <w:uiPriority w:val="0"/>
    <w:pPr>
      <w:keepNext/>
      <w:widowControl/>
      <w:tabs>
        <w:tab w:val="left" w:pos="600"/>
        <w:tab w:val="left" w:pos="960"/>
        <w:tab w:val="left" w:pos="1080"/>
      </w:tabs>
      <w:overflowPunct w:val="0"/>
      <w:spacing w:line="360" w:lineRule="auto"/>
      <w:ind w:left="0" w:right="28" w:firstLine="480"/>
      <w:jc w:val="right"/>
    </w:pPr>
    <w:rPr>
      <w:rFonts w:eastAsia="宋体"/>
    </w:rPr>
  </w:style>
  <w:style w:type="paragraph" w:customStyle="1" w:styleId="2087">
    <w:name w:val="jq3标注段"/>
    <w:next w:val="1"/>
    <w:qFormat/>
    <w:uiPriority w:val="0"/>
    <w:pPr>
      <w:tabs>
        <w:tab w:val="left" w:pos="420"/>
      </w:tabs>
      <w:spacing w:before="160" w:after="120" w:line="377" w:lineRule="auto"/>
      <w:ind w:left="840" w:right="420" w:rightChars="200" w:hanging="420"/>
    </w:pPr>
    <w:rPr>
      <w:rFonts w:ascii="楷体_GB2312" w:hAnsi="楷体_GB2312" w:eastAsia="楷体_GB2312" w:cs="Times New Roman"/>
      <w:kern w:val="2"/>
      <w:sz w:val="21"/>
      <w:szCs w:val="21"/>
      <w:lang w:val="en-US" w:eastAsia="zh-CN" w:bidi="ar-SA"/>
    </w:rPr>
  </w:style>
  <w:style w:type="paragraph" w:customStyle="1" w:styleId="2088">
    <w:name w:val="xl109"/>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Arial" w:hAnsi="Arial" w:cs="Arial"/>
      <w:sz w:val="18"/>
      <w:szCs w:val="18"/>
    </w:rPr>
  </w:style>
  <w:style w:type="paragraph" w:customStyle="1" w:styleId="2089">
    <w:name w:val="Pa0"/>
    <w:basedOn w:val="1"/>
    <w:next w:val="1"/>
    <w:qFormat/>
    <w:uiPriority w:val="0"/>
    <w:pPr>
      <w:autoSpaceDE w:val="0"/>
      <w:autoSpaceDN w:val="0"/>
      <w:adjustRightInd w:val="0"/>
      <w:spacing w:line="221" w:lineRule="atLeast"/>
      <w:jc w:val="left"/>
    </w:pPr>
    <w:rPr>
      <w:rFonts w:ascii="JBBOMW+IBM-BodoniBELight" w:eastAsia="JBBOMW+IBM-BodoniBELight"/>
      <w:lang w:bidi="he-IL"/>
    </w:rPr>
  </w:style>
  <w:style w:type="paragraph" w:customStyle="1" w:styleId="2090">
    <w:name w:val="普通(网站)4"/>
    <w:basedOn w:val="1"/>
    <w:qFormat/>
    <w:uiPriority w:val="0"/>
    <w:pPr>
      <w:widowControl/>
      <w:spacing w:before="100" w:beforeAutospacing="1" w:after="100" w:afterAutospacing="1"/>
      <w:jc w:val="left"/>
    </w:pPr>
    <w:rPr>
      <w:rFonts w:hAnsi="宋体"/>
      <w:sz w:val="18"/>
      <w:szCs w:val="18"/>
    </w:rPr>
  </w:style>
  <w:style w:type="paragraph" w:customStyle="1" w:styleId="2091">
    <w:name w:val="注×："/>
    <w:qFormat/>
    <w:uiPriority w:val="0"/>
    <w:pPr>
      <w:widowControl w:val="0"/>
      <w:tabs>
        <w:tab w:val="left" w:pos="630"/>
        <w:tab w:val="left" w:pos="840"/>
      </w:tabs>
      <w:autoSpaceDE w:val="0"/>
      <w:autoSpaceDN w:val="0"/>
      <w:ind w:left="840" w:hanging="360"/>
      <w:jc w:val="both"/>
    </w:pPr>
    <w:rPr>
      <w:rFonts w:ascii="宋体" w:hAnsi="Times New Roman" w:eastAsia="宋体" w:cs="Times New Roman"/>
      <w:sz w:val="18"/>
      <w:lang w:val="en-US" w:eastAsia="zh-CN" w:bidi="ar-SA"/>
    </w:rPr>
  </w:style>
  <w:style w:type="paragraph" w:customStyle="1" w:styleId="2092">
    <w:name w:val="数园文档正文"/>
    <w:basedOn w:val="9"/>
    <w:qFormat/>
    <w:uiPriority w:val="0"/>
    <w:pPr>
      <w:autoSpaceDE/>
      <w:autoSpaceDN/>
      <w:adjustRightInd/>
      <w:spacing w:beforeLines="50" w:afterLines="50" w:line="360" w:lineRule="auto"/>
      <w:ind w:firstLine="482"/>
      <w:jc w:val="both"/>
      <w:textAlignment w:val="auto"/>
    </w:pPr>
    <w:rPr>
      <w:rFonts w:hAnsi="宋体"/>
      <w:sz w:val="24"/>
      <w:szCs w:val="18"/>
    </w:rPr>
  </w:style>
  <w:style w:type="paragraph" w:customStyle="1" w:styleId="2093">
    <w:name w:val="CompanyName"/>
    <w:basedOn w:val="1"/>
    <w:qFormat/>
    <w:uiPriority w:val="0"/>
    <w:pPr>
      <w:widowControl/>
      <w:jc w:val="right"/>
    </w:pPr>
    <w:rPr>
      <w:rFonts w:cs="Angsana New"/>
      <w:b/>
      <w:sz w:val="36"/>
    </w:rPr>
  </w:style>
  <w:style w:type="paragraph" w:customStyle="1" w:styleId="2094">
    <w:name w:val="±íÉí"/>
    <w:basedOn w:val="1"/>
    <w:qFormat/>
    <w:uiPriority w:val="0"/>
    <w:pPr>
      <w:widowControl/>
      <w:overflowPunct w:val="0"/>
      <w:autoSpaceDE w:val="0"/>
      <w:autoSpaceDN w:val="0"/>
      <w:adjustRightInd w:val="0"/>
      <w:spacing w:line="300" w:lineRule="auto"/>
      <w:jc w:val="left"/>
      <w:textAlignment w:val="baseline"/>
    </w:pPr>
    <w:rPr>
      <w:rFonts w:hAnsi="宋体"/>
      <w:bCs/>
      <w:snapToGrid w:val="0"/>
      <w:sz w:val="18"/>
    </w:rPr>
  </w:style>
  <w:style w:type="paragraph" w:customStyle="1" w:styleId="2095">
    <w:name w:val="样式 正文缩进 + 左  0 字符"/>
    <w:basedOn w:val="9"/>
    <w:qFormat/>
    <w:uiPriority w:val="0"/>
    <w:pPr>
      <w:tabs>
        <w:tab w:val="left" w:pos="0"/>
      </w:tabs>
      <w:autoSpaceDE/>
      <w:autoSpaceDN/>
      <w:adjustRightInd/>
      <w:ind w:firstLine="0"/>
      <w:jc w:val="both"/>
      <w:textAlignment w:val="auto"/>
    </w:pPr>
    <w:rPr>
      <w:kern w:val="2"/>
      <w:sz w:val="21"/>
      <w:szCs w:val="24"/>
    </w:rPr>
  </w:style>
  <w:style w:type="paragraph" w:customStyle="1" w:styleId="2096">
    <w:name w:val="应答文字"/>
    <w:basedOn w:val="1"/>
    <w:qFormat/>
    <w:uiPriority w:val="0"/>
    <w:pPr>
      <w:tabs>
        <w:tab w:val="left" w:pos="960"/>
      </w:tabs>
      <w:spacing w:after="100" w:line="360" w:lineRule="auto"/>
      <w:ind w:firstLine="480"/>
    </w:pPr>
    <w:rPr>
      <w:rFonts w:hAnsi="宋体" w:eastAsia="华文楷体"/>
      <w:bCs/>
      <w:snapToGrid w:val="0"/>
      <w:color w:val="000000"/>
      <w:szCs w:val="18"/>
    </w:rPr>
  </w:style>
  <w:style w:type="paragraph" w:customStyle="1" w:styleId="2097">
    <w:name w:val="xl139"/>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cs="宋体"/>
      <w:b/>
      <w:bCs/>
    </w:rPr>
  </w:style>
  <w:style w:type="paragraph" w:customStyle="1" w:styleId="2098">
    <w:name w:val="font18"/>
    <w:basedOn w:val="1"/>
    <w:qFormat/>
    <w:uiPriority w:val="0"/>
    <w:pPr>
      <w:widowControl/>
      <w:spacing w:before="100" w:beforeAutospacing="1" w:afterAutospacing="1"/>
      <w:jc w:val="left"/>
    </w:pPr>
    <w:rPr>
      <w:rFonts w:hAnsi="宋体" w:cs="宋体"/>
      <w:color w:val="000000"/>
      <w:sz w:val="20"/>
    </w:rPr>
  </w:style>
  <w:style w:type="paragraph" w:customStyle="1" w:styleId="2099">
    <w:name w:val="设计方案"/>
    <w:basedOn w:val="1"/>
    <w:qFormat/>
    <w:uiPriority w:val="0"/>
    <w:pPr>
      <w:widowControl/>
      <w:spacing w:after="160" w:line="240" w:lineRule="exact"/>
      <w:jc w:val="left"/>
    </w:pPr>
  </w:style>
  <w:style w:type="paragraph" w:customStyle="1" w:styleId="2100">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2101">
    <w:name w:val="题注------"/>
    <w:basedOn w:val="22"/>
    <w:qFormat/>
    <w:uiPriority w:val="0"/>
    <w:pPr>
      <w:widowControl/>
      <w:spacing w:before="100" w:beforeAutospacing="1" w:after="100"/>
      <w:jc w:val="center"/>
    </w:pPr>
    <w:rPr>
      <w:rFonts w:ascii="Calibri" w:hAnsi="Calibri" w:eastAsia="仿宋" w:cs="Times New Roman"/>
      <w:b/>
      <w:bCs/>
      <w:color w:val="000000"/>
      <w:kern w:val="0"/>
      <w:sz w:val="21"/>
      <w:szCs w:val="18"/>
      <w:lang w:eastAsia="en-US" w:bidi="en-US"/>
    </w:rPr>
  </w:style>
  <w:style w:type="paragraph" w:customStyle="1" w:styleId="2102">
    <w:name w:val="xl1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sz w:val="20"/>
    </w:rPr>
  </w:style>
  <w:style w:type="paragraph" w:customStyle="1" w:styleId="2103">
    <w:name w:val="CM30"/>
    <w:basedOn w:val="1073"/>
    <w:next w:val="1073"/>
    <w:autoRedefine/>
    <w:qFormat/>
    <w:uiPriority w:val="0"/>
    <w:rPr>
      <w:rFonts w:ascii="黑体" w:hAnsi="Times New Roman" w:eastAsia="黑体" w:cs="Times New Roman"/>
      <w:color w:val="auto"/>
    </w:rPr>
  </w:style>
  <w:style w:type="paragraph" w:customStyle="1" w:styleId="2104">
    <w:name w:val="样式 题注 + 宋体 居中"/>
    <w:basedOn w:val="22"/>
    <w:qFormat/>
    <w:uiPriority w:val="0"/>
    <w:pPr>
      <w:spacing w:line="360" w:lineRule="auto"/>
      <w:jc w:val="center"/>
    </w:pPr>
    <w:rPr>
      <w:rFonts w:ascii="宋体" w:hAnsi="宋体" w:eastAsia="宋体" w:cs="Times New Roman"/>
      <w:sz w:val="24"/>
      <w:lang w:val="en-GB" w:eastAsia="en-US"/>
    </w:rPr>
  </w:style>
  <w:style w:type="paragraph" w:customStyle="1" w:styleId="2105">
    <w:name w:val="xl2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sz w:val="20"/>
    </w:rPr>
  </w:style>
  <w:style w:type="paragraph" w:customStyle="1" w:styleId="2106">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w:hAnsi="Arial" w:cs="Arial"/>
      <w:sz w:val="18"/>
      <w:szCs w:val="18"/>
    </w:rPr>
  </w:style>
  <w:style w:type="paragraph" w:customStyle="1" w:styleId="2107">
    <w:name w:val="w497"/>
    <w:basedOn w:val="1"/>
    <w:qFormat/>
    <w:uiPriority w:val="0"/>
    <w:pPr>
      <w:widowControl/>
      <w:spacing w:before="100" w:beforeAutospacing="1" w:after="100" w:afterAutospacing="1"/>
      <w:jc w:val="left"/>
    </w:pPr>
    <w:rPr>
      <w:rFonts w:hAnsi="宋体" w:cs="宋体"/>
    </w:rPr>
  </w:style>
  <w:style w:type="paragraph" w:customStyle="1" w:styleId="2108">
    <w:name w:val="四级条标题"/>
    <w:basedOn w:val="1541"/>
    <w:next w:val="1"/>
    <w:qFormat/>
    <w:uiPriority w:val="0"/>
    <w:pPr>
      <w:tabs>
        <w:tab w:val="left" w:pos="2522"/>
        <w:tab w:val="clear" w:pos="2102"/>
      </w:tabs>
      <w:ind w:left="2522"/>
      <w:jc w:val="left"/>
      <w:outlineLvl w:val="5"/>
    </w:pPr>
  </w:style>
  <w:style w:type="paragraph" w:customStyle="1" w:styleId="2109">
    <w:name w:val="一级节标题"/>
    <w:next w:val="1"/>
    <w:qFormat/>
    <w:uiPriority w:val="0"/>
    <w:pPr>
      <w:tabs>
        <w:tab w:val="left" w:pos="420"/>
        <w:tab w:val="left" w:pos="1436"/>
      </w:tabs>
      <w:spacing w:before="360" w:after="360" w:line="400" w:lineRule="exact"/>
      <w:ind w:left="1436" w:hanging="360"/>
      <w:outlineLvl w:val="1"/>
    </w:pPr>
    <w:rPr>
      <w:rFonts w:ascii="Times New Roman" w:hAnsi="Times New Roman" w:eastAsia="黑体" w:cs="Times New Roman"/>
      <w:b/>
      <w:sz w:val="30"/>
      <w:lang w:val="en-US" w:eastAsia="zh-CN" w:bidi="ar-SA"/>
    </w:rPr>
  </w:style>
  <w:style w:type="paragraph" w:customStyle="1" w:styleId="2110">
    <w:name w:val="眉头"/>
    <w:basedOn w:val="1"/>
    <w:qFormat/>
    <w:uiPriority w:val="0"/>
    <w:pPr>
      <w:adjustRightInd w:val="0"/>
      <w:spacing w:line="360" w:lineRule="atLeast"/>
      <w:textAlignment w:val="baseline"/>
    </w:pPr>
    <w:rPr>
      <w:b/>
      <w:szCs w:val="21"/>
      <w:u w:val="single"/>
    </w:rPr>
  </w:style>
  <w:style w:type="paragraph" w:customStyle="1" w:styleId="2111">
    <w:name w:val="箭头正文"/>
    <w:basedOn w:val="1"/>
    <w:qFormat/>
    <w:uiPriority w:val="0"/>
    <w:pPr>
      <w:spacing w:line="360" w:lineRule="auto"/>
    </w:pPr>
    <w:rPr>
      <w:rFonts w:cs="Arial"/>
      <w:b/>
    </w:rPr>
  </w:style>
  <w:style w:type="paragraph" w:customStyle="1" w:styleId="2112">
    <w:name w:val="xl2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ms Rmn" w:hAnsi="Tms Rmn" w:cs="宋体"/>
      <w:sz w:val="26"/>
      <w:szCs w:val="26"/>
    </w:rPr>
  </w:style>
  <w:style w:type="paragraph" w:customStyle="1" w:styleId="2113">
    <w:name w:val="标题 5 New New"/>
    <w:basedOn w:val="1"/>
    <w:next w:val="1"/>
    <w:qFormat/>
    <w:uiPriority w:val="0"/>
    <w:pPr>
      <w:keepNext/>
      <w:keepLines/>
      <w:tabs>
        <w:tab w:val="left" w:pos="432"/>
      </w:tabs>
      <w:spacing w:before="280" w:after="290" w:line="372" w:lineRule="auto"/>
      <w:ind w:left="2520" w:hanging="420"/>
      <w:outlineLvl w:val="4"/>
    </w:pPr>
    <w:rPr>
      <w:b/>
      <w:bCs/>
      <w:sz w:val="28"/>
      <w:szCs w:val="28"/>
    </w:rPr>
  </w:style>
  <w:style w:type="paragraph" w:customStyle="1" w:styleId="2114">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115">
    <w:name w:val="Bullet_Indent"/>
    <w:basedOn w:val="1"/>
    <w:qFormat/>
    <w:uiPriority w:val="0"/>
    <w:pPr>
      <w:widowControl/>
      <w:tabs>
        <w:tab w:val="left" w:pos="1335"/>
      </w:tabs>
      <w:spacing w:before="40"/>
      <w:ind w:left="1335" w:hanging="795"/>
    </w:pPr>
    <w:rPr>
      <w:lang w:eastAsia="en-US"/>
    </w:rPr>
  </w:style>
  <w:style w:type="paragraph" w:customStyle="1" w:styleId="2116">
    <w:name w:val="CM79"/>
    <w:basedOn w:val="1073"/>
    <w:next w:val="1073"/>
    <w:qFormat/>
    <w:uiPriority w:val="0"/>
    <w:pPr>
      <w:spacing w:line="626" w:lineRule="atLeast"/>
    </w:pPr>
    <w:rPr>
      <w:rFonts w:ascii="黑体" w:hAnsi="Times New Roman" w:eastAsia="黑体" w:cs="Times New Roman"/>
      <w:color w:val="auto"/>
    </w:rPr>
  </w:style>
  <w:style w:type="paragraph" w:customStyle="1" w:styleId="2117">
    <w:name w:val="样式 四号 行距: 1.5 倍行距"/>
    <w:basedOn w:val="1"/>
    <w:qFormat/>
    <w:uiPriority w:val="0"/>
    <w:pPr>
      <w:spacing w:line="312" w:lineRule="auto"/>
      <w:ind w:firstLine="202" w:firstLineChars="202"/>
    </w:pPr>
    <w:rPr>
      <w:rFonts w:cs="宋体"/>
    </w:rPr>
  </w:style>
  <w:style w:type="paragraph" w:customStyle="1" w:styleId="2118">
    <w:name w:val="样式 样式 宋体 四号 行距: 最小值 12 磅 首行缩进:  1.92 字符 + 首行缩进:  1.92 字符"/>
    <w:basedOn w:val="1"/>
    <w:qFormat/>
    <w:uiPriority w:val="0"/>
    <w:pPr>
      <w:spacing w:line="360" w:lineRule="auto"/>
      <w:ind w:firstLine="420" w:firstLineChars="200"/>
    </w:pPr>
  </w:style>
  <w:style w:type="paragraph" w:customStyle="1" w:styleId="2119">
    <w:name w:val="正文左侧缩进（绿盟科技）"/>
    <w:basedOn w:val="348"/>
    <w:qFormat/>
    <w:uiPriority w:val="0"/>
    <w:pPr>
      <w:spacing w:after="50"/>
      <w:ind w:left="200" w:leftChars="200"/>
    </w:pPr>
  </w:style>
  <w:style w:type="paragraph" w:customStyle="1" w:styleId="2120">
    <w:name w:val="CM96"/>
    <w:basedOn w:val="1073"/>
    <w:next w:val="1073"/>
    <w:qFormat/>
    <w:uiPriority w:val="0"/>
    <w:rPr>
      <w:rFonts w:ascii="黑体" w:hAnsi="Times New Roman" w:eastAsia="黑体" w:cs="Times New Roman"/>
      <w:color w:val="auto"/>
    </w:rPr>
  </w:style>
  <w:style w:type="paragraph" w:customStyle="1" w:styleId="2121">
    <w:name w:val="默认段落字体 Para Char Char Char Char Char Char Char Char Char Char"/>
    <w:basedOn w:val="1"/>
    <w:qFormat/>
    <w:uiPriority w:val="0"/>
    <w:pPr>
      <w:ind w:firstLine="200" w:firstLineChars="200"/>
    </w:pPr>
  </w:style>
  <w:style w:type="paragraph" w:customStyle="1" w:styleId="2122">
    <w:name w:val="Char1"/>
    <w:basedOn w:val="1"/>
    <w:qFormat/>
    <w:uiPriority w:val="0"/>
    <w:pPr>
      <w:tabs>
        <w:tab w:val="left" w:pos="425"/>
      </w:tabs>
      <w:ind w:left="425" w:hanging="425"/>
    </w:pPr>
    <w:rPr>
      <w:rFonts w:hAnsi="宋体"/>
      <w:bCs/>
      <w:snapToGrid w:val="0"/>
      <w:szCs w:val="18"/>
    </w:rPr>
  </w:style>
  <w:style w:type="paragraph" w:customStyle="1" w:styleId="2123">
    <w:name w:val="插图（绿盟科技）"/>
    <w:next w:val="348"/>
    <w:qFormat/>
    <w:uiPriority w:val="0"/>
    <w:pPr>
      <w:spacing w:beforeLines="25" w:afterLines="25"/>
      <w:jc w:val="center"/>
    </w:pPr>
    <w:rPr>
      <w:rFonts w:ascii="Arial" w:hAnsi="Arial" w:eastAsia="宋体" w:cs="Times New Roman"/>
      <w:sz w:val="21"/>
      <w:szCs w:val="21"/>
      <w:lang w:val="en-US" w:eastAsia="zh-CN" w:bidi="ar-SA"/>
    </w:rPr>
  </w:style>
  <w:style w:type="paragraph" w:customStyle="1" w:styleId="2124">
    <w:name w:val="xl14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hAnsi="宋体" w:cs="宋体"/>
      <w:sz w:val="18"/>
      <w:szCs w:val="18"/>
    </w:rPr>
  </w:style>
  <w:style w:type="paragraph" w:customStyle="1" w:styleId="2125">
    <w:name w:val="l标题2"/>
    <w:basedOn w:val="2006"/>
    <w:next w:val="1"/>
    <w:qFormat/>
    <w:uiPriority w:val="0"/>
    <w:pPr>
      <w:tabs>
        <w:tab w:val="left" w:pos="360"/>
      </w:tabs>
      <w:ind w:left="567" w:hanging="567"/>
      <w:outlineLvl w:val="1"/>
    </w:pPr>
    <w:rPr>
      <w:rFonts w:eastAsia="黑体"/>
      <w:sz w:val="32"/>
    </w:rPr>
  </w:style>
  <w:style w:type="paragraph" w:customStyle="1" w:styleId="2126">
    <w:name w:val="xl206"/>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textAlignment w:val="center"/>
    </w:pPr>
    <w:rPr>
      <w:rFonts w:hAnsi="宋体" w:cs="宋体"/>
    </w:rPr>
  </w:style>
  <w:style w:type="paragraph" w:customStyle="1" w:styleId="2127">
    <w:name w:val="Continue line"/>
    <w:basedOn w:val="1"/>
    <w:qFormat/>
    <w:uiPriority w:val="0"/>
    <w:pPr>
      <w:keepLines/>
      <w:pBdr>
        <w:top w:val="single" w:color="auto" w:sz="6" w:space="0"/>
      </w:pBdr>
      <w:autoSpaceDE w:val="0"/>
      <w:autoSpaceDN w:val="0"/>
      <w:adjustRightInd w:val="0"/>
      <w:ind w:left="1728"/>
      <w:jc w:val="right"/>
    </w:pPr>
    <w:rPr>
      <w:i/>
      <w:iCs/>
      <w:sz w:val="20"/>
    </w:rPr>
  </w:style>
  <w:style w:type="paragraph" w:customStyle="1" w:styleId="2128">
    <w:name w:val="缩进 Char"/>
    <w:basedOn w:val="1"/>
    <w:qFormat/>
    <w:uiPriority w:val="0"/>
    <w:pPr>
      <w:spacing w:beforeLines="50" w:afterLines="50" w:line="360" w:lineRule="auto"/>
      <w:ind w:firstLine="200" w:firstLineChars="200"/>
    </w:pPr>
    <w:rPr>
      <w:rFonts w:ascii="Arial" w:hAnsi="Arial"/>
    </w:rPr>
  </w:style>
  <w:style w:type="paragraph" w:customStyle="1" w:styleId="2129">
    <w:name w:val="条目2"/>
    <w:basedOn w:val="1"/>
    <w:qFormat/>
    <w:uiPriority w:val="0"/>
    <w:pPr>
      <w:tabs>
        <w:tab w:val="left" w:pos="0"/>
        <w:tab w:val="left" w:pos="720"/>
      </w:tabs>
      <w:spacing w:line="360" w:lineRule="auto"/>
      <w:ind w:left="717" w:hanging="358"/>
    </w:pPr>
  </w:style>
  <w:style w:type="paragraph" w:customStyle="1" w:styleId="2130">
    <w:name w:val="页脚 New New New New New New New New New New New New New New New New New New New New New New New New New New New New New New New New"/>
    <w:basedOn w:val="1"/>
    <w:qFormat/>
    <w:uiPriority w:val="0"/>
    <w:pPr>
      <w:tabs>
        <w:tab w:val="center" w:pos="4153"/>
        <w:tab w:val="right" w:pos="8306"/>
      </w:tabs>
      <w:snapToGrid w:val="0"/>
    </w:pPr>
    <w:rPr>
      <w:sz w:val="18"/>
      <w:szCs w:val="18"/>
    </w:rPr>
  </w:style>
  <w:style w:type="paragraph" w:customStyle="1" w:styleId="2131">
    <w:name w:val="Char Char1 Char Char1 Char Char1"/>
    <w:basedOn w:val="1"/>
    <w:qFormat/>
    <w:uiPriority w:val="0"/>
    <w:rPr>
      <w:rFonts w:ascii="Tahoma" w:hAnsi="Tahoma"/>
    </w:rPr>
  </w:style>
  <w:style w:type="paragraph" w:customStyle="1" w:styleId="2132">
    <w:name w:val="正文缩进2"/>
    <w:basedOn w:val="9"/>
    <w:qFormat/>
    <w:uiPriority w:val="0"/>
    <w:pPr>
      <w:autoSpaceDE/>
      <w:autoSpaceDN/>
      <w:adjustRightInd/>
      <w:spacing w:line="320" w:lineRule="atLeast"/>
      <w:ind w:left="425"/>
      <w:jc w:val="both"/>
      <w:textAlignment w:val="auto"/>
    </w:pPr>
    <w:rPr>
      <w:rFonts w:ascii="Calibri" w:hAnsi="Calibri"/>
      <w:kern w:val="2"/>
      <w:sz w:val="24"/>
    </w:rPr>
  </w:style>
  <w:style w:type="paragraph" w:customStyle="1" w:styleId="2133">
    <w:name w:val="标题 2（绿盟科技）"/>
    <w:basedOn w:val="2"/>
    <w:next w:val="1"/>
    <w:qFormat/>
    <w:uiPriority w:val="0"/>
    <w:pPr>
      <w:tabs>
        <w:tab w:val="left" w:pos="840"/>
        <w:tab w:val="clear" w:pos="567"/>
      </w:tabs>
      <w:ind w:left="840" w:hanging="420"/>
      <w:jc w:val="left"/>
    </w:pPr>
  </w:style>
  <w:style w:type="paragraph" w:customStyle="1" w:styleId="2134">
    <w:name w:val="Char Char Char Char Char Char2 Char Char Char Char Char Char Char Char Char Char Char Char Char"/>
    <w:basedOn w:val="26"/>
    <w:qFormat/>
    <w:uiPriority w:val="0"/>
    <w:rPr>
      <w:rFonts w:ascii="Tahoma" w:hAnsi="Tahoma"/>
      <w:sz w:val="24"/>
    </w:rPr>
  </w:style>
  <w:style w:type="paragraph" w:customStyle="1" w:styleId="2135">
    <w:name w:val="xl2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cs="宋体"/>
      <w:b/>
      <w:bCs/>
      <w:sz w:val="20"/>
    </w:rPr>
  </w:style>
  <w:style w:type="paragraph" w:customStyle="1" w:styleId="2136">
    <w:name w:val="xjc_正文"/>
    <w:basedOn w:val="9"/>
    <w:qFormat/>
    <w:uiPriority w:val="0"/>
    <w:pPr>
      <w:autoSpaceDE/>
      <w:autoSpaceDN/>
      <w:adjustRightInd/>
      <w:spacing w:afterLines="10"/>
      <w:ind w:firstLine="482"/>
      <w:jc w:val="both"/>
      <w:textAlignment w:val="auto"/>
    </w:pPr>
    <w:rPr>
      <w:rFonts w:ascii="Times New Roman"/>
      <w:color w:val="000000"/>
      <w:kern w:val="2"/>
      <w:sz w:val="24"/>
    </w:rPr>
  </w:style>
  <w:style w:type="paragraph" w:customStyle="1" w:styleId="2137">
    <w:name w:val="align_r1"/>
    <w:basedOn w:val="1"/>
    <w:qFormat/>
    <w:uiPriority w:val="0"/>
    <w:pPr>
      <w:widowControl/>
      <w:spacing w:before="100" w:beforeAutospacing="1" w:after="100" w:afterAutospacing="1"/>
      <w:jc w:val="right"/>
    </w:pPr>
    <w:rPr>
      <w:rFonts w:ascii="Arial" w:hAnsi="Arial" w:cs="Arial"/>
    </w:rPr>
  </w:style>
  <w:style w:type="paragraph" w:customStyle="1" w:styleId="2138">
    <w:name w:val="插圖"/>
    <w:basedOn w:val="1073"/>
    <w:next w:val="1073"/>
    <w:qFormat/>
    <w:uiPriority w:val="0"/>
    <w:rPr>
      <w:rFonts w:cs="Times New Roman"/>
      <w:color w:val="auto"/>
      <w:sz w:val="20"/>
    </w:rPr>
  </w:style>
  <w:style w:type="paragraph" w:customStyle="1" w:styleId="2139">
    <w:name w:val="正文7"/>
    <w:basedOn w:val="1"/>
    <w:qFormat/>
    <w:uiPriority w:val="0"/>
    <w:pPr>
      <w:widowControl/>
      <w:overflowPunct w:val="0"/>
      <w:autoSpaceDE w:val="0"/>
      <w:autoSpaceDN w:val="0"/>
      <w:adjustRightInd w:val="0"/>
      <w:textAlignment w:val="baseline"/>
    </w:pPr>
    <w:rPr>
      <w:bCs/>
    </w:rPr>
  </w:style>
  <w:style w:type="paragraph" w:customStyle="1" w:styleId="2140">
    <w:name w:val="EHPT"/>
    <w:basedOn w:val="1"/>
    <w:next w:val="34"/>
    <w:qFormat/>
    <w:uiPriority w:val="0"/>
    <w:pPr>
      <w:ind w:right="-694"/>
    </w:pPr>
  </w:style>
  <w:style w:type="paragraph" w:customStyle="1" w:styleId="2141">
    <w:name w:val="Char31"/>
    <w:basedOn w:val="1"/>
    <w:qFormat/>
    <w:uiPriority w:val="0"/>
    <w:pPr>
      <w:widowControl/>
      <w:spacing w:after="160" w:line="240" w:lineRule="exact"/>
      <w:jc w:val="left"/>
    </w:pPr>
    <w:rPr>
      <w:rFonts w:ascii="Verdana" w:hAnsi="Verdana"/>
      <w:sz w:val="20"/>
      <w:lang w:eastAsia="en-US"/>
    </w:rPr>
  </w:style>
  <w:style w:type="paragraph" w:customStyle="1" w:styleId="2142">
    <w:name w:val="样式 样式 段后: 7.8 磅 行距: 1.5 倍行距 + Arial 小四 段前: 3.9 磅 行距: 多倍行距 1.2..."/>
    <w:basedOn w:val="1"/>
    <w:qFormat/>
    <w:uiPriority w:val="0"/>
    <w:pPr>
      <w:tabs>
        <w:tab w:val="left" w:pos="0"/>
      </w:tabs>
      <w:spacing w:before="78" w:line="300" w:lineRule="auto"/>
      <w:ind w:firstLine="480"/>
    </w:pPr>
    <w:rPr>
      <w:rFonts w:ascii="Arial" w:hAnsi="Arial" w:cs="宋体"/>
    </w:rPr>
  </w:style>
  <w:style w:type="paragraph" w:customStyle="1" w:styleId="2143">
    <w:name w:val="Char Char Char Char Char Char Char"/>
    <w:basedOn w:val="1"/>
    <w:qFormat/>
    <w:uiPriority w:val="0"/>
    <w:pPr>
      <w:tabs>
        <w:tab w:val="left" w:pos="425"/>
      </w:tabs>
      <w:ind w:left="425" w:hanging="425"/>
    </w:pPr>
    <w:rPr>
      <w:rFonts w:eastAsia="仿宋_GB2312"/>
      <w:kern w:val="24"/>
    </w:rPr>
  </w:style>
  <w:style w:type="paragraph" w:customStyle="1" w:styleId="2144">
    <w:name w:val="条文脚注"/>
    <w:basedOn w:val="67"/>
    <w:qFormat/>
    <w:uiPriority w:val="0"/>
    <w:pPr>
      <w:ind w:left="780" w:leftChars="200" w:hanging="360" w:hangingChars="200"/>
      <w:jc w:val="both"/>
    </w:pPr>
    <w:rPr>
      <w:rFonts w:ascii="宋体"/>
    </w:rPr>
  </w:style>
  <w:style w:type="paragraph" w:customStyle="1" w:styleId="2145">
    <w:name w:val="xl224"/>
    <w:basedOn w:val="1"/>
    <w:qFormat/>
    <w:uiPriority w:val="0"/>
    <w:pPr>
      <w:widowControl/>
      <w:pBdr>
        <w:top w:val="single" w:color="auto" w:sz="4" w:space="0"/>
        <w:left w:val="single" w:color="auto" w:sz="4" w:space="0"/>
        <w:bottom w:val="single" w:color="auto" w:sz="4" w:space="0"/>
        <w:right w:val="single" w:color="auto" w:sz="4" w:space="0"/>
      </w:pBdr>
      <w:shd w:val="clear" w:color="auto" w:fill="99CC00"/>
      <w:spacing w:before="100" w:beforeAutospacing="1" w:after="100" w:afterAutospacing="1"/>
      <w:jc w:val="center"/>
    </w:pPr>
    <w:rPr>
      <w:rFonts w:hAnsi="宋体" w:cs="宋体"/>
    </w:rPr>
  </w:style>
  <w:style w:type="paragraph" w:customStyle="1" w:styleId="2146">
    <w:name w:val="pa-15"/>
    <w:basedOn w:val="1"/>
    <w:qFormat/>
    <w:uiPriority w:val="0"/>
    <w:pPr>
      <w:widowControl/>
      <w:spacing w:line="280" w:lineRule="atLeast"/>
      <w:ind w:firstLine="420"/>
    </w:pPr>
    <w:rPr>
      <w:rFonts w:hAnsi="宋体" w:cs="宋体"/>
    </w:rPr>
  </w:style>
  <w:style w:type="paragraph" w:customStyle="1" w:styleId="2147">
    <w:name w:val="并列正文缩进1"/>
    <w:basedOn w:val="1"/>
    <w:qFormat/>
    <w:uiPriority w:val="0"/>
    <w:pPr>
      <w:tabs>
        <w:tab w:val="left" w:pos="0"/>
      </w:tabs>
      <w:adjustRightInd w:val="0"/>
      <w:snapToGrid w:val="0"/>
      <w:spacing w:line="360" w:lineRule="auto"/>
      <w:ind w:firstLine="482" w:firstLineChars="200"/>
      <w:jc w:val="left"/>
    </w:pPr>
    <w:rPr>
      <w:rFonts w:hAnsi="宋体"/>
      <w:b/>
      <w:bCs/>
      <w:color w:val="000000"/>
    </w:rPr>
  </w:style>
  <w:style w:type="paragraph" w:customStyle="1" w:styleId="2148">
    <w:name w:val="xl16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hAnsi="宋体" w:cs="宋体"/>
      <w:sz w:val="18"/>
      <w:szCs w:val="18"/>
    </w:rPr>
  </w:style>
  <w:style w:type="paragraph" w:customStyle="1" w:styleId="2149">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150">
    <w:name w:val="例举wj"/>
    <w:basedOn w:val="1"/>
    <w:qFormat/>
    <w:uiPriority w:val="0"/>
    <w:pPr>
      <w:spacing w:line="360" w:lineRule="auto"/>
      <w:ind w:left="850" w:hanging="425"/>
    </w:pPr>
    <w:rPr>
      <w:kern w:val="4"/>
    </w:rPr>
  </w:style>
  <w:style w:type="paragraph" w:customStyle="1" w:styleId="2151">
    <w:name w:val="CM134"/>
    <w:basedOn w:val="1073"/>
    <w:next w:val="1073"/>
    <w:qFormat/>
    <w:uiPriority w:val="0"/>
    <w:pPr>
      <w:spacing w:after="975"/>
    </w:pPr>
    <w:rPr>
      <w:rFonts w:ascii="黑体" w:hAnsi="Times New Roman" w:eastAsia="黑体" w:cs="Times New Roman"/>
      <w:color w:val="auto"/>
    </w:rPr>
  </w:style>
  <w:style w:type="paragraph" w:customStyle="1" w:styleId="2152">
    <w:name w:val="样式 标题 4H4h4PIM 4sect 1.2.3.4Ref Heading 1rh1sect 1.2.3.41..."/>
    <w:basedOn w:val="6"/>
    <w:qFormat/>
    <w:uiPriority w:val="0"/>
    <w:pPr>
      <w:keepNext w:val="0"/>
      <w:widowControl w:val="0"/>
      <w:tabs>
        <w:tab w:val="left" w:pos="966"/>
        <w:tab w:val="clear" w:pos="851"/>
      </w:tabs>
      <w:jc w:val="left"/>
      <w:textAlignment w:val="baseline"/>
    </w:pPr>
    <w:rPr>
      <w:rFonts w:ascii="Times New Roman" w:hAnsi="Times New Roman" w:eastAsia="黑体"/>
      <w:b/>
      <w:szCs w:val="20"/>
    </w:rPr>
  </w:style>
  <w:style w:type="paragraph" w:customStyle="1" w:styleId="2153">
    <w:name w:val="章正文"/>
    <w:basedOn w:val="1"/>
    <w:qFormat/>
    <w:uiPriority w:val="0"/>
    <w:pPr>
      <w:spacing w:beforeLines="50" w:after="120" w:line="300" w:lineRule="auto"/>
      <w:ind w:firstLine="480"/>
    </w:pPr>
    <w:rPr>
      <w:rFonts w:ascii="Helvetica" w:hAnsi="Helvetica"/>
    </w:rPr>
  </w:style>
  <w:style w:type="paragraph" w:customStyle="1" w:styleId="2154">
    <w:name w:val="Task Text"/>
    <w:basedOn w:val="1"/>
    <w:qFormat/>
    <w:uiPriority w:val="0"/>
    <w:pPr>
      <w:autoSpaceDE w:val="0"/>
      <w:autoSpaceDN w:val="0"/>
      <w:adjustRightInd w:val="0"/>
      <w:spacing w:before="28" w:after="28"/>
      <w:ind w:left="360"/>
    </w:pPr>
    <w:rPr>
      <w:rFonts w:ascii="Arial" w:hAnsi="Arial" w:cs="Arial"/>
      <w:sz w:val="20"/>
    </w:rPr>
  </w:style>
  <w:style w:type="paragraph" w:customStyle="1" w:styleId="2155">
    <w:name w:val="注意事项"/>
    <w:basedOn w:val="1"/>
    <w:qFormat/>
    <w:uiPriority w:val="0"/>
    <w:pPr>
      <w:spacing w:beforeLines="50" w:afterLines="50" w:line="360" w:lineRule="auto"/>
      <w:ind w:firstLine="200" w:firstLineChars="200"/>
    </w:pPr>
    <w:rPr>
      <w:rFonts w:ascii="Book Antiqua" w:hAnsi="Book Antiqua"/>
      <w:b/>
      <w:bCs/>
      <w:szCs w:val="21"/>
    </w:rPr>
  </w:style>
  <w:style w:type="paragraph" w:customStyle="1" w:styleId="2156">
    <w:name w:val="bg2"/>
    <w:basedOn w:val="1"/>
    <w:qFormat/>
    <w:uiPriority w:val="0"/>
    <w:pPr>
      <w:widowControl/>
      <w:spacing w:before="100" w:beforeAutospacing="1" w:after="100" w:afterAutospacing="1" w:line="576" w:lineRule="atLeast"/>
      <w:jc w:val="center"/>
    </w:pPr>
    <w:rPr>
      <w:rFonts w:hAnsi="宋体" w:cs="宋体"/>
    </w:rPr>
  </w:style>
  <w:style w:type="paragraph" w:customStyle="1" w:styleId="2157">
    <w:name w:val="3级标题"/>
    <w:basedOn w:val="6"/>
    <w:next w:val="1"/>
    <w:qFormat/>
    <w:uiPriority w:val="0"/>
    <w:pPr>
      <w:widowControl w:val="0"/>
      <w:tabs>
        <w:tab w:val="left" w:pos="960"/>
        <w:tab w:val="left" w:pos="994"/>
        <w:tab w:val="clear" w:pos="851"/>
      </w:tabs>
      <w:adjustRightInd w:val="0"/>
      <w:snapToGrid w:val="0"/>
      <w:spacing w:beforeLines="50" w:afterLines="25" w:line="240" w:lineRule="auto"/>
      <w:ind w:left="909" w:hanging="709"/>
      <w:jc w:val="both"/>
      <w:outlineLvl w:val="2"/>
    </w:pPr>
    <w:rPr>
      <w:rFonts w:ascii="Arial" w:hAnsi="Arial" w:eastAsia="黑体"/>
      <w:szCs w:val="28"/>
    </w:rPr>
  </w:style>
  <w:style w:type="paragraph" w:customStyle="1" w:styleId="2158">
    <w:name w:val="页脚 New New New New New New New New New New New New New New New New New New New New New New New"/>
    <w:basedOn w:val="1"/>
    <w:qFormat/>
    <w:uiPriority w:val="0"/>
    <w:pPr>
      <w:tabs>
        <w:tab w:val="center" w:pos="4153"/>
        <w:tab w:val="right" w:pos="8306"/>
      </w:tabs>
      <w:snapToGrid w:val="0"/>
    </w:pPr>
    <w:rPr>
      <w:sz w:val="18"/>
      <w:szCs w:val="18"/>
    </w:rPr>
  </w:style>
  <w:style w:type="paragraph" w:customStyle="1" w:styleId="2159">
    <w:name w:val="列表3"/>
    <w:basedOn w:val="1"/>
    <w:qFormat/>
    <w:uiPriority w:val="0"/>
    <w:pPr>
      <w:adjustRightInd w:val="0"/>
      <w:spacing w:line="360" w:lineRule="auto"/>
      <w:ind w:left="902" w:hanging="482"/>
      <w:textAlignment w:val="baseline"/>
    </w:pPr>
    <w:rPr>
      <w:rFonts w:ascii="昆仑仿宋" w:eastAsia="昆仑仿宋"/>
    </w:rPr>
  </w:style>
  <w:style w:type="paragraph" w:customStyle="1" w:styleId="2160">
    <w:name w:val="样式 标题 4H4h4heading 4sect 1.2.3.4Ref Heading 1rh1sect 1.2....2"/>
    <w:basedOn w:val="6"/>
    <w:qFormat/>
    <w:uiPriority w:val="0"/>
    <w:pPr>
      <w:widowControl w:val="0"/>
      <w:tabs>
        <w:tab w:val="clear" w:pos="851"/>
      </w:tabs>
      <w:spacing w:before="240" w:after="120"/>
      <w:ind w:left="1271" w:hanging="420"/>
      <w:jc w:val="both"/>
    </w:pPr>
    <w:rPr>
      <w:rFonts w:ascii="Arial" w:hAnsi="Arial" w:eastAsia="黑体"/>
      <w:b/>
      <w:sz w:val="32"/>
      <w:szCs w:val="20"/>
    </w:rPr>
  </w:style>
  <w:style w:type="paragraph" w:customStyle="1" w:styleId="2161">
    <w:name w:val="正文编号内容"/>
    <w:basedOn w:val="86"/>
    <w:next w:val="86"/>
    <w:qFormat/>
    <w:uiPriority w:val="0"/>
    <w:pPr>
      <w:widowControl/>
      <w:tabs>
        <w:tab w:val="left" w:pos="900"/>
      </w:tabs>
      <w:suppressAutoHyphens/>
      <w:spacing w:after="0"/>
      <w:ind w:left="900" w:firstLine="0" w:firstLineChars="0"/>
    </w:pPr>
    <w:rPr>
      <w:rFonts w:ascii="黑体" w:hAnsi="华文细黑"/>
      <w:bCs/>
      <w:snapToGrid w:val="0"/>
      <w:sz w:val="24"/>
      <w:szCs w:val="20"/>
    </w:rPr>
  </w:style>
  <w:style w:type="paragraph" w:customStyle="1" w:styleId="2162">
    <w:name w:val="xl2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rPr>
  </w:style>
  <w:style w:type="paragraph" w:customStyle="1" w:styleId="2163">
    <w:name w:val="正文缩进3"/>
    <w:basedOn w:val="2132"/>
    <w:qFormat/>
    <w:uiPriority w:val="0"/>
    <w:pPr>
      <w:ind w:left="850"/>
    </w:pPr>
  </w:style>
  <w:style w:type="paragraph" w:customStyle="1" w:styleId="2164">
    <w:name w:val="CM42"/>
    <w:basedOn w:val="1073"/>
    <w:next w:val="1073"/>
    <w:qFormat/>
    <w:uiPriority w:val="0"/>
    <w:pPr>
      <w:spacing w:line="626" w:lineRule="atLeast"/>
    </w:pPr>
    <w:rPr>
      <w:rFonts w:ascii="黑体" w:hAnsi="Times New Roman" w:eastAsia="黑体" w:cs="Times New Roman"/>
      <w:color w:val="auto"/>
    </w:rPr>
  </w:style>
  <w:style w:type="paragraph" w:customStyle="1" w:styleId="2165">
    <w:name w:val="news"/>
    <w:basedOn w:val="1"/>
    <w:qFormat/>
    <w:uiPriority w:val="0"/>
    <w:pPr>
      <w:widowControl/>
      <w:spacing w:before="100" w:beforeAutospacing="1" w:after="100" w:afterAutospacing="1"/>
      <w:jc w:val="left"/>
    </w:pPr>
    <w:rPr>
      <w:rFonts w:hAnsi="宋体" w:cs="宋体"/>
      <w:color w:val="000000"/>
    </w:rPr>
  </w:style>
  <w:style w:type="paragraph" w:customStyle="1" w:styleId="2166">
    <w:name w:val="正文 + 行距: 1.5 倍行距"/>
    <w:basedOn w:val="1"/>
    <w:qFormat/>
    <w:uiPriority w:val="0"/>
    <w:pPr>
      <w:spacing w:line="360" w:lineRule="auto"/>
      <w:ind w:firstLine="480" w:firstLineChars="200"/>
    </w:pPr>
  </w:style>
  <w:style w:type="paragraph" w:customStyle="1" w:styleId="2167">
    <w:name w:val="CM12"/>
    <w:basedOn w:val="1"/>
    <w:next w:val="1"/>
    <w:qFormat/>
    <w:uiPriority w:val="0"/>
    <w:pPr>
      <w:autoSpaceDE w:val="0"/>
      <w:autoSpaceDN w:val="0"/>
      <w:adjustRightInd w:val="0"/>
      <w:spacing w:line="468" w:lineRule="atLeast"/>
      <w:jc w:val="left"/>
    </w:pPr>
    <w:rPr>
      <w:rFonts w:ascii="黑体" w:eastAsia="黑体"/>
    </w:rPr>
  </w:style>
  <w:style w:type="paragraph" w:customStyle="1" w:styleId="2168">
    <w:name w:val="正文一级"/>
    <w:basedOn w:val="1"/>
    <w:next w:val="1"/>
    <w:qFormat/>
    <w:uiPriority w:val="0"/>
    <w:pPr>
      <w:tabs>
        <w:tab w:val="left" w:pos="420"/>
      </w:tabs>
      <w:spacing w:line="360" w:lineRule="auto"/>
      <w:ind w:left="420" w:hanging="420"/>
      <w:jc w:val="left"/>
    </w:pPr>
    <w:rPr>
      <w:rFonts w:ascii="黑体" w:hAnsi="黑体" w:eastAsia="黑体"/>
      <w:b/>
      <w:sz w:val="28"/>
    </w:rPr>
  </w:style>
  <w:style w:type="paragraph" w:customStyle="1" w:styleId="2169">
    <w:name w:val="reader-word-layer"/>
    <w:basedOn w:val="1"/>
    <w:qFormat/>
    <w:uiPriority w:val="0"/>
    <w:pPr>
      <w:widowControl/>
      <w:spacing w:before="100" w:beforeAutospacing="1" w:after="100" w:afterAutospacing="1"/>
      <w:jc w:val="left"/>
    </w:pPr>
    <w:rPr>
      <w:rFonts w:hAnsi="宋体" w:cs="宋体"/>
      <w:szCs w:val="24"/>
    </w:rPr>
  </w:style>
  <w:style w:type="paragraph" w:customStyle="1" w:styleId="2170">
    <w:name w:val="编号3 Char"/>
    <w:basedOn w:val="1"/>
    <w:qFormat/>
    <w:uiPriority w:val="0"/>
    <w:pPr>
      <w:tabs>
        <w:tab w:val="left" w:pos="420"/>
      </w:tabs>
      <w:ind w:left="420" w:hanging="420"/>
    </w:pPr>
  </w:style>
  <w:style w:type="paragraph" w:customStyle="1" w:styleId="2171">
    <w:name w:val="表格内容左对齐 Char"/>
    <w:basedOn w:val="1"/>
    <w:qFormat/>
    <w:uiPriority w:val="0"/>
    <w:rPr>
      <w:rFonts w:ascii="Calibri" w:hAnsi="Calibri"/>
      <w:szCs w:val="22"/>
    </w:rPr>
  </w:style>
  <w:style w:type="paragraph" w:customStyle="1" w:styleId="2172">
    <w:name w:val="Char4 Char Char1 Char"/>
    <w:basedOn w:val="1"/>
    <w:qFormat/>
    <w:uiPriority w:val="0"/>
    <w:rPr>
      <w:rFonts w:ascii="Tahoma" w:hAnsi="Tahoma"/>
    </w:rPr>
  </w:style>
  <w:style w:type="paragraph" w:customStyle="1" w:styleId="2173">
    <w:name w:val="样式 标题 3 + Times New Roman 段前: 5 磅 行距: 多倍行距 1.73 字行 Char"/>
    <w:basedOn w:val="5"/>
    <w:qFormat/>
    <w:uiPriority w:val="0"/>
    <w:pPr>
      <w:keepLines w:val="0"/>
      <w:widowControl/>
      <w:pBdr>
        <w:bottom w:val="single" w:color="auto" w:sz="4" w:space="1"/>
      </w:pBdr>
      <w:tabs>
        <w:tab w:val="left" w:pos="900"/>
        <w:tab w:val="clear" w:pos="709"/>
      </w:tabs>
      <w:spacing w:before="100" w:after="120" w:line="415" w:lineRule="auto"/>
      <w:ind w:left="709" w:hanging="709"/>
      <w:jc w:val="left"/>
    </w:pPr>
    <w:rPr>
      <w:rFonts w:ascii="Tahoma" w:hAnsi="Tahoma"/>
    </w:rPr>
  </w:style>
  <w:style w:type="paragraph" w:customStyle="1" w:styleId="2174">
    <w:name w:val="KX标题1"/>
    <w:basedOn w:val="4"/>
    <w:next w:val="1"/>
    <w:qFormat/>
    <w:uiPriority w:val="0"/>
    <w:pPr>
      <w:keepNext w:val="0"/>
      <w:keepLines w:val="0"/>
      <w:tabs>
        <w:tab w:val="left" w:pos="927"/>
        <w:tab w:val="clear" w:pos="1276"/>
      </w:tabs>
      <w:adjustRightInd w:val="0"/>
      <w:spacing w:before="0" w:after="0" w:line="440" w:lineRule="exact"/>
      <w:ind w:left="567" w:firstLine="0"/>
      <w:jc w:val="left"/>
    </w:pPr>
    <w:rPr>
      <w:rFonts w:ascii="黑体"/>
      <w:b w:val="0"/>
      <w:bCs w:val="0"/>
      <w:snapToGrid w:val="0"/>
      <w:kern w:val="0"/>
      <w:sz w:val="28"/>
      <w:szCs w:val="20"/>
    </w:rPr>
  </w:style>
  <w:style w:type="paragraph" w:customStyle="1" w:styleId="2175">
    <w:name w:val="正文文本3"/>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2176">
    <w:name w:val="附录1层"/>
    <w:basedOn w:val="1"/>
    <w:next w:val="1"/>
    <w:qFormat/>
    <w:uiPriority w:val="0"/>
    <w:pPr>
      <w:widowControl/>
      <w:adjustRightInd w:val="0"/>
      <w:snapToGrid w:val="0"/>
      <w:spacing w:beforeLines="25" w:line="300" w:lineRule="auto"/>
      <w:textAlignment w:val="baseline"/>
    </w:pPr>
    <w:rPr>
      <w:rFonts w:ascii="Arial" w:hAnsi="Arial" w:eastAsia="黑体"/>
      <w:sz w:val="28"/>
    </w:rPr>
  </w:style>
  <w:style w:type="paragraph" w:customStyle="1" w:styleId="2177">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178">
    <w:name w:val="Default Paragraph Char Char Char Char"/>
    <w:basedOn w:val="1"/>
    <w:next w:val="1"/>
    <w:qFormat/>
    <w:uiPriority w:val="0"/>
    <w:pPr>
      <w:widowControl/>
      <w:spacing w:line="360" w:lineRule="auto"/>
      <w:jc w:val="left"/>
    </w:pPr>
    <w:rPr>
      <w:lang w:eastAsia="en-US"/>
    </w:rPr>
  </w:style>
  <w:style w:type="paragraph" w:customStyle="1" w:styleId="2179">
    <w:name w:val="Char Char Char Char Char Char1 Char Char Char Char Char Char Char Char Char Char Char Char Char Char Char Char Char"/>
    <w:basedOn w:val="1"/>
    <w:qFormat/>
    <w:uiPriority w:val="0"/>
    <w:pPr>
      <w:widowControl/>
      <w:spacing w:after="160" w:line="240" w:lineRule="exact"/>
      <w:jc w:val="left"/>
    </w:pPr>
    <w:rPr>
      <w:rFonts w:ascii="Verdana" w:hAnsi="Verdana" w:eastAsia="仿宋_GB2312"/>
      <w:lang w:eastAsia="en-US"/>
    </w:rPr>
  </w:style>
  <w:style w:type="paragraph" w:customStyle="1" w:styleId="2180">
    <w:name w:val="小节标题"/>
    <w:basedOn w:val="1"/>
    <w:qFormat/>
    <w:uiPriority w:val="0"/>
    <w:pPr>
      <w:autoSpaceDE w:val="0"/>
      <w:autoSpaceDN w:val="0"/>
      <w:adjustRightInd w:val="0"/>
      <w:spacing w:before="175" w:after="102" w:line="351" w:lineRule="atLeast"/>
    </w:pPr>
    <w:rPr>
      <w:color w:val="000000"/>
      <w:szCs w:val="21"/>
    </w:rPr>
  </w:style>
  <w:style w:type="paragraph" w:customStyle="1" w:styleId="2181">
    <w:name w:val="页脚 New New New New New New New New New New New New New New New New New New New New New New New New New New New New"/>
    <w:basedOn w:val="1"/>
    <w:qFormat/>
    <w:uiPriority w:val="0"/>
    <w:pPr>
      <w:tabs>
        <w:tab w:val="center" w:pos="4153"/>
        <w:tab w:val="right" w:pos="8306"/>
      </w:tabs>
      <w:snapToGrid w:val="0"/>
    </w:pPr>
    <w:rPr>
      <w:sz w:val="18"/>
      <w:szCs w:val="18"/>
    </w:rPr>
  </w:style>
  <w:style w:type="paragraph" w:customStyle="1" w:styleId="2182">
    <w:name w:val="数字符号编号"/>
    <w:basedOn w:val="1"/>
    <w:next w:val="35"/>
    <w:qFormat/>
    <w:uiPriority w:val="0"/>
    <w:pPr>
      <w:spacing w:after="120"/>
      <w:ind w:left="420" w:leftChars="200"/>
    </w:pPr>
    <w:rPr>
      <w:rFonts w:hAnsi="宋体"/>
      <w:bCs/>
      <w:snapToGrid w:val="0"/>
      <w:sz w:val="18"/>
      <w:szCs w:val="18"/>
    </w:rPr>
  </w:style>
  <w:style w:type="paragraph" w:customStyle="1" w:styleId="2183">
    <w:name w:val="xl217"/>
    <w:basedOn w:val="1"/>
    <w:qFormat/>
    <w:uiPriority w:val="0"/>
    <w:pPr>
      <w:widowControl/>
      <w:pBdr>
        <w:top w:val="single" w:color="auto" w:sz="4" w:space="0"/>
        <w:left w:val="double" w:color="auto" w:sz="6" w:space="0"/>
        <w:bottom w:val="double" w:color="auto" w:sz="6" w:space="0"/>
        <w:right w:val="single" w:color="auto" w:sz="4" w:space="0"/>
      </w:pBdr>
      <w:spacing w:before="100" w:beforeAutospacing="1" w:after="100" w:afterAutospacing="1"/>
      <w:jc w:val="center"/>
    </w:pPr>
    <w:rPr>
      <w:rFonts w:hAnsi="宋体" w:cs="宋体"/>
    </w:rPr>
  </w:style>
  <w:style w:type="paragraph" w:customStyle="1" w:styleId="2184">
    <w:name w:val="xl20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hAnsi="宋体" w:cs="宋体"/>
      <w:sz w:val="18"/>
      <w:szCs w:val="18"/>
    </w:rPr>
  </w:style>
  <w:style w:type="paragraph" w:customStyle="1" w:styleId="2185">
    <w:name w:val="Comment Subject"/>
    <w:basedOn w:val="28"/>
    <w:next w:val="28"/>
    <w:qFormat/>
    <w:uiPriority w:val="0"/>
    <w:pPr>
      <w:widowControl/>
      <w:spacing w:line="360" w:lineRule="auto"/>
    </w:pPr>
    <w:rPr>
      <w:b/>
      <w:bCs/>
      <w:kern w:val="0"/>
      <w:sz w:val="20"/>
      <w:szCs w:val="20"/>
      <w:lang w:val="en-GB" w:eastAsia="en-US"/>
    </w:rPr>
  </w:style>
  <w:style w:type="paragraph" w:customStyle="1" w:styleId="2186">
    <w:name w:val="pic2"/>
    <w:basedOn w:val="1"/>
    <w:qFormat/>
    <w:uiPriority w:val="0"/>
    <w:pPr>
      <w:widowControl/>
      <w:spacing w:before="100" w:beforeAutospacing="1" w:after="100" w:afterAutospacing="1"/>
      <w:jc w:val="left"/>
    </w:pPr>
    <w:rPr>
      <w:rFonts w:hAnsi="宋体" w:cs="宋体"/>
    </w:rPr>
  </w:style>
  <w:style w:type="paragraph" w:customStyle="1" w:styleId="2187">
    <w:name w:val="title3"/>
    <w:basedOn w:val="1"/>
    <w:qFormat/>
    <w:uiPriority w:val="0"/>
    <w:pPr>
      <w:widowControl/>
      <w:spacing w:before="100" w:beforeAutospacing="1" w:after="100" w:afterAutospacing="1"/>
      <w:jc w:val="left"/>
    </w:pPr>
    <w:rPr>
      <w:rFonts w:hAnsi="宋体" w:cs="宋体"/>
    </w:rPr>
  </w:style>
  <w:style w:type="paragraph" w:customStyle="1" w:styleId="2188">
    <w:name w:val="正文(顶格)"/>
    <w:qFormat/>
    <w:uiPriority w:val="0"/>
    <w:rPr>
      <w:rFonts w:ascii="Times New Roman" w:hAnsi="Times New Roman" w:eastAsia="宋体" w:cs="Times New Roman"/>
      <w:sz w:val="21"/>
      <w:lang w:val="en-US" w:eastAsia="zh-CN" w:bidi="ar-SA"/>
    </w:rPr>
  </w:style>
  <w:style w:type="paragraph" w:customStyle="1" w:styleId="2189">
    <w:name w:val="样式 正文文本正文文字 + 段后: 0.5 行"/>
    <w:basedOn w:val="34"/>
    <w:qFormat/>
    <w:uiPriority w:val="0"/>
    <w:pPr>
      <w:spacing w:before="120" w:afterLines="50"/>
      <w:ind w:firstLine="200" w:firstLineChars="200"/>
    </w:pPr>
    <w:rPr>
      <w:kern w:val="0"/>
      <w:sz w:val="24"/>
      <w:szCs w:val="20"/>
    </w:rPr>
  </w:style>
  <w:style w:type="paragraph" w:customStyle="1" w:styleId="2190">
    <w:name w:val="正文4"/>
    <w:qFormat/>
    <w:uiPriority w:val="0"/>
    <w:pPr>
      <w:keepNext/>
      <w:widowControl w:val="0"/>
      <w:autoSpaceDE w:val="0"/>
      <w:autoSpaceDN w:val="0"/>
      <w:adjustRightInd w:val="0"/>
      <w:spacing w:line="360" w:lineRule="auto"/>
      <w:ind w:firstLine="525"/>
      <w:jc w:val="both"/>
      <w:textAlignment w:val="bottom"/>
    </w:pPr>
    <w:rPr>
      <w:rFonts w:ascii="宋体" w:hAnsi="Times New Roman" w:eastAsia="宋体" w:cs="Times New Roman"/>
      <w:sz w:val="24"/>
      <w:lang w:val="en-US" w:eastAsia="zh-CN" w:bidi="ar-SA"/>
    </w:rPr>
  </w:style>
  <w:style w:type="paragraph" w:customStyle="1" w:styleId="2191">
    <w:name w:val="样式 标题 1标书1h1H1L1bocSection Head1st levell11H11H12H13..."/>
    <w:basedOn w:val="4"/>
    <w:qFormat/>
    <w:uiPriority w:val="0"/>
    <w:pPr>
      <w:pageBreakBefore/>
      <w:tabs>
        <w:tab w:val="clear" w:pos="1276"/>
      </w:tabs>
      <w:spacing w:before="0" w:after="0" w:line="360" w:lineRule="auto"/>
      <w:ind w:left="3828" w:hanging="567"/>
      <w:jc w:val="both"/>
    </w:pPr>
    <w:rPr>
      <w:rFonts w:ascii="黑体" w:hAnsi="Arial"/>
      <w:kern w:val="0"/>
      <w:sz w:val="30"/>
      <w:szCs w:val="20"/>
    </w:rPr>
  </w:style>
  <w:style w:type="paragraph" w:customStyle="1" w:styleId="2192">
    <w:name w:val="列出段落4"/>
    <w:basedOn w:val="1"/>
    <w:qFormat/>
    <w:uiPriority w:val="34"/>
    <w:pPr>
      <w:ind w:firstLine="420" w:firstLineChars="200"/>
    </w:pPr>
  </w:style>
  <w:style w:type="paragraph" w:customStyle="1" w:styleId="2193">
    <w:name w:val="CM119"/>
    <w:basedOn w:val="1073"/>
    <w:next w:val="1073"/>
    <w:qFormat/>
    <w:uiPriority w:val="0"/>
    <w:pPr>
      <w:spacing w:after="515"/>
    </w:pPr>
    <w:rPr>
      <w:rFonts w:ascii="黑体" w:hAnsi="Times New Roman" w:eastAsia="黑体" w:cs="Times New Roman"/>
      <w:color w:val="auto"/>
    </w:rPr>
  </w:style>
  <w:style w:type="paragraph" w:customStyle="1" w:styleId="2194">
    <w:name w:val="CM130"/>
    <w:basedOn w:val="1073"/>
    <w:next w:val="1073"/>
    <w:qFormat/>
    <w:uiPriority w:val="0"/>
    <w:pPr>
      <w:spacing w:after="2188"/>
    </w:pPr>
    <w:rPr>
      <w:rFonts w:ascii="黑体" w:hAnsi="Times New Roman" w:eastAsia="黑体" w:cs="Times New Roman"/>
      <w:color w:val="auto"/>
    </w:rPr>
  </w:style>
  <w:style w:type="paragraph" w:customStyle="1" w:styleId="2195">
    <w:name w:val="样式 标题 2H2h2l22nd level2Header 2节Titre2Heading 2 Hidden..."/>
    <w:basedOn w:val="2"/>
    <w:qFormat/>
    <w:uiPriority w:val="0"/>
    <w:pPr>
      <w:tabs>
        <w:tab w:val="clear" w:pos="567"/>
      </w:tabs>
      <w:spacing w:before="120" w:after="120" w:line="360" w:lineRule="auto"/>
    </w:pPr>
    <w:rPr>
      <w:rFonts w:ascii="仿宋_GB2312" w:hAnsi="Times New Roman" w:eastAsia="宋体"/>
      <w:kern w:val="0"/>
      <w:sz w:val="24"/>
      <w:szCs w:val="24"/>
    </w:rPr>
  </w:style>
  <w:style w:type="paragraph" w:customStyle="1" w:styleId="2196">
    <w:name w:val="文本框文字"/>
    <w:basedOn w:val="1"/>
    <w:qFormat/>
    <w:uiPriority w:val="0"/>
    <w:pPr>
      <w:adjustRightInd w:val="0"/>
      <w:snapToGrid w:val="0"/>
      <w:spacing w:before="100" w:beforeAutospacing="1" w:after="100" w:afterAutospacing="1"/>
    </w:pPr>
    <w:rPr>
      <w:rFonts w:cs="Angsana New"/>
    </w:rPr>
  </w:style>
  <w:style w:type="paragraph" w:customStyle="1" w:styleId="2197">
    <w:name w:val="样式 华文细黑 小四 行距: 1.5 倍行距"/>
    <w:basedOn w:val="1"/>
    <w:qFormat/>
    <w:uiPriority w:val="0"/>
    <w:pPr>
      <w:spacing w:line="440" w:lineRule="exact"/>
      <w:ind w:firstLine="200" w:firstLineChars="200"/>
    </w:pPr>
    <w:rPr>
      <w:rFonts w:ascii="华文细黑" w:hAnsi="华文细黑" w:eastAsia="华文细黑" w:cs="宋体"/>
    </w:rPr>
  </w:style>
  <w:style w:type="paragraph" w:customStyle="1" w:styleId="2198">
    <w:name w:val="Bullet"/>
    <w:basedOn w:val="1"/>
    <w:qFormat/>
    <w:uiPriority w:val="0"/>
    <w:pPr>
      <w:widowControl/>
      <w:overflowPunct w:val="0"/>
      <w:autoSpaceDE w:val="0"/>
      <w:autoSpaceDN w:val="0"/>
      <w:adjustRightInd w:val="0"/>
      <w:jc w:val="left"/>
      <w:textAlignment w:val="baseline"/>
    </w:pPr>
    <w:rPr>
      <w:rFonts w:ascii="ËÎÌå" w:hAnsi="ËÎÌå"/>
      <w:bCs/>
      <w:snapToGrid w:val="0"/>
      <w:spacing w:val="20"/>
    </w:rPr>
  </w:style>
  <w:style w:type="paragraph" w:customStyle="1" w:styleId="2199">
    <w:name w:val="a样式"/>
    <w:basedOn w:val="51"/>
    <w:qFormat/>
    <w:uiPriority w:val="0"/>
    <w:pPr>
      <w:spacing w:line="300" w:lineRule="auto"/>
      <w:ind w:left="0" w:firstLine="200" w:firstLineChars="200"/>
    </w:pPr>
    <w:rPr>
      <w:rFonts w:hint="eastAsia" w:ascii="宋体" w:hAnsi="宋体" w:eastAsia="宋体"/>
      <w:color w:val="000000"/>
      <w:sz w:val="24"/>
      <w:szCs w:val="24"/>
    </w:rPr>
  </w:style>
  <w:style w:type="paragraph" w:customStyle="1" w:styleId="220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cs="宋体"/>
      <w:szCs w:val="21"/>
    </w:rPr>
  </w:style>
  <w:style w:type="paragraph" w:customStyle="1" w:styleId="2201">
    <w:name w:val="ul"/>
    <w:basedOn w:val="1"/>
    <w:qFormat/>
    <w:uiPriority w:val="0"/>
    <w:pPr>
      <w:widowControl/>
      <w:tabs>
        <w:tab w:val="left" w:pos="510"/>
      </w:tabs>
      <w:spacing w:line="360" w:lineRule="auto"/>
      <w:ind w:left="510" w:hanging="510"/>
      <w:jc w:val="left"/>
    </w:pPr>
    <w:rPr>
      <w:rFonts w:eastAsia="仿宋_GB2312"/>
      <w:sz w:val="28"/>
      <w:szCs w:val="28"/>
    </w:rPr>
  </w:style>
  <w:style w:type="paragraph" w:customStyle="1" w:styleId="2202">
    <w:name w:val="项目2"/>
    <w:basedOn w:val="1"/>
    <w:qFormat/>
    <w:uiPriority w:val="0"/>
    <w:pPr>
      <w:tabs>
        <w:tab w:val="left" w:pos="840"/>
      </w:tabs>
      <w:spacing w:after="60"/>
      <w:ind w:left="840" w:hanging="360"/>
    </w:pPr>
    <w:rPr>
      <w:spacing w:val="4"/>
      <w:sz w:val="18"/>
    </w:rPr>
  </w:style>
  <w:style w:type="paragraph" w:customStyle="1" w:styleId="2203">
    <w:name w:val="CSS1级编号"/>
    <w:basedOn w:val="1"/>
    <w:qFormat/>
    <w:uiPriority w:val="0"/>
    <w:pPr>
      <w:spacing w:line="360" w:lineRule="auto"/>
      <w:ind w:firstLine="480" w:firstLineChars="200"/>
    </w:pPr>
    <w:rPr>
      <w:rFonts w:eastAsia="黑体"/>
      <w:b/>
      <w:sz w:val="28"/>
    </w:rPr>
  </w:style>
  <w:style w:type="paragraph" w:customStyle="1" w:styleId="2204">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cs="宋体"/>
      <w:sz w:val="22"/>
      <w:szCs w:val="22"/>
    </w:rPr>
  </w:style>
  <w:style w:type="paragraph" w:customStyle="1" w:styleId="2205">
    <w:name w:val="素材6"/>
    <w:basedOn w:val="1"/>
    <w:qFormat/>
    <w:uiPriority w:val="0"/>
    <w:pPr>
      <w:snapToGrid w:val="0"/>
      <w:spacing w:line="500" w:lineRule="atLeast"/>
      <w:ind w:left="1418"/>
    </w:pPr>
    <w:rPr>
      <w:rFonts w:hAnsi="宋体"/>
      <w:bCs/>
      <w:snapToGrid w:val="0"/>
      <w:kern w:val="52"/>
      <w:sz w:val="27"/>
    </w:rPr>
  </w:style>
  <w:style w:type="paragraph" w:customStyle="1" w:styleId="2206">
    <w:name w:val="封面公司名称"/>
    <w:basedOn w:val="1"/>
    <w:qFormat/>
    <w:uiPriority w:val="0"/>
    <w:pPr>
      <w:spacing w:line="360" w:lineRule="auto"/>
    </w:pPr>
    <w:rPr>
      <w:rFonts w:ascii="黑体" w:eastAsia="黑体"/>
      <w:b/>
      <w:bCs/>
      <w:sz w:val="36"/>
    </w:rPr>
  </w:style>
  <w:style w:type="paragraph" w:customStyle="1" w:styleId="2207">
    <w:name w:val="重点(不缩进) 五号"/>
    <w:basedOn w:val="1"/>
    <w:qFormat/>
    <w:uiPriority w:val="0"/>
    <w:pPr>
      <w:widowControl/>
      <w:spacing w:after="120" w:line="360" w:lineRule="auto"/>
      <w:jc w:val="left"/>
    </w:pPr>
    <w:rPr>
      <w:rFonts w:ascii="Arial" w:hAnsi="Arial" w:cs="宋体"/>
      <w:b/>
    </w:rPr>
  </w:style>
  <w:style w:type="paragraph" w:customStyle="1" w:styleId="2208">
    <w:name w:val="CM48"/>
    <w:basedOn w:val="1073"/>
    <w:next w:val="1073"/>
    <w:qFormat/>
    <w:uiPriority w:val="0"/>
    <w:pPr>
      <w:spacing w:line="626" w:lineRule="atLeast"/>
    </w:pPr>
    <w:rPr>
      <w:rFonts w:ascii="黑体" w:hAnsi="Times New Roman" w:eastAsia="黑体" w:cs="Times New Roman"/>
      <w:color w:val="auto"/>
    </w:rPr>
  </w:style>
  <w:style w:type="paragraph" w:customStyle="1" w:styleId="2209">
    <w:name w:val="表格栏头"/>
    <w:basedOn w:val="171"/>
    <w:next w:val="171"/>
    <w:qFormat/>
    <w:uiPriority w:val="0"/>
    <w:rPr>
      <w:b/>
    </w:rPr>
  </w:style>
  <w:style w:type="paragraph" w:customStyle="1" w:styleId="2210">
    <w:name w:val="说明提示内容1"/>
    <w:basedOn w:val="1"/>
    <w:qFormat/>
    <w:uiPriority w:val="0"/>
    <w:pPr>
      <w:tabs>
        <w:tab w:val="left" w:pos="450"/>
        <w:tab w:val="left" w:pos="902"/>
      </w:tabs>
      <w:ind w:left="902" w:hanging="420"/>
    </w:pPr>
    <w:rPr>
      <w:szCs w:val="21"/>
    </w:rPr>
  </w:style>
  <w:style w:type="paragraph" w:customStyle="1" w:styleId="2211">
    <w:name w:val="a4"/>
    <w:basedOn w:val="1"/>
    <w:qFormat/>
    <w:uiPriority w:val="0"/>
    <w:pPr>
      <w:widowControl/>
      <w:spacing w:line="300" w:lineRule="atLeast"/>
      <w:jc w:val="left"/>
    </w:pPr>
    <w:rPr>
      <w:rFonts w:hAnsi="宋体" w:cs="宋体"/>
      <w:sz w:val="18"/>
      <w:szCs w:val="18"/>
    </w:rPr>
  </w:style>
  <w:style w:type="paragraph" w:customStyle="1" w:styleId="2212">
    <w:name w:val="Char Char Char Char1 Char Char Char Char1 Char Char Char Char Char Char"/>
    <w:basedOn w:val="1"/>
    <w:qFormat/>
    <w:uiPriority w:val="0"/>
    <w:pPr>
      <w:tabs>
        <w:tab w:val="left" w:pos="425"/>
      </w:tabs>
    </w:pPr>
  </w:style>
  <w:style w:type="paragraph" w:customStyle="1" w:styleId="2213">
    <w:name w:val="xl162"/>
    <w:basedOn w:val="1"/>
    <w:qFormat/>
    <w:uiPriority w:val="0"/>
    <w:pPr>
      <w:widowControl/>
      <w:pBdr>
        <w:top w:val="single" w:color="auto" w:sz="4" w:space="0"/>
        <w:left w:val="single" w:color="auto" w:sz="4" w:space="0"/>
        <w:bottom w:val="single" w:color="auto" w:sz="4" w:space="0"/>
      </w:pBdr>
      <w:shd w:val="clear" w:color="auto" w:fill="FFFFFF"/>
      <w:spacing w:before="100" w:beforeAutospacing="1" w:after="100" w:afterAutospacing="1"/>
      <w:jc w:val="left"/>
    </w:pPr>
    <w:rPr>
      <w:rFonts w:hAnsi="宋体" w:cs="宋体"/>
      <w:sz w:val="18"/>
      <w:szCs w:val="18"/>
    </w:rPr>
  </w:style>
  <w:style w:type="paragraph" w:customStyle="1" w:styleId="2214">
    <w:name w:val="报告正文"/>
    <w:basedOn w:val="1"/>
    <w:qFormat/>
    <w:uiPriority w:val="0"/>
    <w:pPr>
      <w:spacing w:line="360" w:lineRule="auto"/>
      <w:ind w:firstLine="425"/>
    </w:pPr>
  </w:style>
  <w:style w:type="paragraph" w:customStyle="1" w:styleId="2215">
    <w:name w:val="页脚 New New New New New New New New New New New New New New New New New New New New New New New New"/>
    <w:basedOn w:val="1"/>
    <w:qFormat/>
    <w:uiPriority w:val="0"/>
    <w:pPr>
      <w:tabs>
        <w:tab w:val="center" w:pos="4153"/>
        <w:tab w:val="right" w:pos="8306"/>
      </w:tabs>
      <w:snapToGrid w:val="0"/>
    </w:pPr>
    <w:rPr>
      <w:sz w:val="18"/>
      <w:szCs w:val="18"/>
    </w:rPr>
  </w:style>
  <w:style w:type="paragraph" w:customStyle="1" w:styleId="2216">
    <w:name w:val="Body Text 21"/>
    <w:basedOn w:val="1"/>
    <w:qFormat/>
    <w:uiPriority w:val="0"/>
    <w:pPr>
      <w:tabs>
        <w:tab w:val="left" w:pos="1250"/>
      </w:tabs>
      <w:adjustRightInd w:val="0"/>
      <w:spacing w:before="240" w:line="400" w:lineRule="exact"/>
      <w:ind w:firstLine="357"/>
      <w:textAlignment w:val="baseline"/>
    </w:pPr>
    <w:rPr>
      <w:sz w:val="28"/>
    </w:rPr>
  </w:style>
  <w:style w:type="paragraph" w:customStyle="1" w:styleId="2217">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2218">
    <w:name w:val="Char Char Char1"/>
    <w:basedOn w:val="1"/>
    <w:qFormat/>
    <w:uiPriority w:val="0"/>
    <w:rPr>
      <w:rFonts w:ascii="Tahoma" w:hAnsi="Tahoma"/>
    </w:rPr>
  </w:style>
  <w:style w:type="paragraph" w:customStyle="1" w:styleId="2219">
    <w:name w:val="样式 正文 + 首行缩进:  2 字符"/>
    <w:basedOn w:val="1"/>
    <w:qFormat/>
    <w:uiPriority w:val="0"/>
    <w:pPr>
      <w:spacing w:beforeLines="15" w:afterLines="15" w:line="360" w:lineRule="auto"/>
      <w:ind w:firstLine="560" w:firstLineChars="200"/>
    </w:pPr>
    <w:rPr>
      <w:rFonts w:cs="宋体"/>
    </w:rPr>
  </w:style>
  <w:style w:type="paragraph" w:customStyle="1" w:styleId="2220">
    <w:name w:val="页脚 New New New New New New New New New New New New New New New"/>
    <w:basedOn w:val="1"/>
    <w:qFormat/>
    <w:uiPriority w:val="0"/>
    <w:pPr>
      <w:tabs>
        <w:tab w:val="center" w:pos="4153"/>
        <w:tab w:val="right" w:pos="8306"/>
      </w:tabs>
      <w:snapToGrid w:val="0"/>
    </w:pPr>
    <w:rPr>
      <w:sz w:val="18"/>
      <w:szCs w:val="18"/>
    </w:rPr>
  </w:style>
  <w:style w:type="paragraph" w:customStyle="1" w:styleId="2221">
    <w:name w:val="列表b"/>
    <w:basedOn w:val="1"/>
    <w:qFormat/>
    <w:uiPriority w:val="0"/>
    <w:pPr>
      <w:tabs>
        <w:tab w:val="left" w:pos="840"/>
      </w:tabs>
      <w:spacing w:before="120" w:after="120" w:line="360" w:lineRule="auto"/>
      <w:ind w:left="840" w:hanging="420"/>
    </w:pPr>
    <w:rPr>
      <w:rFonts w:ascii="Arial" w:hAnsi="Arial"/>
      <w:spacing w:val="-2"/>
    </w:rPr>
  </w:style>
  <w:style w:type="paragraph" w:customStyle="1" w:styleId="2222">
    <w:name w:val="pbu1_bullet1"/>
    <w:basedOn w:val="1"/>
    <w:qFormat/>
    <w:uiPriority w:val="0"/>
    <w:pPr>
      <w:widowControl/>
      <w:spacing w:after="210"/>
      <w:jc w:val="left"/>
    </w:pPr>
    <w:rPr>
      <w:rFonts w:ascii="Arial" w:hAnsi="Arial" w:cs="Arial"/>
      <w:color w:val="000000"/>
      <w:sz w:val="18"/>
      <w:szCs w:val="18"/>
    </w:rPr>
  </w:style>
  <w:style w:type="paragraph" w:customStyle="1" w:styleId="2223">
    <w:name w:val="CM29"/>
    <w:basedOn w:val="1073"/>
    <w:next w:val="1073"/>
    <w:qFormat/>
    <w:uiPriority w:val="0"/>
    <w:pPr>
      <w:spacing w:line="528" w:lineRule="atLeast"/>
    </w:pPr>
    <w:rPr>
      <w:rFonts w:ascii="黑体" w:hAnsi="Times New Roman" w:eastAsia="黑体" w:cs="Times New Roman"/>
      <w:color w:val="auto"/>
    </w:rPr>
  </w:style>
  <w:style w:type="paragraph" w:customStyle="1" w:styleId="2224">
    <w:name w:val="正文2.25"/>
    <w:basedOn w:val="1"/>
    <w:qFormat/>
    <w:uiPriority w:val="0"/>
    <w:pPr>
      <w:spacing w:line="360" w:lineRule="auto"/>
      <w:ind w:firstLine="540" w:firstLineChars="225"/>
    </w:pPr>
  </w:style>
  <w:style w:type="paragraph" w:customStyle="1" w:styleId="2225">
    <w:name w:val="样式  + 首行缩进:  2 字符 段后: 0.5 行"/>
    <w:basedOn w:val="1"/>
    <w:qFormat/>
    <w:uiPriority w:val="0"/>
    <w:pPr>
      <w:spacing w:afterLines="50" w:line="360" w:lineRule="auto"/>
      <w:ind w:firstLine="480" w:firstLineChars="200"/>
    </w:pPr>
  </w:style>
  <w:style w:type="paragraph" w:customStyle="1" w:styleId="2226">
    <w:name w:val="pa-7"/>
    <w:basedOn w:val="1"/>
    <w:qFormat/>
    <w:uiPriority w:val="0"/>
    <w:pPr>
      <w:widowControl/>
      <w:spacing w:line="280" w:lineRule="atLeast"/>
    </w:pPr>
    <w:rPr>
      <w:rFonts w:hAnsi="宋体" w:cs="宋体"/>
    </w:rPr>
  </w:style>
  <w:style w:type="paragraph" w:customStyle="1" w:styleId="2227">
    <w:name w:val="WW-正文文字缩进 2"/>
    <w:basedOn w:val="1"/>
    <w:qFormat/>
    <w:uiPriority w:val="0"/>
    <w:pPr>
      <w:suppressAutoHyphens/>
      <w:ind w:firstLine="420"/>
    </w:pPr>
    <w:rPr>
      <w:kern w:val="1"/>
    </w:rPr>
  </w:style>
  <w:style w:type="paragraph" w:customStyle="1" w:styleId="2228">
    <w:name w:val="pa-10"/>
    <w:basedOn w:val="1"/>
    <w:qFormat/>
    <w:uiPriority w:val="0"/>
    <w:pPr>
      <w:widowControl/>
      <w:spacing w:line="280" w:lineRule="atLeast"/>
      <w:ind w:hanging="420"/>
    </w:pPr>
    <w:rPr>
      <w:rFonts w:hAnsi="宋体" w:cs="宋体"/>
    </w:rPr>
  </w:style>
  <w:style w:type="paragraph" w:customStyle="1" w:styleId="2229">
    <w:name w:val="模板普通正文"/>
    <w:basedOn w:val="35"/>
    <w:qFormat/>
    <w:uiPriority w:val="0"/>
    <w:pPr>
      <w:adjustRightInd/>
      <w:snapToGrid/>
      <w:spacing w:beforeLines="50" w:after="10"/>
      <w:ind w:firstLine="490" w:firstLineChars="175"/>
      <w:jc w:val="left"/>
    </w:pPr>
    <w:rPr>
      <w:sz w:val="24"/>
    </w:rPr>
  </w:style>
  <w:style w:type="paragraph" w:customStyle="1" w:styleId="2230">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cs="宋体"/>
      <w:color w:val="000000"/>
      <w:szCs w:val="21"/>
    </w:rPr>
  </w:style>
  <w:style w:type="paragraph" w:customStyle="1" w:styleId="2231">
    <w:name w:val="素材1"/>
    <w:basedOn w:val="1"/>
    <w:qFormat/>
    <w:uiPriority w:val="0"/>
    <w:pPr>
      <w:snapToGrid w:val="0"/>
      <w:spacing w:before="120" w:line="540" w:lineRule="atLeast"/>
      <w:ind w:firstLine="567"/>
    </w:pPr>
    <w:rPr>
      <w:rFonts w:hAnsi="宋体"/>
      <w:bCs/>
      <w:snapToGrid w:val="0"/>
      <w:kern w:val="52"/>
      <w:sz w:val="28"/>
    </w:rPr>
  </w:style>
  <w:style w:type="paragraph" w:customStyle="1" w:styleId="2232">
    <w:name w:val="表格内"/>
    <w:basedOn w:val="1"/>
    <w:qFormat/>
    <w:uiPriority w:val="0"/>
    <w:rPr>
      <w:rFonts w:hAnsi="宋体"/>
    </w:rPr>
  </w:style>
  <w:style w:type="paragraph" w:customStyle="1" w:styleId="2233">
    <w:name w:val="ct"/>
    <w:basedOn w:val="1"/>
    <w:qFormat/>
    <w:uiPriority w:val="0"/>
    <w:pPr>
      <w:widowControl/>
      <w:adjustRightInd w:val="0"/>
      <w:snapToGrid w:val="0"/>
      <w:spacing w:line="360" w:lineRule="auto"/>
      <w:ind w:left="720" w:firstLine="539"/>
    </w:pPr>
    <w:rPr>
      <w:rFonts w:ascii="Arial" w:hAnsi="Arial" w:eastAsia="仿宋_GB2312" w:cs="Arial"/>
      <w:color w:val="000000"/>
      <w:sz w:val="28"/>
      <w:szCs w:val="28"/>
    </w:rPr>
  </w:style>
  <w:style w:type="paragraph" w:customStyle="1" w:styleId="2234">
    <w:name w:val="样式 幼圆 12 磅 加粗 段前: 18 磅 段后: 15.6 磅 行距: 最小值 18 磅 Char Char"/>
    <w:basedOn w:val="1"/>
    <w:qFormat/>
    <w:uiPriority w:val="0"/>
    <w:pPr>
      <w:adjustRightInd w:val="0"/>
      <w:snapToGrid w:val="0"/>
      <w:spacing w:before="360" w:after="240" w:line="340" w:lineRule="atLeast"/>
    </w:pPr>
    <w:rPr>
      <w:rFonts w:hAnsi="宋体"/>
      <w:b/>
      <w:bCs/>
      <w:szCs w:val="21"/>
    </w:rPr>
  </w:style>
  <w:style w:type="paragraph" w:customStyle="1" w:styleId="2235">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cs="宋体"/>
      <w:szCs w:val="21"/>
    </w:rPr>
  </w:style>
  <w:style w:type="paragraph" w:customStyle="1" w:styleId="2236">
    <w:name w:val="CM45"/>
    <w:basedOn w:val="1073"/>
    <w:next w:val="1073"/>
    <w:qFormat/>
    <w:uiPriority w:val="0"/>
    <w:rPr>
      <w:rFonts w:ascii="黑体" w:hAnsi="Times New Roman" w:eastAsia="黑体" w:cs="Times New Roman"/>
      <w:color w:val="auto"/>
    </w:rPr>
  </w:style>
  <w:style w:type="paragraph" w:customStyle="1" w:styleId="2237">
    <w:name w:val="xl7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hAnsi="宋体" w:cs="宋体"/>
      <w:color w:val="000000"/>
      <w:sz w:val="22"/>
      <w:szCs w:val="22"/>
    </w:rPr>
  </w:style>
  <w:style w:type="paragraph" w:customStyle="1" w:styleId="2238">
    <w:name w:val="插图题注"/>
    <w:next w:val="1"/>
    <w:qFormat/>
    <w:uiPriority w:val="0"/>
    <w:pPr>
      <w:spacing w:afterLines="100"/>
      <w:jc w:val="center"/>
    </w:pPr>
    <w:rPr>
      <w:rFonts w:ascii="Arial" w:hAnsi="Arial" w:eastAsia="宋体" w:cs="Times New Roman"/>
      <w:sz w:val="18"/>
      <w:szCs w:val="18"/>
      <w:lang w:val="en-US" w:eastAsia="zh-CN" w:bidi="ar-SA"/>
    </w:rPr>
  </w:style>
  <w:style w:type="paragraph" w:customStyle="1" w:styleId="2239">
    <w:name w:val="X标题2"/>
    <w:basedOn w:val="1419"/>
    <w:qFormat/>
    <w:uiPriority w:val="0"/>
    <w:pPr>
      <w:tabs>
        <w:tab w:val="left" w:pos="630"/>
        <w:tab w:val="clear" w:pos="720"/>
      </w:tabs>
      <w:ind w:left="630" w:hanging="630"/>
      <w:outlineLvl w:val="1"/>
    </w:pPr>
    <w:rPr>
      <w:kern w:val="24"/>
    </w:rPr>
  </w:style>
  <w:style w:type="paragraph" w:customStyle="1" w:styleId="2240">
    <w:name w:val="CM80"/>
    <w:basedOn w:val="1073"/>
    <w:next w:val="1073"/>
    <w:qFormat/>
    <w:uiPriority w:val="0"/>
    <w:pPr>
      <w:spacing w:line="546" w:lineRule="atLeast"/>
    </w:pPr>
    <w:rPr>
      <w:rFonts w:ascii="黑体" w:hAnsi="Times New Roman" w:eastAsia="黑体" w:cs="Times New Roman"/>
      <w:color w:val="auto"/>
    </w:rPr>
  </w:style>
  <w:style w:type="paragraph" w:customStyle="1" w:styleId="2241">
    <w:name w:val="Content 1"/>
    <w:basedOn w:val="1073"/>
    <w:next w:val="1073"/>
    <w:qFormat/>
    <w:uiPriority w:val="0"/>
    <w:pPr>
      <w:spacing w:before="120"/>
    </w:pPr>
    <w:rPr>
      <w:rFonts w:ascii="TimesNewRoman" w:hAnsi="TimesNewRoman" w:cs="Times New Roman"/>
      <w:color w:val="auto"/>
      <w:lang w:eastAsia="en-US"/>
    </w:rPr>
  </w:style>
  <w:style w:type="paragraph" w:customStyle="1" w:styleId="2242">
    <w:name w:val="indfont"/>
    <w:basedOn w:val="1"/>
    <w:qFormat/>
    <w:uiPriority w:val="0"/>
    <w:pPr>
      <w:widowControl/>
      <w:spacing w:before="100" w:beforeAutospacing="1" w:after="100" w:afterAutospacing="1" w:line="268" w:lineRule="atLeast"/>
      <w:jc w:val="left"/>
    </w:pPr>
    <w:rPr>
      <w:rFonts w:ascii="Verdana" w:hAnsi="Verdana" w:cs="宋体"/>
      <w:color w:val="000000"/>
      <w:sz w:val="20"/>
    </w:rPr>
  </w:style>
  <w:style w:type="paragraph" w:customStyle="1" w:styleId="2243">
    <w:name w:val="样式 标题 4H4PIM 4h4blbbTitre44th levelsect 1.2.3.4Ref Head...1"/>
    <w:basedOn w:val="6"/>
    <w:qFormat/>
    <w:uiPriority w:val="0"/>
    <w:pPr>
      <w:spacing w:before="120" w:after="120" w:line="300" w:lineRule="auto"/>
      <w:jc w:val="left"/>
    </w:pPr>
    <w:rPr>
      <w:bCs w:val="0"/>
      <w:smallCaps/>
      <w:snapToGrid w:val="0"/>
      <w:kern w:val="0"/>
      <w:lang w:val="fr-FR"/>
    </w:rPr>
  </w:style>
  <w:style w:type="paragraph" w:customStyle="1" w:styleId="2244">
    <w:name w:val="Table_Arial8_LJ"/>
    <w:basedOn w:val="1"/>
    <w:next w:val="1"/>
    <w:qFormat/>
    <w:uiPriority w:val="0"/>
    <w:pPr>
      <w:widowControl/>
      <w:spacing w:before="40" w:after="40"/>
      <w:jc w:val="left"/>
    </w:pPr>
    <w:rPr>
      <w:rFonts w:ascii="Arial" w:hAnsi="Arial"/>
      <w:snapToGrid w:val="0"/>
      <w:sz w:val="16"/>
      <w:lang w:eastAsia="en-US"/>
    </w:rPr>
  </w:style>
  <w:style w:type="paragraph" w:customStyle="1" w:styleId="2245">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Ansi="宋体" w:cs="宋体"/>
      <w:szCs w:val="21"/>
    </w:rPr>
  </w:style>
  <w:style w:type="paragraph" w:customStyle="1" w:styleId="2246">
    <w:name w:val="样式 标题 2 + 行距: 多倍行距 1.73 字行"/>
    <w:basedOn w:val="2"/>
    <w:qFormat/>
    <w:uiPriority w:val="0"/>
    <w:pPr>
      <w:autoSpaceDE w:val="0"/>
      <w:autoSpaceDN w:val="0"/>
      <w:adjustRightInd w:val="0"/>
      <w:ind w:firstLine="170"/>
      <w:jc w:val="left"/>
      <w:textAlignment w:val="baseline"/>
    </w:pPr>
    <w:rPr>
      <w:rFonts w:eastAsia="宋体" w:cs="宋体"/>
      <w:bCs w:val="0"/>
      <w:kern w:val="0"/>
      <w:szCs w:val="20"/>
    </w:rPr>
  </w:style>
  <w:style w:type="paragraph" w:customStyle="1" w:styleId="2247">
    <w:name w:val="Char41"/>
    <w:basedOn w:val="1"/>
    <w:qFormat/>
    <w:uiPriority w:val="0"/>
    <w:pPr>
      <w:widowControl/>
      <w:snapToGrid w:val="0"/>
      <w:spacing w:after="160" w:line="300" w:lineRule="auto"/>
      <w:jc w:val="left"/>
    </w:pPr>
    <w:rPr>
      <w:rFonts w:ascii="仿宋_GB2312" w:hAnsi="Verdana" w:eastAsia="仿宋_GB2312"/>
      <w:b/>
      <w:sz w:val="28"/>
      <w:szCs w:val="28"/>
      <w:lang w:eastAsia="en-US"/>
    </w:rPr>
  </w:style>
  <w:style w:type="paragraph" w:customStyle="1" w:styleId="2248">
    <w:name w:val="表中文字"/>
    <w:basedOn w:val="1"/>
    <w:qFormat/>
    <w:uiPriority w:val="0"/>
    <w:pPr>
      <w:widowControl/>
      <w:spacing w:line="360" w:lineRule="auto"/>
    </w:pPr>
    <w:rPr>
      <w:color w:val="000000"/>
    </w:rPr>
  </w:style>
  <w:style w:type="paragraph" w:customStyle="1" w:styleId="2249">
    <w:name w:val="pa-2"/>
    <w:basedOn w:val="1"/>
    <w:qFormat/>
    <w:uiPriority w:val="0"/>
    <w:pPr>
      <w:widowControl/>
      <w:spacing w:line="280" w:lineRule="atLeast"/>
    </w:pPr>
    <w:rPr>
      <w:rFonts w:hAnsi="宋体" w:cs="宋体"/>
    </w:rPr>
  </w:style>
  <w:style w:type="paragraph" w:customStyle="1" w:styleId="2250">
    <w:name w:val="二级项目"/>
    <w:basedOn w:val="1462"/>
    <w:qFormat/>
    <w:uiPriority w:val="0"/>
    <w:pPr>
      <w:ind w:left="981"/>
    </w:pPr>
  </w:style>
  <w:style w:type="paragraph" w:customStyle="1" w:styleId="2251">
    <w:name w:val="CM43"/>
    <w:basedOn w:val="1073"/>
    <w:next w:val="1073"/>
    <w:qFormat/>
    <w:uiPriority w:val="0"/>
    <w:pPr>
      <w:spacing w:line="546" w:lineRule="atLeast"/>
    </w:pPr>
    <w:rPr>
      <w:rFonts w:ascii="黑体" w:hAnsi="Times New Roman" w:eastAsia="黑体" w:cs="Times New Roman"/>
      <w:color w:val="auto"/>
    </w:rPr>
  </w:style>
  <w:style w:type="paragraph" w:customStyle="1" w:styleId="2252">
    <w:name w:val="idx_con2"/>
    <w:basedOn w:val="1"/>
    <w:qFormat/>
    <w:uiPriority w:val="0"/>
    <w:pPr>
      <w:widowControl/>
      <w:spacing w:before="100" w:beforeAutospacing="1" w:after="115"/>
      <w:jc w:val="left"/>
    </w:pPr>
    <w:rPr>
      <w:rFonts w:hAnsi="宋体" w:cs="宋体"/>
      <w:sz w:val="14"/>
      <w:szCs w:val="14"/>
    </w:rPr>
  </w:style>
  <w:style w:type="paragraph" w:customStyle="1" w:styleId="2253">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254">
    <w:name w:val="Section2"/>
    <w:basedOn w:val="1"/>
    <w:qFormat/>
    <w:uiPriority w:val="0"/>
    <w:pPr>
      <w:widowControl/>
      <w:tabs>
        <w:tab w:val="left" w:pos="720"/>
      </w:tabs>
      <w:spacing w:line="360" w:lineRule="auto"/>
      <w:ind w:left="360" w:hanging="360"/>
      <w:jc w:val="left"/>
    </w:pPr>
    <w:rPr>
      <w:lang w:val="en-GB" w:eastAsia="en-US"/>
    </w:rPr>
  </w:style>
  <w:style w:type="paragraph" w:customStyle="1" w:styleId="2255">
    <w:name w:val="页脚 New New New New New New New New New New New New New New New New New New New New New New New New New New New New New New"/>
    <w:basedOn w:val="1"/>
    <w:qFormat/>
    <w:uiPriority w:val="0"/>
    <w:pPr>
      <w:tabs>
        <w:tab w:val="center" w:pos="4153"/>
        <w:tab w:val="right" w:pos="8306"/>
      </w:tabs>
      <w:snapToGrid w:val="0"/>
    </w:pPr>
    <w:rPr>
      <w:sz w:val="18"/>
      <w:szCs w:val="18"/>
    </w:rPr>
  </w:style>
  <w:style w:type="paragraph" w:customStyle="1" w:styleId="225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cs="宋体"/>
      <w:sz w:val="22"/>
      <w:szCs w:val="22"/>
    </w:rPr>
  </w:style>
  <w:style w:type="paragraph" w:customStyle="1" w:styleId="2257">
    <w:name w:val="图标"/>
    <w:basedOn w:val="1"/>
    <w:qFormat/>
    <w:uiPriority w:val="0"/>
    <w:pPr>
      <w:widowControl/>
      <w:tabs>
        <w:tab w:val="left" w:pos="432"/>
      </w:tabs>
      <w:snapToGrid w:val="0"/>
      <w:spacing w:after="156"/>
      <w:ind w:left="432" w:hanging="432"/>
      <w:jc w:val="center"/>
    </w:pPr>
    <w:rPr>
      <w:rFonts w:ascii="Palatino Linotype" w:hAnsi="Palatino Linotype"/>
    </w:rPr>
  </w:style>
  <w:style w:type="paragraph" w:customStyle="1" w:styleId="2258">
    <w:name w:val="四号正文"/>
    <w:basedOn w:val="1"/>
    <w:qFormat/>
    <w:uiPriority w:val="0"/>
    <w:pPr>
      <w:spacing w:line="360" w:lineRule="auto"/>
      <w:ind w:firstLine="560" w:firstLineChars="200"/>
    </w:pPr>
    <w:rPr>
      <w:sz w:val="28"/>
      <w:szCs w:val="28"/>
    </w:rPr>
  </w:style>
  <w:style w:type="paragraph" w:customStyle="1" w:styleId="2259">
    <w:name w:val="xl26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hAnsi="宋体" w:cs="宋体"/>
    </w:rPr>
  </w:style>
  <w:style w:type="paragraph" w:customStyle="1" w:styleId="2260">
    <w:name w:val="Rubric"/>
    <w:basedOn w:val="1"/>
    <w:qFormat/>
    <w:uiPriority w:val="0"/>
    <w:pPr>
      <w:widowControl/>
      <w:overflowPunct w:val="0"/>
      <w:spacing w:beforeLines="100" w:afterLines="100" w:line="480" w:lineRule="auto"/>
      <w:jc w:val="center"/>
      <w:textAlignment w:val="baseline"/>
    </w:pPr>
    <w:rPr>
      <w:rFonts w:hAnsi="宋体"/>
      <w:b/>
      <w:bCs/>
      <w:snapToGrid w:val="0"/>
      <w:kern w:val="24"/>
      <w:sz w:val="32"/>
    </w:rPr>
  </w:style>
  <w:style w:type="paragraph" w:customStyle="1" w:styleId="2261">
    <w:name w:val="text3"/>
    <w:basedOn w:val="1"/>
    <w:qFormat/>
    <w:uiPriority w:val="0"/>
    <w:pPr>
      <w:widowControl/>
      <w:spacing w:before="100" w:beforeAutospacing="1" w:after="100" w:afterAutospacing="1" w:line="276" w:lineRule="atLeast"/>
      <w:jc w:val="center"/>
    </w:pPr>
    <w:rPr>
      <w:rFonts w:hAnsi="宋体" w:cs="宋体"/>
      <w:color w:val="4E4E4E"/>
      <w:sz w:val="16"/>
      <w:szCs w:val="16"/>
    </w:rPr>
  </w:style>
  <w:style w:type="paragraph" w:customStyle="1" w:styleId="2262">
    <w:name w:val="首行缩进:  0.74 厘米 行距: 多倍行距 1.3 字行"/>
    <w:basedOn w:val="1"/>
    <w:qFormat/>
    <w:uiPriority w:val="0"/>
    <w:pPr>
      <w:spacing w:line="312" w:lineRule="auto"/>
      <w:ind w:firstLine="420"/>
    </w:pPr>
    <w:rPr>
      <w:rFonts w:cs="宋体"/>
    </w:rPr>
  </w:style>
  <w:style w:type="paragraph" w:customStyle="1" w:styleId="2263">
    <w:name w:val="图表脚注"/>
    <w:next w:val="1"/>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2264">
    <w:name w:val="自定义小标题1"/>
    <w:basedOn w:val="8"/>
    <w:next w:val="337"/>
    <w:qFormat/>
    <w:uiPriority w:val="0"/>
    <w:pPr>
      <w:tabs>
        <w:tab w:val="left" w:pos="425"/>
        <w:tab w:val="left" w:pos="6120"/>
        <w:tab w:val="clear" w:pos="1134"/>
      </w:tabs>
      <w:spacing w:line="377" w:lineRule="auto"/>
      <w:ind w:left="981" w:hanging="425"/>
    </w:pPr>
    <w:rPr>
      <w:b w:val="0"/>
      <w:bCs/>
    </w:rPr>
  </w:style>
  <w:style w:type="paragraph" w:customStyle="1" w:styleId="2265">
    <w:name w:val="小五 加粗 居中"/>
    <w:basedOn w:val="1"/>
    <w:qFormat/>
    <w:uiPriority w:val="0"/>
    <w:pPr>
      <w:adjustRightInd w:val="0"/>
      <w:spacing w:line="288" w:lineRule="auto"/>
      <w:ind w:right="105" w:rightChars="50"/>
      <w:jc w:val="center"/>
      <w:textAlignment w:val="baseline"/>
    </w:pPr>
    <w:rPr>
      <w:b/>
      <w:bCs/>
      <w:sz w:val="18"/>
      <w:szCs w:val="18"/>
    </w:rPr>
  </w:style>
  <w:style w:type="paragraph" w:customStyle="1" w:styleId="2266">
    <w:name w:val="部分"/>
    <w:basedOn w:val="84"/>
    <w:next w:val="84"/>
    <w:qFormat/>
    <w:uiPriority w:val="0"/>
    <w:pPr>
      <w:spacing w:line="360" w:lineRule="auto"/>
      <w:ind w:left="3060"/>
    </w:pPr>
    <w:rPr>
      <w:rFonts w:eastAsia="黑体"/>
      <w:sz w:val="36"/>
      <w:lang w:val="en-GB" w:eastAsia="en-US"/>
    </w:rPr>
  </w:style>
  <w:style w:type="paragraph" w:customStyle="1" w:styleId="2267">
    <w:name w:val="PreCovery2"/>
    <w:basedOn w:val="1"/>
    <w:qFormat/>
    <w:uiPriority w:val="0"/>
    <w:pPr>
      <w:widowControl/>
      <w:ind w:left="1440" w:hanging="720"/>
    </w:pPr>
    <w:rPr>
      <w:rFonts w:ascii="Arial" w:hAnsi="Arial"/>
      <w:sz w:val="22"/>
      <w:lang w:eastAsia="en-US"/>
    </w:rPr>
  </w:style>
  <w:style w:type="paragraph" w:customStyle="1" w:styleId="2268">
    <w:name w:val="pa-18"/>
    <w:basedOn w:val="1"/>
    <w:qFormat/>
    <w:uiPriority w:val="0"/>
    <w:pPr>
      <w:widowControl/>
      <w:spacing w:line="280" w:lineRule="atLeast"/>
      <w:ind w:firstLine="120"/>
    </w:pPr>
    <w:rPr>
      <w:rFonts w:hAnsi="宋体" w:cs="宋体"/>
    </w:rPr>
  </w:style>
  <w:style w:type="paragraph" w:customStyle="1" w:styleId="2269">
    <w:name w:val="页脚 New New New New New New New New New New New"/>
    <w:basedOn w:val="1"/>
    <w:qFormat/>
    <w:uiPriority w:val="0"/>
    <w:pPr>
      <w:tabs>
        <w:tab w:val="center" w:pos="4153"/>
        <w:tab w:val="right" w:pos="8306"/>
      </w:tabs>
      <w:snapToGrid w:val="0"/>
    </w:pPr>
    <w:rPr>
      <w:sz w:val="18"/>
      <w:szCs w:val="18"/>
    </w:rPr>
  </w:style>
  <w:style w:type="paragraph" w:customStyle="1" w:styleId="2270">
    <w:name w:val="Side bar normal no space after"/>
    <w:basedOn w:val="2271"/>
    <w:qFormat/>
    <w:uiPriority w:val="0"/>
    <w:pPr>
      <w:spacing w:after="40"/>
      <w:ind w:left="187" w:hanging="187"/>
    </w:pPr>
  </w:style>
  <w:style w:type="paragraph" w:customStyle="1" w:styleId="2271">
    <w:name w:val="Side bar normal"/>
    <w:basedOn w:val="1"/>
    <w:qFormat/>
    <w:uiPriority w:val="0"/>
    <w:pPr>
      <w:widowControl/>
      <w:spacing w:after="120" w:line="200" w:lineRule="atLeast"/>
      <w:jc w:val="left"/>
    </w:pPr>
    <w:rPr>
      <w:rFonts w:ascii="Arial" w:hAnsi="Arial" w:cs="Arial"/>
      <w:sz w:val="16"/>
      <w:lang w:eastAsia="en-US" w:bidi="he-IL"/>
    </w:rPr>
  </w:style>
  <w:style w:type="paragraph" w:customStyle="1" w:styleId="2272">
    <w:name w:val="__正文"/>
    <w:basedOn w:val="420"/>
    <w:next w:val="420"/>
    <w:qFormat/>
    <w:uiPriority w:val="0"/>
    <w:rPr>
      <w:sz w:val="21"/>
    </w:rPr>
  </w:style>
  <w:style w:type="paragraph" w:customStyle="1" w:styleId="2273">
    <w:name w:val="List - Bulleted"/>
    <w:basedOn w:val="1"/>
    <w:qFormat/>
    <w:uiPriority w:val="0"/>
    <w:pPr>
      <w:widowControl/>
      <w:tabs>
        <w:tab w:val="left" w:pos="360"/>
      </w:tabs>
      <w:overflowPunct w:val="0"/>
      <w:autoSpaceDE w:val="0"/>
      <w:autoSpaceDN w:val="0"/>
      <w:adjustRightInd w:val="0"/>
      <w:spacing w:before="60" w:line="260" w:lineRule="atLeast"/>
      <w:ind w:left="283" w:hanging="283"/>
      <w:jc w:val="left"/>
      <w:textAlignment w:val="baseline"/>
    </w:pPr>
    <w:rPr>
      <w:rFonts w:ascii="Times" w:hAnsi="Times" w:cs="Angsana New"/>
      <w:sz w:val="22"/>
      <w:lang w:val="en-GB"/>
    </w:rPr>
  </w:style>
  <w:style w:type="paragraph" w:customStyle="1" w:styleId="2274">
    <w:name w:val="项目符号（圆点）"/>
    <w:basedOn w:val="1"/>
    <w:qFormat/>
    <w:uiPriority w:val="0"/>
    <w:pPr>
      <w:tabs>
        <w:tab w:val="left" w:pos="1050"/>
      </w:tabs>
      <w:spacing w:line="360" w:lineRule="auto"/>
      <w:ind w:left="210" w:leftChars="100" w:right="210" w:rightChars="100" w:firstLine="480"/>
    </w:pPr>
  </w:style>
  <w:style w:type="paragraph" w:customStyle="1" w:styleId="2275">
    <w:name w:val="页眉 New New New New New New New New New New New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276">
    <w:name w:val="样式 标题 4H4sect 1.2.3.4Ref Heading 1rh1Heading sql4th level..."/>
    <w:basedOn w:val="6"/>
    <w:qFormat/>
    <w:uiPriority w:val="0"/>
    <w:pPr>
      <w:widowControl w:val="0"/>
      <w:tabs>
        <w:tab w:val="left" w:pos="966"/>
        <w:tab w:val="left" w:pos="1080"/>
        <w:tab w:val="clear" w:pos="851"/>
      </w:tabs>
      <w:spacing w:before="280" w:after="290" w:line="376" w:lineRule="auto"/>
      <w:ind w:left="425" w:hanging="425"/>
      <w:jc w:val="both"/>
    </w:pPr>
    <w:rPr>
      <w:rFonts w:ascii="Times New Roman" w:hAnsi="Times New Roman" w:eastAsia="楷体_GB2312"/>
      <w:b/>
      <w:bCs w:val="0"/>
      <w:kern w:val="0"/>
      <w:szCs w:val="28"/>
    </w:rPr>
  </w:style>
  <w:style w:type="paragraph" w:customStyle="1" w:styleId="2277">
    <w:name w:val="NW正文"/>
    <w:basedOn w:val="35"/>
    <w:qFormat/>
    <w:uiPriority w:val="0"/>
    <w:pPr>
      <w:adjustRightInd/>
      <w:snapToGrid/>
      <w:spacing w:before="120" w:line="240" w:lineRule="auto"/>
      <w:ind w:firstLine="425" w:firstLineChars="0"/>
    </w:pPr>
    <w:rPr>
      <w:rFonts w:ascii="Arial" w:hAnsi="Arial"/>
      <w:kern w:val="0"/>
      <w:sz w:val="24"/>
      <w:szCs w:val="20"/>
    </w:rPr>
  </w:style>
  <w:style w:type="paragraph" w:customStyle="1" w:styleId="2278">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2279">
    <w:name w:val="yehuda"/>
    <w:basedOn w:val="1"/>
    <w:qFormat/>
    <w:uiPriority w:val="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hAnsi="宋体"/>
      <w:bCs/>
      <w:snapToGrid w:val="0"/>
      <w:lang w:val="en-GB"/>
    </w:rPr>
  </w:style>
  <w:style w:type="paragraph" w:customStyle="1" w:styleId="2280">
    <w:name w:val="xl1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宋体"/>
      <w:sz w:val="20"/>
    </w:rPr>
  </w:style>
  <w:style w:type="paragraph" w:customStyle="1" w:styleId="2281">
    <w:name w:val="10 Char Char Char Char Char Char Char Char Char Char Char Char Char"/>
    <w:basedOn w:val="1"/>
    <w:qFormat/>
    <w:uiPriority w:val="0"/>
    <w:rPr>
      <w:rFonts w:ascii="Tahoma" w:hAnsi="Tahoma"/>
    </w:rPr>
  </w:style>
  <w:style w:type="paragraph" w:customStyle="1" w:styleId="2282">
    <w:name w:val="自定义样式 图表标题"/>
    <w:basedOn w:val="2283"/>
    <w:qFormat/>
    <w:uiPriority w:val="0"/>
    <w:pPr>
      <w:ind w:firstLine="0" w:firstLineChars="0"/>
      <w:jc w:val="center"/>
    </w:pPr>
    <w:rPr>
      <w:bCs w:val="0"/>
    </w:rPr>
  </w:style>
  <w:style w:type="paragraph" w:customStyle="1" w:styleId="2283">
    <w:name w:val="自定义样式 正文"/>
    <w:basedOn w:val="1"/>
    <w:qFormat/>
    <w:uiPriority w:val="0"/>
    <w:pPr>
      <w:spacing w:line="360" w:lineRule="auto"/>
      <w:ind w:firstLine="480" w:firstLineChars="200"/>
    </w:pPr>
    <w:rPr>
      <w:rFonts w:ascii="Arial" w:hAnsi="Arial" w:eastAsia="仿宋_GB2312" w:cs="宋体"/>
      <w:bCs/>
    </w:rPr>
  </w:style>
  <w:style w:type="paragraph" w:customStyle="1" w:styleId="2284">
    <w:name w:val="xl2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rPr>
  </w:style>
  <w:style w:type="paragraph" w:customStyle="1" w:styleId="2285">
    <w:name w:val="main"/>
    <w:basedOn w:val="1"/>
    <w:qFormat/>
    <w:uiPriority w:val="0"/>
    <w:pPr>
      <w:widowControl/>
      <w:spacing w:before="100" w:beforeAutospacing="1" w:after="100" w:afterAutospacing="1"/>
      <w:jc w:val="left"/>
    </w:pPr>
    <w:rPr>
      <w:rFonts w:hAnsi="宋体" w:cs="宋体"/>
    </w:rPr>
  </w:style>
  <w:style w:type="paragraph" w:customStyle="1" w:styleId="2286">
    <w:name w:val="Bullet 2"/>
    <w:basedOn w:val="1"/>
    <w:qFormat/>
    <w:uiPriority w:val="0"/>
    <w:pPr>
      <w:widowControl/>
      <w:overflowPunct w:val="0"/>
      <w:autoSpaceDE w:val="0"/>
      <w:autoSpaceDN w:val="0"/>
      <w:adjustRightInd w:val="0"/>
      <w:jc w:val="left"/>
      <w:textAlignment w:val="baseline"/>
    </w:pPr>
    <w:rPr>
      <w:rFonts w:hAnsi="宋体"/>
      <w:bCs/>
      <w:snapToGrid w:val="0"/>
      <w:spacing w:val="20"/>
    </w:rPr>
  </w:style>
  <w:style w:type="paragraph" w:customStyle="1" w:styleId="2287">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2288">
    <w:name w:val="Char Char2 Char"/>
    <w:basedOn w:val="1"/>
    <w:qFormat/>
    <w:uiPriority w:val="0"/>
    <w:rPr>
      <w:rFonts w:hAnsi="宋体"/>
      <w:b/>
      <w:sz w:val="28"/>
      <w:szCs w:val="28"/>
    </w:rPr>
  </w:style>
  <w:style w:type="paragraph" w:customStyle="1" w:styleId="2289">
    <w:name w:val="CM24"/>
    <w:basedOn w:val="1073"/>
    <w:next w:val="1073"/>
    <w:qFormat/>
    <w:uiPriority w:val="0"/>
    <w:pPr>
      <w:spacing w:line="546" w:lineRule="atLeast"/>
    </w:pPr>
    <w:rPr>
      <w:rFonts w:ascii="黑体" w:hAnsi="Times New Roman" w:eastAsia="黑体" w:cs="Times New Roman"/>
      <w:color w:val="auto"/>
    </w:rPr>
  </w:style>
  <w:style w:type="paragraph" w:customStyle="1" w:styleId="2290">
    <w:name w:val="xl61"/>
    <w:basedOn w:val="1"/>
    <w:qFormat/>
    <w:uiPriority w:val="0"/>
    <w:pPr>
      <w:widowControl/>
      <w:pBdr>
        <w:left w:val="single" w:color="auto" w:sz="4" w:space="0"/>
      </w:pBdr>
      <w:spacing w:before="100" w:beforeAutospacing="1" w:after="100" w:afterAutospacing="1"/>
      <w:jc w:val="left"/>
      <w:textAlignment w:val="center"/>
    </w:pPr>
    <w:rPr>
      <w:rFonts w:ascii="Arial Narrow" w:hAnsi="Arial Narrow"/>
      <w:bCs/>
      <w:snapToGrid w:val="0"/>
      <w:szCs w:val="18"/>
    </w:rPr>
  </w:style>
  <w:style w:type="paragraph" w:customStyle="1" w:styleId="2291">
    <w:name w:val="自定义图"/>
    <w:basedOn w:val="1"/>
    <w:next w:val="337"/>
    <w:qFormat/>
    <w:uiPriority w:val="0"/>
    <w:pPr>
      <w:jc w:val="center"/>
    </w:pPr>
  </w:style>
  <w:style w:type="paragraph" w:customStyle="1" w:styleId="2292">
    <w:name w:val="样式 样式 正文（首行缩进两字） + 段前: 0.5 行 + 加粗 首行缩进:  0.85 厘米"/>
    <w:basedOn w:val="2293"/>
    <w:qFormat/>
    <w:uiPriority w:val="0"/>
    <w:pPr>
      <w:spacing w:beforeLines="0"/>
      <w:ind w:firstLine="0"/>
    </w:pPr>
    <w:rPr>
      <w:b/>
      <w:bCs w:val="0"/>
      <w:szCs w:val="20"/>
    </w:rPr>
  </w:style>
  <w:style w:type="paragraph" w:customStyle="1" w:styleId="2293">
    <w:name w:val="样式 正文（首行缩进两字） + 段前: 0.5 行"/>
    <w:basedOn w:val="9"/>
    <w:qFormat/>
    <w:uiPriority w:val="0"/>
    <w:pPr>
      <w:autoSpaceDE/>
      <w:autoSpaceDN/>
      <w:adjustRightInd/>
      <w:spacing w:beforeLines="50" w:line="360" w:lineRule="auto"/>
      <w:textAlignment w:val="auto"/>
    </w:pPr>
    <w:rPr>
      <w:rFonts w:hAnsi="宋体"/>
      <w:bCs/>
      <w:snapToGrid w:val="0"/>
      <w:sz w:val="24"/>
      <w:szCs w:val="24"/>
    </w:rPr>
  </w:style>
  <w:style w:type="paragraph" w:customStyle="1" w:styleId="2294">
    <w:name w:val="btd"/>
    <w:basedOn w:val="1"/>
    <w:qFormat/>
    <w:uiPriority w:val="0"/>
    <w:pPr>
      <w:widowControl/>
      <w:spacing w:before="100" w:beforeAutospacing="1" w:after="100" w:afterAutospacing="1" w:line="240" w:lineRule="atLeast"/>
      <w:jc w:val="left"/>
    </w:pPr>
    <w:rPr>
      <w:rFonts w:hAnsi="宋体" w:cs="宋体"/>
      <w:bCs/>
      <w:snapToGrid w:val="0"/>
      <w:color w:val="333333"/>
      <w:sz w:val="18"/>
      <w:szCs w:val="18"/>
    </w:rPr>
  </w:style>
  <w:style w:type="paragraph" w:customStyle="1" w:styleId="2295">
    <w:name w:val="样式 首行缩进:  0 字符"/>
    <w:basedOn w:val="1"/>
    <w:qFormat/>
    <w:uiPriority w:val="0"/>
    <w:pPr>
      <w:spacing w:line="360" w:lineRule="auto"/>
    </w:pPr>
    <w:rPr>
      <w:rFonts w:ascii="Arial" w:hAnsi="Arial" w:cs="宋体"/>
      <w:kern w:val="2"/>
    </w:rPr>
  </w:style>
  <w:style w:type="paragraph" w:customStyle="1" w:styleId="2296">
    <w:name w:val="样式3"/>
    <w:basedOn w:val="1"/>
    <w:qFormat/>
    <w:uiPriority w:val="0"/>
    <w:pPr>
      <w:spacing w:line="360" w:lineRule="auto"/>
      <w:jc w:val="left"/>
    </w:pPr>
    <w:rPr>
      <w:szCs w:val="21"/>
    </w:rPr>
  </w:style>
  <w:style w:type="paragraph" w:customStyle="1" w:styleId="2297">
    <w:name w:val="Char1 Char Char Char Char Char Char1 Char Char1"/>
    <w:basedOn w:val="1"/>
    <w:qFormat/>
    <w:uiPriority w:val="0"/>
    <w:rPr>
      <w:rFonts w:ascii="Tahoma" w:hAnsi="Tahoma"/>
    </w:rPr>
  </w:style>
  <w:style w:type="paragraph" w:customStyle="1" w:styleId="2298">
    <w:name w:val="样式 标题 3h3H3level_3PIM 3Level 3 HeadHeading 3 - oldsect1.2...1"/>
    <w:basedOn w:val="5"/>
    <w:next w:val="1"/>
    <w:qFormat/>
    <w:uiPriority w:val="0"/>
    <w:pPr>
      <w:keepNext w:val="0"/>
      <w:keepLines w:val="0"/>
      <w:tabs>
        <w:tab w:val="clear" w:pos="709"/>
      </w:tabs>
      <w:spacing w:before="240" w:after="240" w:line="480" w:lineRule="auto"/>
      <w:jc w:val="left"/>
    </w:pPr>
    <w:rPr>
      <w:rFonts w:hAnsi="宋体"/>
      <w:bCs w:val="0"/>
      <w:color w:val="000000"/>
      <w:kern w:val="0"/>
      <w:sz w:val="30"/>
      <w:szCs w:val="20"/>
    </w:rPr>
  </w:style>
  <w:style w:type="paragraph" w:customStyle="1" w:styleId="2299">
    <w:name w:val="文件标识号"/>
    <w:basedOn w:val="1"/>
    <w:qFormat/>
    <w:uiPriority w:val="0"/>
    <w:pPr>
      <w:widowControl/>
      <w:adjustRightInd w:val="0"/>
      <w:snapToGrid w:val="0"/>
      <w:spacing w:before="120" w:after="120" w:line="1440" w:lineRule="auto"/>
      <w:jc w:val="center"/>
      <w:textAlignment w:val="baseline"/>
    </w:pPr>
    <w:rPr>
      <w:rFonts w:ascii="Arial" w:hAnsi="Arial" w:eastAsia="黑体"/>
      <w:spacing w:val="10"/>
      <w:sz w:val="32"/>
    </w:rPr>
  </w:style>
  <w:style w:type="paragraph" w:customStyle="1" w:styleId="2300">
    <w:name w:val="con_hover"/>
    <w:basedOn w:val="1"/>
    <w:qFormat/>
    <w:uiPriority w:val="0"/>
    <w:pPr>
      <w:widowControl/>
      <w:spacing w:before="100" w:beforeAutospacing="1" w:after="100" w:afterAutospacing="1"/>
      <w:jc w:val="left"/>
    </w:pPr>
    <w:rPr>
      <w:rFonts w:hAnsi="宋体" w:cs="宋体"/>
    </w:rPr>
  </w:style>
  <w:style w:type="paragraph" w:customStyle="1" w:styleId="2301">
    <w:name w:val="表格题注"/>
    <w:basedOn w:val="22"/>
    <w:qFormat/>
    <w:uiPriority w:val="0"/>
    <w:pPr>
      <w:spacing w:afterLines="50" w:line="360" w:lineRule="auto"/>
      <w:ind w:left="100" w:leftChars="100" w:firstLine="200" w:firstLineChars="200"/>
    </w:pPr>
    <w:rPr>
      <w:rFonts w:eastAsia="宋体"/>
      <w:spacing w:val="10"/>
      <w:kern w:val="0"/>
      <w:sz w:val="24"/>
    </w:rPr>
  </w:style>
  <w:style w:type="paragraph" w:customStyle="1" w:styleId="2302">
    <w:name w:val="pa-1"/>
    <w:basedOn w:val="1"/>
    <w:qFormat/>
    <w:uiPriority w:val="0"/>
    <w:pPr>
      <w:widowControl/>
      <w:spacing w:line="280" w:lineRule="atLeast"/>
    </w:pPr>
    <w:rPr>
      <w:rFonts w:hAnsi="宋体" w:cs="宋体"/>
    </w:rPr>
  </w:style>
  <w:style w:type="paragraph" w:customStyle="1" w:styleId="2303">
    <w:name w:val="方案设计正文"/>
    <w:basedOn w:val="1"/>
    <w:qFormat/>
    <w:uiPriority w:val="0"/>
    <w:pPr>
      <w:tabs>
        <w:tab w:val="left" w:pos="432"/>
      </w:tabs>
      <w:adjustRightInd w:val="0"/>
      <w:snapToGrid w:val="0"/>
      <w:spacing w:line="360" w:lineRule="auto"/>
      <w:ind w:left="432" w:hanging="360"/>
    </w:pPr>
    <w:rPr>
      <w:rFonts w:hAnsi="宋体"/>
      <w:b/>
      <w:bCs/>
    </w:rPr>
  </w:style>
  <w:style w:type="paragraph" w:customStyle="1" w:styleId="2304">
    <w:name w:val="样式 标题 3 + 四号 段前: 6 磅 段后: 6 磅 行距: 多倍行距 1.72 字行"/>
    <w:basedOn w:val="5"/>
    <w:qFormat/>
    <w:uiPriority w:val="0"/>
    <w:pPr>
      <w:tabs>
        <w:tab w:val="left" w:pos="1276"/>
        <w:tab w:val="clear" w:pos="709"/>
      </w:tabs>
      <w:spacing w:before="120" w:after="120"/>
    </w:pPr>
    <w:rPr>
      <w:rFonts w:cs="宋体"/>
      <w:sz w:val="28"/>
      <w:szCs w:val="20"/>
    </w:rPr>
  </w:style>
  <w:style w:type="paragraph" w:customStyle="1" w:styleId="2305">
    <w:name w:val="样式 文档正文 + 首行缩进:  2 字符2"/>
    <w:basedOn w:val="228"/>
    <w:qFormat/>
    <w:uiPriority w:val="0"/>
    <w:pPr>
      <w:adjustRightInd/>
      <w:spacing w:before="0" w:after="0" w:line="360" w:lineRule="auto"/>
      <w:ind w:firstLine="200" w:firstLineChars="200"/>
      <w:jc w:val="center"/>
      <w:textAlignment w:val="auto"/>
    </w:pPr>
    <w:rPr>
      <w:rFonts w:ascii="宋体" w:hAnsi="宋体" w:cs="宋体"/>
      <w:szCs w:val="24"/>
    </w:rPr>
  </w:style>
  <w:style w:type="paragraph" w:customStyle="1" w:styleId="2306">
    <w:name w:val="jq正文"/>
    <w:basedOn w:val="1"/>
    <w:qFormat/>
    <w:uiPriority w:val="0"/>
    <w:pPr>
      <w:spacing w:line="360" w:lineRule="auto"/>
      <w:ind w:firstLine="480" w:firstLineChars="200"/>
    </w:pPr>
    <w:rPr>
      <w:rFonts w:hAnsi="宋体" w:cs="宋体"/>
    </w:rPr>
  </w:style>
  <w:style w:type="paragraph" w:customStyle="1" w:styleId="2307">
    <w:name w:val="样式 小四 段前: 3.9 磅 行距: 多倍行距 1.25 字行"/>
    <w:basedOn w:val="1"/>
    <w:qFormat/>
    <w:uiPriority w:val="0"/>
    <w:pPr>
      <w:spacing w:before="78" w:line="300" w:lineRule="auto"/>
      <w:ind w:firstLine="480" w:firstLineChars="200"/>
    </w:pPr>
    <w:rPr>
      <w:rFonts w:ascii="Arial" w:hAnsi="Arial" w:cs="宋体"/>
    </w:rPr>
  </w:style>
  <w:style w:type="paragraph" w:customStyle="1" w:styleId="2308">
    <w:name w:val="条目"/>
    <w:basedOn w:val="1"/>
    <w:qFormat/>
    <w:uiPriority w:val="0"/>
    <w:pPr>
      <w:tabs>
        <w:tab w:val="left" w:pos="1260"/>
      </w:tabs>
      <w:spacing w:line="360" w:lineRule="auto"/>
      <w:ind w:left="1260" w:hanging="420"/>
    </w:pPr>
  </w:style>
  <w:style w:type="paragraph" w:customStyle="1" w:styleId="2309">
    <w:name w:val="Outline (Indented)"/>
    <w:basedOn w:val="1"/>
    <w:qFormat/>
    <w:uiPriority w:val="0"/>
    <w:pPr>
      <w:widowControl/>
      <w:overflowPunct w:val="0"/>
      <w:autoSpaceDE w:val="0"/>
      <w:autoSpaceDN w:val="0"/>
      <w:adjustRightInd w:val="0"/>
      <w:jc w:val="left"/>
      <w:textAlignment w:val="baseline"/>
    </w:pPr>
    <w:rPr>
      <w:rFonts w:hAnsi="宋体"/>
      <w:bCs/>
      <w:snapToGrid w:val="0"/>
      <w:spacing w:val="20"/>
    </w:rPr>
  </w:style>
  <w:style w:type="paragraph" w:customStyle="1" w:styleId="2310">
    <w:name w:val="xl25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hAnsi="宋体" w:cs="宋体"/>
    </w:rPr>
  </w:style>
  <w:style w:type="paragraph" w:customStyle="1" w:styleId="2311">
    <w:name w:val="！图片样式"/>
    <w:basedOn w:val="1"/>
    <w:qFormat/>
    <w:uiPriority w:val="0"/>
    <w:pPr>
      <w:spacing w:afterLines="50"/>
      <w:jc w:val="center"/>
    </w:pPr>
    <w:rPr>
      <w:sz w:val="19"/>
    </w:rPr>
  </w:style>
  <w:style w:type="paragraph" w:customStyle="1" w:styleId="2312">
    <w:name w:val="內文一"/>
    <w:basedOn w:val="1"/>
    <w:qFormat/>
    <w:uiPriority w:val="0"/>
    <w:pPr>
      <w:adjustRightInd w:val="0"/>
      <w:spacing w:line="360" w:lineRule="atLeast"/>
      <w:ind w:left="483"/>
      <w:textAlignment w:val="baseline"/>
    </w:pPr>
    <w:rPr>
      <w:rFonts w:ascii="MingLiU" w:hAnsi="宋体" w:eastAsia="MingLiU"/>
      <w:bCs/>
      <w:snapToGrid w:val="0"/>
      <w:lang w:eastAsia="zh-TW"/>
    </w:rPr>
  </w:style>
  <w:style w:type="paragraph" w:customStyle="1" w:styleId="2313">
    <w:name w:val="CM85"/>
    <w:basedOn w:val="1073"/>
    <w:next w:val="1073"/>
    <w:qFormat/>
    <w:uiPriority w:val="0"/>
    <w:pPr>
      <w:spacing w:line="636" w:lineRule="atLeast"/>
    </w:pPr>
    <w:rPr>
      <w:rFonts w:ascii="黑体" w:hAnsi="Times New Roman" w:eastAsia="黑体" w:cs="Times New Roman"/>
      <w:color w:val="auto"/>
    </w:rPr>
  </w:style>
  <w:style w:type="paragraph" w:customStyle="1" w:styleId="2314">
    <w:name w:val="小标题"/>
    <w:basedOn w:val="1"/>
    <w:next w:val="1"/>
    <w:qFormat/>
    <w:uiPriority w:val="0"/>
    <w:rPr>
      <w:rFonts w:hAnsi="宋体"/>
      <w:b/>
      <w:snapToGrid w:val="0"/>
      <w:sz w:val="18"/>
      <w:szCs w:val="18"/>
    </w:rPr>
  </w:style>
  <w:style w:type="paragraph" w:customStyle="1" w:styleId="2315">
    <w:name w:val="xl11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hAnsi="宋体" w:cs="宋体"/>
      <w:b/>
      <w:bCs/>
      <w:sz w:val="18"/>
      <w:szCs w:val="18"/>
    </w:rPr>
  </w:style>
  <w:style w:type="paragraph" w:customStyle="1" w:styleId="2316">
    <w:name w:val="公文正文"/>
    <w:basedOn w:val="1"/>
    <w:qFormat/>
    <w:uiPriority w:val="0"/>
    <w:pPr>
      <w:adjustRightInd w:val="0"/>
      <w:spacing w:line="560" w:lineRule="atLeast"/>
      <w:ind w:firstLine="548" w:firstLineChars="200"/>
      <w:textAlignment w:val="baseline"/>
    </w:pPr>
    <w:rPr>
      <w:rFonts w:ascii="仿宋_GB2312" w:eastAsia="仿宋_GB2312"/>
      <w:sz w:val="28"/>
    </w:rPr>
  </w:style>
  <w:style w:type="paragraph" w:customStyle="1" w:styleId="2317">
    <w:name w:val="con"/>
    <w:basedOn w:val="1"/>
    <w:qFormat/>
    <w:uiPriority w:val="0"/>
    <w:pPr>
      <w:adjustRightInd w:val="0"/>
      <w:snapToGrid w:val="0"/>
      <w:spacing w:before="60" w:after="60" w:line="360" w:lineRule="auto"/>
      <w:jc w:val="center"/>
    </w:pPr>
    <w:rPr>
      <w:rFonts w:eastAsia="仿宋_GB2312"/>
    </w:rPr>
  </w:style>
  <w:style w:type="paragraph" w:customStyle="1" w:styleId="2318">
    <w:name w:val="Block label"/>
    <w:basedOn w:val="1"/>
    <w:qFormat/>
    <w:uiPriority w:val="0"/>
    <w:pPr>
      <w:autoSpaceDE w:val="0"/>
      <w:autoSpaceDN w:val="0"/>
      <w:adjustRightInd w:val="0"/>
      <w:jc w:val="left"/>
    </w:pPr>
    <w:rPr>
      <w:b/>
      <w:bCs/>
      <w:sz w:val="22"/>
      <w:szCs w:val="22"/>
    </w:rPr>
  </w:style>
  <w:style w:type="paragraph" w:customStyle="1" w:styleId="2319">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cs="宋体"/>
      <w:b/>
      <w:bCs/>
      <w:sz w:val="20"/>
    </w:rPr>
  </w:style>
  <w:style w:type="paragraph" w:customStyle="1" w:styleId="232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2321">
    <w:name w:val="封面标准号2"/>
    <w:basedOn w:val="1"/>
    <w:qFormat/>
    <w:uiPriority w:val="0"/>
    <w:pPr>
      <w:kinsoku w:val="0"/>
      <w:overflowPunct w:val="0"/>
      <w:autoSpaceDE w:val="0"/>
      <w:autoSpaceDN w:val="0"/>
      <w:adjustRightInd w:val="0"/>
      <w:spacing w:before="357" w:line="280" w:lineRule="exact"/>
      <w:jc w:val="right"/>
      <w:textAlignment w:val="center"/>
    </w:pPr>
    <w:rPr>
      <w:sz w:val="28"/>
    </w:rPr>
  </w:style>
  <w:style w:type="paragraph" w:customStyle="1" w:styleId="232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cs="宋体"/>
      <w:szCs w:val="21"/>
    </w:rPr>
  </w:style>
  <w:style w:type="paragraph" w:customStyle="1" w:styleId="2323">
    <w:name w:val="一级正文"/>
    <w:basedOn w:val="1"/>
    <w:qFormat/>
    <w:uiPriority w:val="0"/>
    <w:pPr>
      <w:spacing w:line="360" w:lineRule="auto"/>
      <w:ind w:firstLine="480" w:firstLineChars="200"/>
    </w:pPr>
  </w:style>
  <w:style w:type="paragraph" w:customStyle="1" w:styleId="2324">
    <w:name w:val="标题3下标题"/>
    <w:basedOn w:val="1"/>
    <w:next w:val="1"/>
    <w:qFormat/>
    <w:uiPriority w:val="0"/>
    <w:rPr>
      <w:rFonts w:eastAsia="楷体_GB2312"/>
      <w:b/>
      <w:bdr w:val="single" w:color="auto" w:sz="4" w:space="0"/>
    </w:rPr>
  </w:style>
  <w:style w:type="paragraph" w:customStyle="1" w:styleId="2325">
    <w:name w:val="正文-1"/>
    <w:basedOn w:val="1"/>
    <w:qFormat/>
    <w:uiPriority w:val="0"/>
    <w:pPr>
      <w:spacing w:before="60" w:after="60" w:line="360" w:lineRule="auto"/>
      <w:ind w:firstLine="200" w:firstLineChars="200"/>
    </w:pPr>
    <w:rPr>
      <w:rFonts w:hAnsi="宋体"/>
      <w:sz w:val="28"/>
      <w:szCs w:val="28"/>
    </w:rPr>
  </w:style>
  <w:style w:type="paragraph" w:customStyle="1" w:styleId="2326">
    <w:name w:val="此正文"/>
    <w:basedOn w:val="1"/>
    <w:qFormat/>
    <w:uiPriority w:val="0"/>
    <w:pPr>
      <w:spacing w:line="360" w:lineRule="auto"/>
      <w:ind w:firstLine="480" w:firstLineChars="200"/>
    </w:pPr>
  </w:style>
  <w:style w:type="paragraph" w:customStyle="1" w:styleId="2327">
    <w:name w:val="项目排列"/>
    <w:basedOn w:val="1"/>
    <w:qFormat/>
    <w:uiPriority w:val="0"/>
    <w:pPr>
      <w:tabs>
        <w:tab w:val="left" w:pos="840"/>
        <w:tab w:val="left" w:pos="1320"/>
      </w:tabs>
      <w:spacing w:beforeLines="50" w:afterLines="50" w:line="300" w:lineRule="auto"/>
      <w:ind w:left="840" w:hanging="420"/>
    </w:pPr>
    <w:rPr>
      <w:rFonts w:ascii="Times New Roman"/>
      <w:kern w:val="2"/>
      <w:szCs w:val="24"/>
    </w:rPr>
  </w:style>
  <w:style w:type="paragraph" w:customStyle="1" w:styleId="2328">
    <w:name w:val="题注5"/>
    <w:basedOn w:val="1"/>
    <w:next w:val="22"/>
    <w:qFormat/>
    <w:uiPriority w:val="0"/>
    <w:pPr>
      <w:jc w:val="center"/>
    </w:pPr>
    <w:rPr>
      <w:b/>
      <w:color w:val="000000"/>
      <w:szCs w:val="21"/>
    </w:rPr>
  </w:style>
  <w:style w:type="paragraph" w:customStyle="1" w:styleId="2329">
    <w:name w:val="NW标题部分"/>
    <w:next w:val="1"/>
    <w:qFormat/>
    <w:uiPriority w:val="0"/>
    <w:pPr>
      <w:keepLines/>
      <w:spacing w:before="360" w:after="240"/>
      <w:outlineLvl w:val="0"/>
    </w:pPr>
    <w:rPr>
      <w:rFonts w:ascii="Times New Roman" w:hAnsi="Times New Roman" w:eastAsia="黑体" w:cs="Times New Roman"/>
      <w:b/>
      <w:caps/>
      <w:sz w:val="32"/>
      <w:lang w:val="en-US" w:eastAsia="zh-CN" w:bidi="ar-SA"/>
    </w:rPr>
  </w:style>
  <w:style w:type="paragraph" w:customStyle="1" w:styleId="2330">
    <w:name w:val="xl270"/>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hAnsi="宋体" w:cs="宋体"/>
      <w:b/>
      <w:bCs/>
      <w:sz w:val="20"/>
    </w:rPr>
  </w:style>
  <w:style w:type="paragraph" w:customStyle="1" w:styleId="2331">
    <w:name w:val="样式 正文内容 + 左  0 字符"/>
    <w:basedOn w:val="638"/>
    <w:qFormat/>
    <w:uiPriority w:val="0"/>
    <w:pPr>
      <w:spacing w:line="360" w:lineRule="auto"/>
      <w:ind w:firstLine="480" w:firstLineChars="200"/>
    </w:pPr>
    <w:rPr>
      <w:rFonts w:ascii="宋体" w:hAnsi="宋体" w:cs="宋体"/>
      <w:spacing w:val="0"/>
      <w:sz w:val="24"/>
    </w:rPr>
  </w:style>
  <w:style w:type="paragraph" w:customStyle="1" w:styleId="2332">
    <w:name w:val="小五"/>
    <w:basedOn w:val="1"/>
    <w:qFormat/>
    <w:uiPriority w:val="0"/>
    <w:pPr>
      <w:adjustRightInd w:val="0"/>
      <w:spacing w:line="288" w:lineRule="auto"/>
      <w:ind w:right="105" w:rightChars="50"/>
      <w:jc w:val="left"/>
      <w:textAlignment w:val="baseline"/>
    </w:pPr>
    <w:rPr>
      <w:sz w:val="18"/>
      <w:szCs w:val="18"/>
    </w:rPr>
  </w:style>
  <w:style w:type="paragraph" w:customStyle="1" w:styleId="2333">
    <w:name w:val="样式 样式 样式 正文首行缩进 + + 首行缩进:  1 字符 + 右侧:  2 字符"/>
    <w:basedOn w:val="1"/>
    <w:qFormat/>
    <w:uiPriority w:val="0"/>
    <w:pPr>
      <w:spacing w:after="120" w:line="360" w:lineRule="auto"/>
      <w:ind w:firstLine="200" w:firstLineChars="200"/>
    </w:pPr>
    <w:rPr>
      <w:rFonts w:eastAsia="仿宋_GB2312" w:cs="宋体"/>
    </w:rPr>
  </w:style>
  <w:style w:type="paragraph" w:customStyle="1" w:styleId="2334">
    <w:name w:val="表格文字5号"/>
    <w:basedOn w:val="1"/>
    <w:qFormat/>
    <w:uiPriority w:val="0"/>
    <w:pPr>
      <w:jc w:val="center"/>
    </w:pPr>
    <w:rPr>
      <w:rFonts w:hAnsi="宋体"/>
      <w:bCs/>
      <w:snapToGrid w:val="0"/>
      <w:sz w:val="18"/>
      <w:szCs w:val="21"/>
    </w:rPr>
  </w:style>
  <w:style w:type="paragraph" w:customStyle="1" w:styleId="2335">
    <w:name w:val="Char Char Char Char Char Char Char Char Char"/>
    <w:basedOn w:val="1"/>
    <w:qFormat/>
    <w:uiPriority w:val="0"/>
    <w:pPr>
      <w:widowControl/>
      <w:spacing w:after="160" w:line="240" w:lineRule="exact"/>
      <w:jc w:val="left"/>
    </w:pPr>
    <w:rPr>
      <w:rFonts w:ascii="Verdana" w:hAnsi="Verdana" w:eastAsia="仿宋_GB2312"/>
      <w:lang w:eastAsia="en-US"/>
    </w:rPr>
  </w:style>
  <w:style w:type="paragraph" w:customStyle="1" w:styleId="2336">
    <w:name w:val="表格正文居左"/>
    <w:basedOn w:val="1"/>
    <w:qFormat/>
    <w:uiPriority w:val="0"/>
    <w:pPr>
      <w:spacing w:line="240" w:lineRule="atLeast"/>
    </w:pPr>
  </w:style>
  <w:style w:type="paragraph" w:customStyle="1" w:styleId="2337">
    <w:name w:val="CM110"/>
    <w:basedOn w:val="1073"/>
    <w:next w:val="1073"/>
    <w:qFormat/>
    <w:uiPriority w:val="0"/>
    <w:pPr>
      <w:spacing w:after="888"/>
    </w:pPr>
    <w:rPr>
      <w:rFonts w:ascii="黑体" w:hAnsi="Times New Roman" w:eastAsia="黑体" w:cs="Times New Roman"/>
      <w:color w:val="auto"/>
    </w:rPr>
  </w:style>
  <w:style w:type="paragraph" w:customStyle="1" w:styleId="2338">
    <w:name w:val="页脚 New New New New New New New New New New New New New New New New New New"/>
    <w:basedOn w:val="1"/>
    <w:qFormat/>
    <w:uiPriority w:val="0"/>
    <w:pPr>
      <w:tabs>
        <w:tab w:val="center" w:pos="4153"/>
        <w:tab w:val="right" w:pos="8306"/>
      </w:tabs>
      <w:snapToGrid w:val="0"/>
      <w:jc w:val="left"/>
    </w:pPr>
    <w:rPr>
      <w:sz w:val="18"/>
      <w:szCs w:val="18"/>
    </w:rPr>
  </w:style>
  <w:style w:type="paragraph" w:customStyle="1" w:styleId="2339">
    <w:name w:val="正文＋小四＋缩进2字符"/>
    <w:basedOn w:val="1"/>
    <w:qFormat/>
    <w:uiPriority w:val="0"/>
    <w:pPr>
      <w:spacing w:line="360" w:lineRule="auto"/>
      <w:ind w:firstLine="200" w:firstLineChars="200"/>
    </w:pPr>
  </w:style>
  <w:style w:type="paragraph" w:customStyle="1" w:styleId="2340">
    <w:name w:val="h22"/>
    <w:basedOn w:val="1"/>
    <w:qFormat/>
    <w:uiPriority w:val="0"/>
    <w:pPr>
      <w:widowControl/>
      <w:spacing w:line="330" w:lineRule="atLeast"/>
      <w:ind w:firstLine="480"/>
      <w:jc w:val="left"/>
    </w:pPr>
    <w:rPr>
      <w:rFonts w:hAnsi="宋体" w:cs="宋体"/>
    </w:rPr>
  </w:style>
  <w:style w:type="paragraph" w:customStyle="1" w:styleId="2341">
    <w:name w:val="文档副标题"/>
    <w:basedOn w:val="1"/>
    <w:qFormat/>
    <w:uiPriority w:val="0"/>
    <w:pPr>
      <w:tabs>
        <w:tab w:val="left" w:pos="840"/>
      </w:tabs>
      <w:spacing w:line="360" w:lineRule="auto"/>
      <w:jc w:val="center"/>
      <w:outlineLvl w:val="0"/>
    </w:pPr>
    <w:rPr>
      <w:rFonts w:ascii="Arial" w:hAnsi="Arial" w:cs="Arial"/>
      <w:b/>
      <w:bCs/>
      <w:kern w:val="2"/>
      <w:sz w:val="48"/>
      <w:szCs w:val="32"/>
    </w:rPr>
  </w:style>
  <w:style w:type="paragraph" w:customStyle="1" w:styleId="2342">
    <w:name w:val="标题 1（绿盟科技）"/>
    <w:basedOn w:val="4"/>
    <w:next w:val="1"/>
    <w:qFormat/>
    <w:uiPriority w:val="0"/>
    <w:pPr>
      <w:pBdr>
        <w:bottom w:val="single" w:color="auto" w:sz="48" w:space="1"/>
      </w:pBdr>
      <w:tabs>
        <w:tab w:val="left" w:pos="1197"/>
        <w:tab w:val="clear" w:pos="1276"/>
      </w:tabs>
      <w:spacing w:before="600"/>
      <w:ind w:left="907" w:hanging="907"/>
      <w:jc w:val="left"/>
    </w:pPr>
    <w:rPr>
      <w:rFonts w:ascii="Arial" w:hAnsi="Arial"/>
      <w:bCs w:val="0"/>
      <w:sz w:val="44"/>
    </w:rPr>
  </w:style>
  <w:style w:type="paragraph" w:customStyle="1" w:styleId="2343">
    <w:name w:val="font6"/>
    <w:basedOn w:val="1"/>
    <w:qFormat/>
    <w:uiPriority w:val="0"/>
    <w:pPr>
      <w:widowControl/>
      <w:spacing w:before="100" w:beforeAutospacing="1" w:after="100" w:afterAutospacing="1"/>
      <w:jc w:val="left"/>
    </w:pPr>
    <w:rPr>
      <w:rFonts w:hint="eastAsia" w:hAnsi="宋体" w:cs="Arial Unicode MS"/>
      <w:bCs/>
      <w:snapToGrid w:val="0"/>
      <w:sz w:val="28"/>
      <w:szCs w:val="28"/>
    </w:rPr>
  </w:style>
  <w:style w:type="paragraph" w:customStyle="1" w:styleId="2344">
    <w:name w:val="xl165"/>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hAnsi="宋体" w:cs="宋体"/>
      <w:b/>
      <w:bCs/>
      <w:sz w:val="18"/>
      <w:szCs w:val="18"/>
    </w:rPr>
  </w:style>
  <w:style w:type="paragraph" w:customStyle="1" w:styleId="2345">
    <w:name w:val="东莞正文"/>
    <w:basedOn w:val="1"/>
    <w:qFormat/>
    <w:uiPriority w:val="0"/>
    <w:pPr>
      <w:spacing w:line="360" w:lineRule="auto"/>
      <w:ind w:firstLine="480" w:firstLineChars="200"/>
    </w:pPr>
    <w:rPr>
      <w:rFonts w:ascii="Arial" w:hAnsi="Arial" w:eastAsia="仿宋_GB2312" w:cs="宋体"/>
      <w:color w:val="000000"/>
    </w:rPr>
  </w:style>
  <w:style w:type="paragraph" w:customStyle="1" w:styleId="2346">
    <w:name w:val="样式 标题 2 +"/>
    <w:basedOn w:val="2"/>
    <w:next w:val="86"/>
    <w:qFormat/>
    <w:uiPriority w:val="0"/>
    <w:pPr>
      <w:tabs>
        <w:tab w:val="clear" w:pos="567"/>
      </w:tabs>
      <w:spacing w:line="360" w:lineRule="auto"/>
      <w:ind w:left="0" w:firstLine="0"/>
    </w:pPr>
    <w:rPr>
      <w:kern w:val="0"/>
    </w:rPr>
  </w:style>
  <w:style w:type="paragraph" w:customStyle="1" w:styleId="2347">
    <w:name w:val="正文悬挂缩进"/>
    <w:basedOn w:val="1"/>
    <w:next w:val="1"/>
    <w:qFormat/>
    <w:uiPriority w:val="0"/>
    <w:pPr>
      <w:ind w:left="200" w:hanging="200" w:hangingChars="200"/>
    </w:pPr>
    <w:rPr>
      <w:rFonts w:hAnsi="宋体"/>
      <w:snapToGrid w:val="0"/>
      <w:sz w:val="18"/>
      <w:szCs w:val="18"/>
    </w:rPr>
  </w:style>
  <w:style w:type="paragraph" w:customStyle="1" w:styleId="2348">
    <w:name w:val="font9"/>
    <w:basedOn w:val="1"/>
    <w:qFormat/>
    <w:uiPriority w:val="0"/>
    <w:pPr>
      <w:widowControl/>
      <w:spacing w:before="100" w:beforeAutospacing="1" w:after="100" w:afterAutospacing="1"/>
      <w:jc w:val="left"/>
    </w:pPr>
    <w:rPr>
      <w:rFonts w:hAnsi="宋体"/>
      <w:bCs/>
      <w:snapToGrid w:val="0"/>
      <w:szCs w:val="18"/>
    </w:rPr>
  </w:style>
  <w:style w:type="paragraph" w:customStyle="1" w:styleId="2349">
    <w:name w:val="Char Char Char11"/>
    <w:basedOn w:val="1"/>
    <w:qFormat/>
    <w:uiPriority w:val="0"/>
    <w:rPr>
      <w:rFonts w:ascii="Tahoma" w:hAnsi="Tahoma"/>
    </w:rPr>
  </w:style>
  <w:style w:type="paragraph" w:customStyle="1" w:styleId="2350">
    <w:name w:val="*4. Head 1"/>
    <w:basedOn w:val="1"/>
    <w:next w:val="1"/>
    <w:qFormat/>
    <w:uiPriority w:val="0"/>
    <w:pPr>
      <w:autoSpaceDE w:val="0"/>
      <w:autoSpaceDN w:val="0"/>
      <w:adjustRightInd w:val="0"/>
      <w:spacing w:before="180" w:after="120"/>
      <w:jc w:val="left"/>
    </w:pPr>
  </w:style>
  <w:style w:type="paragraph" w:customStyle="1" w:styleId="2351">
    <w:name w:val="纯文本2"/>
    <w:basedOn w:val="1"/>
    <w:qFormat/>
    <w:uiPriority w:val="0"/>
    <w:pPr>
      <w:adjustRightInd w:val="0"/>
      <w:textAlignment w:val="baseline"/>
    </w:pPr>
    <w:rPr>
      <w:rFonts w:hAnsi="Courier New"/>
      <w:bCs/>
      <w:snapToGrid w:val="0"/>
    </w:rPr>
  </w:style>
  <w:style w:type="paragraph" w:customStyle="1" w:styleId="2352">
    <w:name w:val="AC - Bullet Point 1"/>
    <w:basedOn w:val="1"/>
    <w:qFormat/>
    <w:uiPriority w:val="0"/>
    <w:pPr>
      <w:widowControl/>
      <w:tabs>
        <w:tab w:val="left" w:pos="360"/>
      </w:tabs>
      <w:spacing w:before="120" w:line="360" w:lineRule="auto"/>
      <w:ind w:left="360" w:hanging="360"/>
      <w:jc w:val="left"/>
    </w:pPr>
    <w:rPr>
      <w:rFonts w:ascii="Book Antiqua" w:hAnsi="Book Antiqua"/>
      <w:sz w:val="22"/>
      <w:lang w:val="en-GB" w:eastAsia="en-US"/>
    </w:rPr>
  </w:style>
  <w:style w:type="paragraph" w:customStyle="1" w:styleId="2353">
    <w:name w:val="普通(网站)2"/>
    <w:basedOn w:val="1"/>
    <w:qFormat/>
    <w:uiPriority w:val="0"/>
    <w:pPr>
      <w:widowControl/>
      <w:spacing w:before="100" w:beforeAutospacing="1" w:after="100" w:afterAutospacing="1"/>
      <w:jc w:val="left"/>
    </w:pPr>
    <w:rPr>
      <w:rFonts w:hAnsi="宋体"/>
      <w:sz w:val="18"/>
      <w:szCs w:val="18"/>
    </w:rPr>
  </w:style>
  <w:style w:type="paragraph" w:customStyle="1" w:styleId="2354">
    <w:name w:val="金宏图题注"/>
    <w:basedOn w:val="22"/>
    <w:qFormat/>
    <w:uiPriority w:val="0"/>
    <w:pPr>
      <w:jc w:val="center"/>
    </w:pPr>
    <w:rPr>
      <w:rFonts w:ascii="宋体" w:hAnsi="宋体" w:eastAsia="宋体" w:cs="Times New Roman"/>
      <w:b/>
      <w:sz w:val="24"/>
    </w:rPr>
  </w:style>
  <w:style w:type="paragraph" w:customStyle="1" w:styleId="2355">
    <w:name w:val="xl1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宋体"/>
      <w:sz w:val="20"/>
    </w:rPr>
  </w:style>
  <w:style w:type="paragraph" w:customStyle="1" w:styleId="2356">
    <w:name w:val="figuredescription"/>
    <w:basedOn w:val="1"/>
    <w:qFormat/>
    <w:uiPriority w:val="0"/>
    <w:pPr>
      <w:widowControl/>
      <w:spacing w:before="100" w:beforeAutospacing="1" w:after="100" w:afterAutospacing="1"/>
      <w:jc w:val="left"/>
    </w:pPr>
    <w:rPr>
      <w:rFonts w:hAnsi="宋体" w:cs="宋体"/>
    </w:rPr>
  </w:style>
  <w:style w:type="paragraph" w:customStyle="1" w:styleId="2357">
    <w:name w:val="页脚 New New New New New New New New New New New New New New New New"/>
    <w:basedOn w:val="1"/>
    <w:qFormat/>
    <w:uiPriority w:val="0"/>
    <w:pPr>
      <w:tabs>
        <w:tab w:val="center" w:pos="4153"/>
        <w:tab w:val="right" w:pos="8306"/>
      </w:tabs>
      <w:snapToGrid w:val="0"/>
    </w:pPr>
    <w:rPr>
      <w:sz w:val="18"/>
      <w:szCs w:val="18"/>
    </w:rPr>
  </w:style>
  <w:style w:type="paragraph" w:customStyle="1" w:styleId="2358">
    <w:name w:val="正文首行缩进6"/>
    <w:basedOn w:val="1"/>
    <w:qFormat/>
    <w:uiPriority w:val="0"/>
    <w:pPr>
      <w:spacing w:line="360" w:lineRule="auto"/>
      <w:ind w:left="960" w:leftChars="400" w:firstLine="480" w:firstLineChars="200"/>
    </w:pPr>
  </w:style>
  <w:style w:type="paragraph" w:customStyle="1" w:styleId="2359">
    <w:name w:val="页脚 New"/>
    <w:basedOn w:val="1106"/>
    <w:qFormat/>
    <w:uiPriority w:val="0"/>
    <w:pPr>
      <w:tabs>
        <w:tab w:val="center" w:pos="4153"/>
        <w:tab w:val="right" w:pos="8306"/>
      </w:tabs>
      <w:snapToGrid w:val="0"/>
      <w:jc w:val="left"/>
    </w:pPr>
    <w:rPr>
      <w:sz w:val="18"/>
    </w:rPr>
  </w:style>
  <w:style w:type="paragraph" w:customStyle="1" w:styleId="2360">
    <w:name w:val="a3"/>
    <w:basedOn w:val="1"/>
    <w:qFormat/>
    <w:uiPriority w:val="0"/>
    <w:pPr>
      <w:widowControl/>
      <w:spacing w:line="300" w:lineRule="atLeast"/>
      <w:jc w:val="left"/>
    </w:pPr>
    <w:rPr>
      <w:rFonts w:hAnsi="宋体" w:cs="宋体"/>
      <w:sz w:val="20"/>
    </w:rPr>
  </w:style>
  <w:style w:type="paragraph" w:customStyle="1" w:styleId="2361">
    <w:name w:val="contentnoteheader"/>
    <w:basedOn w:val="1"/>
    <w:qFormat/>
    <w:uiPriority w:val="0"/>
    <w:pPr>
      <w:widowControl/>
      <w:spacing w:before="100" w:beforeAutospacing="1" w:after="100" w:afterAutospacing="1"/>
      <w:jc w:val="left"/>
    </w:pPr>
    <w:rPr>
      <w:rFonts w:hAnsi="宋体"/>
      <w:bCs/>
      <w:snapToGrid w:val="0"/>
      <w:color w:val="000000"/>
      <w:szCs w:val="18"/>
    </w:rPr>
  </w:style>
  <w:style w:type="paragraph" w:customStyle="1" w:styleId="2362">
    <w:name w:val="样式 表格正文 + 五号"/>
    <w:basedOn w:val="171"/>
    <w:qFormat/>
    <w:uiPriority w:val="0"/>
    <w:pPr>
      <w:widowControl w:val="0"/>
      <w:tabs>
        <w:tab w:val="left" w:pos="1495"/>
      </w:tabs>
      <w:overflowPunct/>
      <w:autoSpaceDE/>
      <w:autoSpaceDN/>
      <w:adjustRightInd/>
      <w:spacing w:before="0" w:after="0" w:line="360" w:lineRule="auto"/>
      <w:jc w:val="both"/>
      <w:textAlignment w:val="auto"/>
    </w:pPr>
    <w:rPr>
      <w:rFonts w:ascii="宋体" w:hAnsi="宋体" w:eastAsia="宋体" w:cs="宋体"/>
      <w:bCs w:val="0"/>
      <w:kern w:val="2"/>
    </w:rPr>
  </w:style>
  <w:style w:type="paragraph" w:customStyle="1" w:styleId="2363">
    <w:name w:val="其他发布部门"/>
    <w:basedOn w:val="1"/>
    <w:qFormat/>
    <w:uiPriority w:val="0"/>
    <w:pPr>
      <w:widowControl/>
      <w:spacing w:line="0" w:lineRule="atLeast"/>
      <w:jc w:val="center"/>
    </w:pPr>
    <w:rPr>
      <w:rFonts w:ascii="黑体" w:eastAsia="黑体"/>
      <w:spacing w:val="20"/>
      <w:w w:val="135"/>
      <w:sz w:val="36"/>
    </w:rPr>
  </w:style>
  <w:style w:type="paragraph" w:customStyle="1" w:styleId="2364">
    <w:name w:val="默认段落字体 Para Char Char Char Char Char Char Char Char Char Char Char Char Char"/>
    <w:basedOn w:val="26"/>
    <w:qFormat/>
    <w:uiPriority w:val="0"/>
    <w:rPr>
      <w:rFonts w:ascii="Tahoma" w:hAnsi="Tahoma"/>
      <w:kern w:val="0"/>
      <w:sz w:val="32"/>
    </w:rPr>
  </w:style>
  <w:style w:type="paragraph" w:customStyle="1" w:styleId="2365">
    <w:name w:val="附录五级条标题"/>
    <w:basedOn w:val="1534"/>
    <w:next w:val="108"/>
    <w:qFormat/>
    <w:uiPriority w:val="0"/>
    <w:pPr>
      <w:outlineLvl w:val="6"/>
    </w:pPr>
  </w:style>
  <w:style w:type="paragraph" w:customStyle="1" w:styleId="2366">
    <w:name w:val="样式 F正文 + 行距: 固定值 22 磅"/>
    <w:basedOn w:val="176"/>
    <w:qFormat/>
    <w:uiPriority w:val="0"/>
    <w:pPr>
      <w:spacing w:line="440" w:lineRule="exact"/>
    </w:pPr>
    <w:rPr>
      <w:rFonts w:eastAsia="宋体" w:cs="宋体"/>
    </w:rPr>
  </w:style>
  <w:style w:type="paragraph" w:customStyle="1" w:styleId="2367">
    <w:name w:val="表格头部"/>
    <w:basedOn w:val="1"/>
    <w:qFormat/>
    <w:uiPriority w:val="0"/>
    <w:pPr>
      <w:spacing w:line="360" w:lineRule="auto"/>
      <w:ind w:firstLine="200" w:firstLineChars="200"/>
      <w:jc w:val="center"/>
    </w:pPr>
    <w:rPr>
      <w:rFonts w:ascii="黑体" w:hAnsi="宋体" w:eastAsia="黑体"/>
      <w:b/>
      <w:szCs w:val="21"/>
    </w:rPr>
  </w:style>
  <w:style w:type="paragraph" w:customStyle="1" w:styleId="2368">
    <w:name w:val="xl1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宋体"/>
      <w:sz w:val="20"/>
    </w:rPr>
  </w:style>
  <w:style w:type="paragraph" w:customStyle="1" w:styleId="2369">
    <w:name w:val="jhTitle1"/>
    <w:basedOn w:val="4"/>
    <w:qFormat/>
    <w:uiPriority w:val="0"/>
    <w:pPr>
      <w:tabs>
        <w:tab w:val="clear" w:pos="1276"/>
      </w:tabs>
      <w:spacing w:before="0" w:after="0" w:line="360" w:lineRule="auto"/>
      <w:ind w:left="180" w:firstLine="0"/>
      <w:jc w:val="left"/>
    </w:pPr>
    <w:rPr>
      <w:sz w:val="32"/>
      <w:szCs w:val="32"/>
    </w:rPr>
  </w:style>
  <w:style w:type="paragraph" w:customStyle="1" w:styleId="2370">
    <w:name w:val="招标文件1.1.1"/>
    <w:qFormat/>
    <w:uiPriority w:val="0"/>
    <w:pPr>
      <w:tabs>
        <w:tab w:val="left" w:pos="2160"/>
      </w:tabs>
      <w:spacing w:line="480" w:lineRule="exact"/>
      <w:ind w:left="2160" w:hanging="420"/>
      <w:outlineLvl w:val="3"/>
    </w:pPr>
    <w:rPr>
      <w:rFonts w:ascii="宋体" w:hAnsi="Times New Roman" w:eastAsia="宋体" w:cs="Times New Roman"/>
      <w:b/>
      <w:spacing w:val="10"/>
      <w:w w:val="95"/>
      <w:sz w:val="21"/>
      <w:lang w:val="en-US" w:eastAsia="zh-CN" w:bidi="ar-SA"/>
    </w:rPr>
  </w:style>
  <w:style w:type="paragraph" w:customStyle="1" w:styleId="2371">
    <w:name w:val="框图小字"/>
    <w:basedOn w:val="1"/>
    <w:qFormat/>
    <w:uiPriority w:val="0"/>
    <w:pPr>
      <w:autoSpaceDE w:val="0"/>
      <w:autoSpaceDN w:val="0"/>
      <w:adjustRightInd w:val="0"/>
      <w:snapToGrid w:val="0"/>
    </w:pPr>
    <w:rPr>
      <w:color w:val="000000"/>
      <w:sz w:val="16"/>
    </w:rPr>
  </w:style>
  <w:style w:type="paragraph" w:customStyle="1" w:styleId="2372">
    <w:name w:val="样式 正文缩进正文（首行缩进两字）表正文正文非缩进段1±íÕýÎÄÕýÎÄ·ÇËõ½ø特点±í缩进ALT+Z...1"/>
    <w:basedOn w:val="9"/>
    <w:qFormat/>
    <w:uiPriority w:val="0"/>
    <w:pPr>
      <w:autoSpaceDE/>
      <w:autoSpaceDN/>
      <w:adjustRightInd/>
      <w:spacing w:line="440" w:lineRule="exact"/>
      <w:ind w:firstLine="482"/>
      <w:jc w:val="both"/>
      <w:textAlignment w:val="auto"/>
    </w:pPr>
    <w:rPr>
      <w:rFonts w:ascii="华文细黑" w:hAnsi="华文细黑" w:eastAsia="华文细黑" w:cs="宋体"/>
      <w:kern w:val="2"/>
      <w:sz w:val="24"/>
      <w:szCs w:val="18"/>
    </w:rPr>
  </w:style>
  <w:style w:type="paragraph" w:customStyle="1" w:styleId="2373">
    <w:name w:val="批注框文本11"/>
    <w:basedOn w:val="1"/>
    <w:qFormat/>
    <w:uiPriority w:val="0"/>
    <w:pPr>
      <w:widowControl/>
      <w:spacing w:line="360" w:lineRule="auto"/>
      <w:jc w:val="left"/>
    </w:pPr>
    <w:rPr>
      <w:rFonts w:ascii="Tahoma" w:hAnsi="Tahoma" w:cs="Tahoma"/>
      <w:sz w:val="16"/>
      <w:szCs w:val="16"/>
      <w:lang w:val="en-GB" w:eastAsia="en-US"/>
    </w:rPr>
  </w:style>
  <w:style w:type="paragraph" w:customStyle="1" w:styleId="2374">
    <w:name w:val="Default 123  Text1"/>
    <w:basedOn w:val="1"/>
    <w:qFormat/>
    <w:uiPriority w:val="0"/>
    <w:pPr>
      <w:autoSpaceDE w:val="0"/>
      <w:autoSpaceDN w:val="0"/>
      <w:adjustRightInd w:val="0"/>
      <w:jc w:val="left"/>
    </w:pPr>
    <w:rPr>
      <w:rFonts w:hAnsi="宋体"/>
      <w:bCs/>
      <w:snapToGrid w:val="0"/>
      <w:sz w:val="26"/>
      <w:szCs w:val="26"/>
    </w:rPr>
  </w:style>
  <w:style w:type="paragraph" w:customStyle="1" w:styleId="2375">
    <w:name w:val="标题 32"/>
    <w:basedOn w:val="1"/>
    <w:qFormat/>
    <w:uiPriority w:val="0"/>
    <w:pPr>
      <w:spacing w:afterLines="100" w:line="360" w:lineRule="auto"/>
    </w:pPr>
    <w:rPr>
      <w:rFonts w:ascii="Times New Roman"/>
      <w:kern w:val="2"/>
      <w:szCs w:val="24"/>
    </w:rPr>
  </w:style>
  <w:style w:type="paragraph" w:customStyle="1" w:styleId="2376">
    <w:name w:val="Char Char Char Char Char Char1 Char Char Char Char"/>
    <w:basedOn w:val="1"/>
    <w:qFormat/>
    <w:uiPriority w:val="0"/>
  </w:style>
  <w:style w:type="paragraph" w:customStyle="1" w:styleId="2377">
    <w:name w:val="Norm"/>
    <w:qFormat/>
    <w:uiPriority w:val="0"/>
    <w:pPr>
      <w:spacing w:before="120"/>
      <w:jc w:val="both"/>
    </w:pPr>
    <w:rPr>
      <w:rFonts w:ascii="Times New Roman" w:hAnsi="Times New Roman" w:eastAsia="宋体" w:cs="Times New Roman"/>
      <w:color w:val="000000"/>
      <w:sz w:val="22"/>
      <w:lang w:val="en-US" w:eastAsia="en-US" w:bidi="ar-SA"/>
    </w:rPr>
  </w:style>
  <w:style w:type="paragraph" w:customStyle="1" w:styleId="2378">
    <w:name w:val="xl1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宋体"/>
      <w:b/>
      <w:bCs/>
      <w:sz w:val="18"/>
      <w:szCs w:val="18"/>
    </w:rPr>
  </w:style>
  <w:style w:type="paragraph" w:customStyle="1" w:styleId="2379">
    <w:name w:val="样式 样式 题注 + Times New Roman 加粗 首行缩进:  2 字符 + 首行缩进:  2 字符"/>
    <w:basedOn w:val="1"/>
    <w:qFormat/>
    <w:uiPriority w:val="0"/>
    <w:pPr>
      <w:snapToGrid w:val="0"/>
      <w:spacing w:after="160" w:line="360" w:lineRule="auto"/>
      <w:ind w:firstLine="480"/>
      <w:jc w:val="center"/>
    </w:pPr>
    <w:rPr>
      <w:rFonts w:eastAsia="仿宋_GB2312" w:cs="宋体"/>
    </w:rPr>
  </w:style>
  <w:style w:type="paragraph" w:customStyle="1" w:styleId="2380">
    <w:name w:val="xl1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sz w:val="20"/>
    </w:rPr>
  </w:style>
  <w:style w:type="paragraph" w:customStyle="1" w:styleId="2381">
    <w:name w:val="样式 标题 4H4h4PIM 4Fab-4T5三级bulletblbb(Alt+4)H41(Alt+4)..."/>
    <w:basedOn w:val="1"/>
    <w:qFormat/>
    <w:uiPriority w:val="0"/>
    <w:pPr>
      <w:tabs>
        <w:tab w:val="left" w:pos="864"/>
      </w:tabs>
      <w:spacing w:line="360" w:lineRule="auto"/>
      <w:ind w:left="864" w:hanging="864"/>
    </w:pPr>
  </w:style>
  <w:style w:type="paragraph" w:customStyle="1" w:styleId="2382">
    <w:name w:val="int"/>
    <w:basedOn w:val="1"/>
    <w:qFormat/>
    <w:uiPriority w:val="0"/>
    <w:pPr>
      <w:spacing w:line="360" w:lineRule="auto"/>
      <w:ind w:firstLine="454"/>
    </w:pPr>
  </w:style>
  <w:style w:type="paragraph" w:customStyle="1" w:styleId="2383">
    <w:name w:val="文件名称"/>
    <w:basedOn w:val="1"/>
    <w:qFormat/>
    <w:uiPriority w:val="0"/>
    <w:pPr>
      <w:widowControl/>
      <w:adjustRightInd w:val="0"/>
      <w:snapToGrid w:val="0"/>
      <w:spacing w:line="360" w:lineRule="auto"/>
      <w:jc w:val="center"/>
      <w:textAlignment w:val="baseline"/>
    </w:pPr>
    <w:rPr>
      <w:rFonts w:ascii="Arial" w:hAnsi="Arial" w:eastAsia="黑体"/>
      <w:spacing w:val="20"/>
      <w:sz w:val="44"/>
    </w:rPr>
  </w:style>
  <w:style w:type="paragraph" w:customStyle="1" w:styleId="2384">
    <w:name w:val="xl114"/>
    <w:basedOn w:val="1"/>
    <w:qFormat/>
    <w:uiPriority w:val="0"/>
    <w:pPr>
      <w:widowControl/>
      <w:pBdr>
        <w:bottom w:val="single" w:color="auto" w:sz="4" w:space="0"/>
      </w:pBdr>
      <w:spacing w:before="100" w:beforeAutospacing="1" w:after="100" w:afterAutospacing="1"/>
      <w:jc w:val="left"/>
    </w:pPr>
    <w:rPr>
      <w:rFonts w:hAnsi="宋体" w:cs="宋体"/>
      <w:b/>
      <w:bCs/>
      <w:sz w:val="20"/>
    </w:rPr>
  </w:style>
  <w:style w:type="paragraph" w:customStyle="1" w:styleId="2385">
    <w:name w:val="PreCovery Section"/>
    <w:basedOn w:val="1"/>
    <w:qFormat/>
    <w:uiPriority w:val="0"/>
    <w:pPr>
      <w:widowControl/>
    </w:pPr>
    <w:rPr>
      <w:rFonts w:ascii="Arial" w:hAnsi="Arial"/>
      <w:sz w:val="22"/>
      <w:lang w:eastAsia="en-US"/>
    </w:rPr>
  </w:style>
  <w:style w:type="paragraph" w:customStyle="1" w:styleId="2386">
    <w:name w:val="Hierarchy"/>
    <w:basedOn w:val="1"/>
    <w:qFormat/>
    <w:uiPriority w:val="0"/>
    <w:pPr>
      <w:widowControl/>
      <w:tabs>
        <w:tab w:val="left" w:pos="720"/>
        <w:tab w:val="left" w:pos="1440"/>
        <w:tab w:val="left" w:pos="2160"/>
        <w:tab w:val="left" w:pos="3600"/>
        <w:tab w:val="left" w:pos="5040"/>
      </w:tabs>
      <w:spacing w:after="120"/>
      <w:ind w:right="-3456"/>
      <w:jc w:val="left"/>
    </w:pPr>
    <w:rPr>
      <w:rFonts w:cs="Angsana New"/>
      <w:sz w:val="20"/>
    </w:rPr>
  </w:style>
  <w:style w:type="paragraph" w:customStyle="1" w:styleId="2387">
    <w:name w:val="Number List 1"/>
    <w:basedOn w:val="1"/>
    <w:qFormat/>
    <w:uiPriority w:val="0"/>
    <w:pPr>
      <w:widowControl/>
      <w:spacing w:before="43" w:line="360" w:lineRule="auto"/>
      <w:ind w:left="446" w:hanging="446"/>
      <w:jc w:val="left"/>
    </w:pPr>
    <w:rPr>
      <w:rFonts w:ascii="Arial" w:hAnsi="Arial"/>
      <w:snapToGrid w:val="0"/>
      <w:lang w:val="en-GB" w:eastAsia="en-US"/>
    </w:rPr>
  </w:style>
  <w:style w:type="paragraph" w:customStyle="1" w:styleId="2388">
    <w:name w:val="Head2ntc"/>
    <w:basedOn w:val="1"/>
    <w:next w:val="1"/>
    <w:qFormat/>
    <w:uiPriority w:val="0"/>
    <w:pPr>
      <w:widowControl/>
      <w:pBdr>
        <w:top w:val="single" w:color="auto" w:sz="6" w:space="1"/>
      </w:pBdr>
      <w:spacing w:before="360" w:after="240" w:line="360" w:lineRule="auto"/>
      <w:jc w:val="left"/>
    </w:pPr>
    <w:rPr>
      <w:rFonts w:ascii="Helvetica" w:hAnsi="Helvetica"/>
      <w:b/>
      <w:color w:val="000000"/>
      <w:sz w:val="28"/>
      <w:lang w:val="en-GB" w:eastAsia="en-US"/>
    </w:rPr>
  </w:style>
  <w:style w:type="paragraph" w:customStyle="1" w:styleId="2389">
    <w:name w:val="JHTitle1"/>
    <w:basedOn w:val="4"/>
    <w:qFormat/>
    <w:uiPriority w:val="0"/>
    <w:pPr>
      <w:tabs>
        <w:tab w:val="clear" w:pos="1276"/>
      </w:tabs>
      <w:spacing w:before="0" w:after="0" w:line="360" w:lineRule="auto"/>
      <w:ind w:left="0" w:firstLine="0"/>
      <w:jc w:val="left"/>
    </w:pPr>
    <w:rPr>
      <w:sz w:val="32"/>
      <w:szCs w:val="32"/>
    </w:rPr>
  </w:style>
  <w:style w:type="paragraph" w:customStyle="1" w:styleId="2390">
    <w:name w:val="插图"/>
    <w:basedOn w:val="1"/>
    <w:qFormat/>
    <w:uiPriority w:val="0"/>
    <w:pPr>
      <w:spacing w:line="312" w:lineRule="auto"/>
      <w:jc w:val="center"/>
    </w:pPr>
    <w:rPr>
      <w:rFonts w:cs="宋体"/>
      <w:sz w:val="28"/>
      <w:szCs w:val="28"/>
      <w:lang w:val="zh-CN"/>
    </w:rPr>
  </w:style>
  <w:style w:type="paragraph" w:customStyle="1" w:styleId="2391">
    <w:name w:val="(文字) (文字)11"/>
    <w:basedOn w:val="1"/>
    <w:qFormat/>
    <w:uiPriority w:val="0"/>
  </w:style>
  <w:style w:type="paragraph" w:customStyle="1" w:styleId="2392">
    <w:name w:val="样式 正文首行缩进 2 + 首行缩进:  0.95 厘米"/>
    <w:basedOn w:val="87"/>
    <w:qFormat/>
    <w:uiPriority w:val="0"/>
    <w:pPr>
      <w:widowControl/>
      <w:adjustRightInd/>
      <w:spacing w:line="360" w:lineRule="auto"/>
      <w:ind w:left="357" w:firstLine="480" w:firstLineChars="200"/>
      <w:jc w:val="left"/>
      <w:textAlignment w:val="auto"/>
    </w:pPr>
    <w:rPr>
      <w:rFonts w:ascii="Times New Roman" w:cs="宋体"/>
      <w:snapToGrid/>
      <w:szCs w:val="20"/>
      <w:lang w:val="en-GB" w:eastAsia="en-US"/>
    </w:rPr>
  </w:style>
  <w:style w:type="paragraph" w:customStyle="1" w:styleId="2393">
    <w:name w:val="_封面标题"/>
    <w:basedOn w:val="420"/>
    <w:qFormat/>
    <w:uiPriority w:val="0"/>
    <w:pPr>
      <w:spacing w:beforeLines="50" w:afterLines="50" w:line="240" w:lineRule="auto"/>
      <w:jc w:val="center"/>
    </w:pPr>
    <w:rPr>
      <w:rFonts w:eastAsia="黑体"/>
      <w:sz w:val="48"/>
    </w:rPr>
  </w:style>
  <w:style w:type="paragraph" w:customStyle="1" w:styleId="2394">
    <w:name w:val="idx_t"/>
    <w:basedOn w:val="1"/>
    <w:qFormat/>
    <w:uiPriority w:val="0"/>
    <w:pPr>
      <w:widowControl/>
      <w:spacing w:before="100" w:beforeAutospacing="1" w:after="100" w:afterAutospacing="1"/>
      <w:jc w:val="left"/>
    </w:pPr>
    <w:rPr>
      <w:rFonts w:hAnsi="宋体" w:cs="宋体"/>
    </w:rPr>
  </w:style>
  <w:style w:type="paragraph" w:customStyle="1" w:styleId="2395">
    <w:name w:val="pa-19"/>
    <w:basedOn w:val="1"/>
    <w:qFormat/>
    <w:uiPriority w:val="0"/>
    <w:pPr>
      <w:widowControl/>
      <w:spacing w:line="360" w:lineRule="atLeast"/>
      <w:ind w:hanging="480"/>
    </w:pPr>
    <w:rPr>
      <w:rFonts w:hAnsi="宋体" w:cs="宋体"/>
    </w:rPr>
  </w:style>
  <w:style w:type="paragraph" w:customStyle="1" w:styleId="2396">
    <w:name w:val="页眉 New New New New New New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397">
    <w:name w:val="till3"/>
    <w:basedOn w:val="1"/>
    <w:qFormat/>
    <w:uiPriority w:val="0"/>
    <w:pPr>
      <w:widowControl/>
      <w:spacing w:before="100" w:beforeAutospacing="1" w:after="100" w:afterAutospacing="1"/>
      <w:jc w:val="left"/>
    </w:pPr>
    <w:rPr>
      <w:rFonts w:hAnsi="宋体" w:cs="宋体"/>
    </w:rPr>
  </w:style>
  <w:style w:type="paragraph" w:customStyle="1" w:styleId="2398">
    <w:name w:val="自定义表"/>
    <w:basedOn w:val="1"/>
    <w:next w:val="337"/>
    <w:qFormat/>
    <w:uiPriority w:val="0"/>
  </w:style>
  <w:style w:type="paragraph" w:customStyle="1" w:styleId="2399">
    <w:name w:val="3 小标题&amp;正文固定28磅"/>
    <w:basedOn w:val="1"/>
    <w:qFormat/>
    <w:uiPriority w:val="0"/>
    <w:pPr>
      <w:spacing w:line="560" w:lineRule="exact"/>
      <w:ind w:firstLine="200" w:firstLineChars="200"/>
      <w:jc w:val="left"/>
    </w:pPr>
    <w:rPr>
      <w:rFonts w:ascii="仿宋_GB2312" w:hAnsi="宋体" w:eastAsia="仿宋_GB2312" w:cs="宋体"/>
      <w:sz w:val="30"/>
      <w:szCs w:val="30"/>
    </w:rPr>
  </w:style>
  <w:style w:type="paragraph" w:customStyle="1" w:styleId="2400">
    <w:name w:val="列表4"/>
    <w:basedOn w:val="1"/>
    <w:qFormat/>
    <w:uiPriority w:val="0"/>
    <w:pPr>
      <w:adjustRightInd w:val="0"/>
      <w:spacing w:line="360" w:lineRule="auto"/>
      <w:ind w:left="902" w:hanging="482"/>
      <w:textAlignment w:val="baseline"/>
    </w:pPr>
    <w:rPr>
      <w:rFonts w:ascii="昆仑仿宋" w:eastAsia="昆仑仿宋"/>
    </w:rPr>
  </w:style>
  <w:style w:type="paragraph" w:customStyle="1" w:styleId="2401">
    <w:name w:val="_导读表格标题"/>
    <w:basedOn w:val="2402"/>
    <w:qFormat/>
    <w:uiPriority w:val="0"/>
    <w:pPr>
      <w:spacing w:beforeLines="0" w:afterLines="0"/>
      <w:jc w:val="center"/>
    </w:pPr>
    <w:rPr>
      <w:b/>
    </w:rPr>
  </w:style>
  <w:style w:type="paragraph" w:customStyle="1" w:styleId="2402">
    <w:name w:val="_导读表格文字"/>
    <w:basedOn w:val="419"/>
    <w:qFormat/>
    <w:uiPriority w:val="0"/>
    <w:pPr>
      <w:spacing w:beforeLines="30" w:afterLines="30"/>
    </w:pPr>
    <w:rPr>
      <w:sz w:val="24"/>
    </w:rPr>
  </w:style>
  <w:style w:type="paragraph" w:customStyle="1" w:styleId="2403">
    <w:name w:val="TextStyle1_Stibo_Grayed"/>
    <w:basedOn w:val="1"/>
    <w:qFormat/>
    <w:uiPriority w:val="0"/>
    <w:pPr>
      <w:widowControl/>
      <w:jc w:val="left"/>
    </w:pPr>
    <w:rPr>
      <w:rFonts w:ascii="Helvetica" w:hAnsi="Helvetica"/>
      <w:color w:val="999999"/>
      <w:sz w:val="20"/>
      <w:lang w:eastAsia="en-US"/>
    </w:rPr>
  </w:style>
  <w:style w:type="paragraph" w:customStyle="1" w:styleId="2404">
    <w:name w:val="页脚 New New New New New New New New New New New New New New New New New New New New New New New New New New New New New New New New New"/>
    <w:basedOn w:val="1"/>
    <w:qFormat/>
    <w:uiPriority w:val="0"/>
    <w:pPr>
      <w:tabs>
        <w:tab w:val="center" w:pos="4153"/>
        <w:tab w:val="right" w:pos="8306"/>
      </w:tabs>
      <w:snapToGrid w:val="0"/>
    </w:pPr>
    <w:rPr>
      <w:sz w:val="18"/>
      <w:szCs w:val="18"/>
    </w:rPr>
  </w:style>
  <w:style w:type="paragraph" w:customStyle="1" w:styleId="2405">
    <w:name w:val="Char Char Char Char Char Char1 Char2"/>
    <w:basedOn w:val="1"/>
    <w:qFormat/>
    <w:uiPriority w:val="0"/>
    <w:pPr>
      <w:widowControl/>
      <w:spacing w:after="160" w:line="240" w:lineRule="exact"/>
      <w:jc w:val="left"/>
    </w:pPr>
    <w:rPr>
      <w:rFonts w:ascii="Verdana" w:hAnsi="Verdana"/>
      <w:bCs/>
      <w:snapToGrid w:val="0"/>
      <w:sz w:val="18"/>
      <w:lang w:eastAsia="en-US"/>
    </w:rPr>
  </w:style>
  <w:style w:type="paragraph" w:customStyle="1" w:styleId="2406">
    <w:name w:val="缺省文本:1"/>
    <w:basedOn w:val="1"/>
    <w:qFormat/>
    <w:uiPriority w:val="0"/>
    <w:pPr>
      <w:autoSpaceDE w:val="0"/>
      <w:autoSpaceDN w:val="0"/>
      <w:adjustRightInd w:val="0"/>
      <w:spacing w:line="480" w:lineRule="exact"/>
      <w:jc w:val="left"/>
    </w:pPr>
  </w:style>
  <w:style w:type="paragraph" w:customStyle="1" w:styleId="2407">
    <w:name w:val="Style Right:  0.42 cm Before:  6 pt After:  6 pt1"/>
    <w:basedOn w:val="1"/>
    <w:qFormat/>
    <w:uiPriority w:val="0"/>
    <w:pPr>
      <w:spacing w:before="240" w:after="120" w:line="360" w:lineRule="auto"/>
      <w:ind w:left="420" w:right="238" w:hanging="420"/>
    </w:pPr>
    <w:rPr>
      <w:rFonts w:cs="宋体"/>
      <w:b/>
    </w:rPr>
  </w:style>
  <w:style w:type="paragraph" w:customStyle="1" w:styleId="2408">
    <w:name w:val="xl252"/>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center"/>
    </w:pPr>
    <w:rPr>
      <w:rFonts w:hAnsi="宋体" w:cs="宋体"/>
    </w:rPr>
  </w:style>
  <w:style w:type="paragraph" w:customStyle="1" w:styleId="2409">
    <w:name w:val="Char Char Char Char3"/>
    <w:basedOn w:val="1"/>
    <w:qFormat/>
    <w:uiPriority w:val="0"/>
    <w:pPr>
      <w:widowControl/>
      <w:spacing w:line="240" w:lineRule="exact"/>
      <w:jc w:val="left"/>
    </w:pPr>
    <w:rPr>
      <w:rFonts w:ascii="Verdana" w:hAnsi="Verdana"/>
      <w:sz w:val="20"/>
      <w:lang w:eastAsia="en-US"/>
    </w:rPr>
  </w:style>
  <w:style w:type="paragraph" w:customStyle="1" w:styleId="2410">
    <w:name w:val="Char Char 字元 Char Char1 Char 字元 Char Char 字元 Char Char1 字元2 Char Char Char"/>
    <w:basedOn w:val="1"/>
    <w:qFormat/>
    <w:uiPriority w:val="0"/>
    <w:pPr>
      <w:widowControl/>
      <w:spacing w:after="160" w:line="240" w:lineRule="exact"/>
      <w:jc w:val="left"/>
    </w:pPr>
    <w:rPr>
      <w:rFonts w:ascii="Verdana" w:hAnsi="Verdana"/>
      <w:sz w:val="20"/>
      <w:lang w:eastAsia="en-US"/>
    </w:rPr>
  </w:style>
  <w:style w:type="paragraph" w:customStyle="1" w:styleId="2411">
    <w:name w:val="修订11"/>
    <w:qFormat/>
    <w:uiPriority w:val="0"/>
    <w:rPr>
      <w:rFonts w:ascii="Calibri" w:hAnsi="Calibri" w:eastAsia="宋体" w:cs="Times New Roman"/>
      <w:kern w:val="2"/>
      <w:sz w:val="21"/>
      <w:szCs w:val="22"/>
      <w:lang w:val="en-US" w:eastAsia="zh-CN" w:bidi="ar-SA"/>
    </w:rPr>
  </w:style>
  <w:style w:type="paragraph" w:customStyle="1" w:styleId="2412">
    <w:name w:val="xl66"/>
    <w:basedOn w:val="1"/>
    <w:qFormat/>
    <w:uiPriority w:val="0"/>
    <w:pPr>
      <w:widowControl/>
      <w:pBdr>
        <w:bottom w:val="single" w:color="auto" w:sz="4" w:space="0"/>
        <w:right w:val="single" w:color="auto" w:sz="4" w:space="0"/>
      </w:pBdr>
      <w:spacing w:before="100" w:beforeAutospacing="1" w:after="100" w:afterAutospacing="1"/>
      <w:jc w:val="left"/>
      <w:textAlignment w:val="center"/>
    </w:pPr>
    <w:rPr>
      <w:rFonts w:hAnsi="宋体" w:cs="宋体"/>
      <w:sz w:val="22"/>
      <w:szCs w:val="22"/>
    </w:rPr>
  </w:style>
  <w:style w:type="paragraph" w:customStyle="1" w:styleId="2413">
    <w:name w:val="样式 宋体 小四 行距: 1.5 倍行距"/>
    <w:basedOn w:val="1"/>
    <w:qFormat/>
    <w:uiPriority w:val="0"/>
    <w:pPr>
      <w:spacing w:line="360" w:lineRule="exact"/>
      <w:ind w:firstLine="200" w:firstLineChars="200"/>
    </w:pPr>
    <w:rPr>
      <w:rFonts w:hAnsi="宋体" w:eastAsia="华文细黑" w:cs="宋体"/>
      <w:bCs/>
      <w:snapToGrid w:val="0"/>
    </w:rPr>
  </w:style>
  <w:style w:type="paragraph" w:customStyle="1" w:styleId="2414">
    <w:name w:val="CM105"/>
    <w:basedOn w:val="1073"/>
    <w:next w:val="1073"/>
    <w:qFormat/>
    <w:uiPriority w:val="0"/>
    <w:pPr>
      <w:spacing w:line="313" w:lineRule="atLeast"/>
    </w:pPr>
    <w:rPr>
      <w:rFonts w:ascii="黑体" w:hAnsi="Times New Roman" w:eastAsia="黑体" w:cs="Times New Roman"/>
      <w:color w:val="auto"/>
    </w:rPr>
  </w:style>
  <w:style w:type="paragraph" w:customStyle="1" w:styleId="2415">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hAnsi="宋体" w:cs="宋体"/>
      <w:b/>
      <w:bCs/>
      <w:sz w:val="22"/>
      <w:szCs w:val="22"/>
    </w:rPr>
  </w:style>
  <w:style w:type="paragraph" w:customStyle="1" w:styleId="2416">
    <w:name w:val="定义标题4"/>
    <w:basedOn w:val="6"/>
    <w:next w:val="1"/>
    <w:qFormat/>
    <w:uiPriority w:val="0"/>
    <w:pPr>
      <w:widowControl w:val="0"/>
      <w:tabs>
        <w:tab w:val="left" w:pos="966"/>
      </w:tabs>
      <w:spacing w:before="280" w:after="290" w:line="377" w:lineRule="auto"/>
      <w:ind w:left="851" w:right="210"/>
      <w:jc w:val="both"/>
    </w:pPr>
    <w:rPr>
      <w:rFonts w:eastAsia="黑体"/>
      <w:b/>
      <w:sz w:val="24"/>
    </w:rPr>
  </w:style>
  <w:style w:type="paragraph" w:customStyle="1" w:styleId="2417">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hAnsi="宋体"/>
      <w:bCs/>
      <w:snapToGrid w:val="0"/>
      <w:sz w:val="22"/>
      <w:szCs w:val="22"/>
    </w:rPr>
  </w:style>
  <w:style w:type="paragraph" w:customStyle="1" w:styleId="2418">
    <w:name w:val="Char1 Char Char Char Char Char Char Char"/>
    <w:basedOn w:val="1"/>
    <w:qFormat/>
    <w:uiPriority w:val="0"/>
    <w:pPr>
      <w:adjustRightInd w:val="0"/>
      <w:spacing w:before="60" w:line="360" w:lineRule="atLeast"/>
      <w:textAlignment w:val="baseline"/>
    </w:pPr>
    <w:rPr>
      <w:rFonts w:ascii="Times New Roman"/>
    </w:rPr>
  </w:style>
  <w:style w:type="paragraph" w:customStyle="1" w:styleId="2419">
    <w:name w:val="项目列表"/>
    <w:qFormat/>
    <w:uiPriority w:val="0"/>
    <w:pPr>
      <w:tabs>
        <w:tab w:val="left" w:pos="520"/>
        <w:tab w:val="left" w:pos="1134"/>
      </w:tabs>
      <w:spacing w:line="360" w:lineRule="auto"/>
      <w:ind w:left="520" w:hanging="420"/>
    </w:pPr>
    <w:rPr>
      <w:rFonts w:ascii="Times New Roman" w:hAnsi="Times New Roman" w:eastAsia="宋体" w:cs="Times New Roman"/>
      <w:kern w:val="2"/>
      <w:sz w:val="24"/>
      <w:szCs w:val="24"/>
      <w:lang w:val="en-US" w:eastAsia="zh-CN" w:bidi="ar-SA"/>
    </w:rPr>
  </w:style>
  <w:style w:type="paragraph" w:customStyle="1" w:styleId="2420">
    <w:name w:val="CM21"/>
    <w:basedOn w:val="1073"/>
    <w:next w:val="1073"/>
    <w:qFormat/>
    <w:uiPriority w:val="0"/>
    <w:pPr>
      <w:spacing w:line="631" w:lineRule="atLeast"/>
    </w:pPr>
    <w:rPr>
      <w:rFonts w:ascii="黑体" w:hAnsi="Times New Roman" w:eastAsia="黑体" w:cs="Times New Roman"/>
      <w:color w:val="auto"/>
    </w:rPr>
  </w:style>
  <w:style w:type="paragraph" w:customStyle="1" w:styleId="2421">
    <w:name w:val="页眉 New New New New New New New New New New New New New New New New New"/>
    <w:basedOn w:val="1165"/>
    <w:qFormat/>
    <w:uiPriority w:val="0"/>
    <w:pPr>
      <w:pBdr>
        <w:bottom w:val="single" w:color="auto" w:sz="6" w:space="1"/>
      </w:pBdr>
      <w:tabs>
        <w:tab w:val="center" w:pos="4153"/>
        <w:tab w:val="right" w:pos="8306"/>
      </w:tabs>
      <w:snapToGrid w:val="0"/>
      <w:jc w:val="center"/>
    </w:pPr>
    <w:rPr>
      <w:sz w:val="18"/>
      <w:szCs w:val="18"/>
    </w:rPr>
  </w:style>
  <w:style w:type="paragraph" w:customStyle="1" w:styleId="2422">
    <w:name w:val="xl19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hAnsi="宋体" w:cs="宋体"/>
      <w:sz w:val="18"/>
      <w:szCs w:val="18"/>
    </w:rPr>
  </w:style>
  <w:style w:type="paragraph" w:customStyle="1" w:styleId="2423">
    <w:name w:val="正文一"/>
    <w:basedOn w:val="1"/>
    <w:qFormat/>
    <w:uiPriority w:val="0"/>
    <w:pPr>
      <w:widowControl/>
      <w:spacing w:line="360" w:lineRule="auto"/>
      <w:ind w:firstLine="480" w:firstLineChars="200"/>
      <w:jc w:val="left"/>
    </w:pPr>
    <w:rPr>
      <w:color w:val="000000"/>
      <w:szCs w:val="22"/>
      <w:lang w:bidi="he-IL"/>
    </w:rPr>
  </w:style>
  <w:style w:type="paragraph" w:customStyle="1" w:styleId="2424">
    <w:name w:val="顶格My正文"/>
    <w:basedOn w:val="862"/>
    <w:qFormat/>
    <w:uiPriority w:val="0"/>
    <w:pPr>
      <w:spacing w:beforeLines="50" w:afterLines="50"/>
      <w:ind w:firstLine="0" w:firstLineChars="0"/>
    </w:pPr>
  </w:style>
  <w:style w:type="paragraph" w:customStyle="1" w:styleId="2425">
    <w:name w:val="Blk Text"/>
    <w:basedOn w:val="1"/>
    <w:qFormat/>
    <w:uiPriority w:val="0"/>
    <w:pPr>
      <w:widowControl/>
      <w:overflowPunct w:val="0"/>
      <w:autoSpaceDE w:val="0"/>
      <w:autoSpaceDN w:val="0"/>
      <w:adjustRightInd w:val="0"/>
      <w:spacing w:after="120"/>
      <w:textAlignment w:val="baseline"/>
    </w:pPr>
  </w:style>
  <w:style w:type="paragraph" w:customStyle="1" w:styleId="2426">
    <w:name w:val="样式 标题 4bulletblbbPIM 4H4h4heading 4sect 1.2.3.4Ref Head..."/>
    <w:basedOn w:val="6"/>
    <w:qFormat/>
    <w:uiPriority w:val="0"/>
    <w:pPr>
      <w:keepNext w:val="0"/>
      <w:tabs>
        <w:tab w:val="left" w:pos="966"/>
        <w:tab w:val="clear" w:pos="851"/>
      </w:tabs>
      <w:autoSpaceDE w:val="0"/>
      <w:autoSpaceDN w:val="0"/>
      <w:adjustRightInd w:val="0"/>
      <w:snapToGrid w:val="0"/>
      <w:spacing w:beforeLines="50"/>
      <w:ind w:left="851" w:hanging="851"/>
      <w:jc w:val="left"/>
      <w:textAlignment w:val="baseline"/>
    </w:pPr>
    <w:rPr>
      <w:rFonts w:ascii="Times New Roman" w:hAnsi="Times New Roman"/>
      <w:b/>
      <w:bCs w:val="0"/>
      <w:snapToGrid w:val="0"/>
      <w:color w:val="000000"/>
      <w:kern w:val="0"/>
      <w:sz w:val="24"/>
      <w:szCs w:val="20"/>
    </w:rPr>
  </w:style>
  <w:style w:type="paragraph" w:customStyle="1" w:styleId="2427">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428">
    <w:name w:val="样式 标题 3h3H3level_3PIM 3Level 3 HeadHeading 3 - oldsect1.2..."/>
    <w:basedOn w:val="5"/>
    <w:qFormat/>
    <w:uiPriority w:val="0"/>
    <w:pPr>
      <w:keepNext w:val="0"/>
      <w:tabs>
        <w:tab w:val="clear" w:pos="709"/>
      </w:tabs>
      <w:spacing w:before="0" w:after="50" w:line="360" w:lineRule="auto"/>
    </w:pPr>
    <w:rPr>
      <w:rFonts w:hAnsi="宋体"/>
      <w:bCs w:val="0"/>
      <w:szCs w:val="20"/>
    </w:rPr>
  </w:style>
  <w:style w:type="paragraph" w:customStyle="1" w:styleId="2429">
    <w:name w:val="论文正文"/>
    <w:basedOn w:val="1"/>
    <w:qFormat/>
    <w:uiPriority w:val="0"/>
    <w:pPr>
      <w:ind w:firstLine="420"/>
    </w:pPr>
    <w:rPr>
      <w:rFonts w:hAnsi="宋体"/>
    </w:rPr>
  </w:style>
  <w:style w:type="paragraph" w:customStyle="1" w:styleId="243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rPr>
  </w:style>
  <w:style w:type="paragraph" w:customStyle="1" w:styleId="2431">
    <w:name w:val="44444"/>
    <w:basedOn w:val="1"/>
    <w:qFormat/>
    <w:uiPriority w:val="0"/>
    <w:pPr>
      <w:widowControl/>
      <w:tabs>
        <w:tab w:val="left" w:pos="420"/>
      </w:tabs>
      <w:spacing w:line="360" w:lineRule="auto"/>
      <w:ind w:left="420" w:hanging="420"/>
      <w:jc w:val="center"/>
      <w:outlineLvl w:val="3"/>
    </w:pPr>
    <w:rPr>
      <w:rFonts w:hAnsi="Arial" w:cs="Arial"/>
      <w:b/>
      <w:bCs/>
      <w:szCs w:val="28"/>
    </w:rPr>
  </w:style>
  <w:style w:type="paragraph" w:customStyle="1" w:styleId="2432">
    <w:name w:val="项目符号(一)"/>
    <w:basedOn w:val="201"/>
    <w:qFormat/>
    <w:uiPriority w:val="0"/>
    <w:pPr>
      <w:widowControl w:val="0"/>
      <w:tabs>
        <w:tab w:val="left" w:pos="1860"/>
      </w:tabs>
      <w:spacing w:beforeLines="15" w:afterLines="15" w:line="360" w:lineRule="auto"/>
      <w:ind w:left="1860" w:firstLine="0" w:firstLineChars="0"/>
    </w:pPr>
    <w:rPr>
      <w:rFonts w:ascii="Times New Roman" w:cs="宋体"/>
    </w:rPr>
  </w:style>
  <w:style w:type="paragraph" w:customStyle="1" w:styleId="2433">
    <w:name w:val="副标题2"/>
    <w:basedOn w:val="84"/>
    <w:qFormat/>
    <w:uiPriority w:val="0"/>
    <w:pPr>
      <w:adjustRightInd w:val="0"/>
      <w:snapToGrid w:val="0"/>
      <w:ind w:left="-2" w:leftChars="-1"/>
    </w:pPr>
    <w:rPr>
      <w:sz w:val="24"/>
      <w:lang w:val="en-GB" w:eastAsia="en-US"/>
    </w:rPr>
  </w:style>
  <w:style w:type="paragraph" w:customStyle="1" w:styleId="2434">
    <w:name w:val="项目下文字"/>
    <w:basedOn w:val="556"/>
    <w:qFormat/>
    <w:uiPriority w:val="0"/>
    <w:pPr>
      <w:tabs>
        <w:tab w:val="clear" w:pos="1140"/>
      </w:tabs>
      <w:adjustRightInd w:val="0"/>
      <w:ind w:left="420" w:hanging="420"/>
      <w:jc w:val="left"/>
      <w:textAlignment w:val="baseline"/>
    </w:pPr>
    <w:rPr>
      <w:b w:val="0"/>
    </w:rPr>
  </w:style>
  <w:style w:type="paragraph" w:customStyle="1" w:styleId="2435">
    <w:name w:val="xl10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rFonts w:hAnsi="宋体" w:cs="宋体"/>
      <w:sz w:val="20"/>
    </w:rPr>
  </w:style>
  <w:style w:type="paragraph" w:customStyle="1" w:styleId="2436">
    <w:name w:val="正文 + 首行缩进:  2 字符"/>
    <w:basedOn w:val="1"/>
    <w:qFormat/>
    <w:uiPriority w:val="0"/>
    <w:pPr>
      <w:widowControl/>
      <w:spacing w:beforeLines="25" w:afterLines="25" w:line="360" w:lineRule="auto"/>
      <w:ind w:firstLine="566" w:firstLineChars="236"/>
      <w:jc w:val="left"/>
    </w:pPr>
    <w:rPr>
      <w:rFonts w:cs="Angsana New"/>
      <w:b/>
      <w:bCs/>
    </w:rPr>
  </w:style>
  <w:style w:type="paragraph" w:customStyle="1" w:styleId="2437">
    <w:name w:val="标题 5 New"/>
    <w:basedOn w:val="1"/>
    <w:next w:val="1"/>
    <w:qFormat/>
    <w:uiPriority w:val="0"/>
    <w:pPr>
      <w:keepNext/>
      <w:keepLines/>
      <w:tabs>
        <w:tab w:val="left" w:pos="432"/>
      </w:tabs>
      <w:spacing w:before="280" w:after="290" w:line="372" w:lineRule="auto"/>
      <w:ind w:left="2520" w:hanging="420"/>
      <w:outlineLvl w:val="4"/>
    </w:pPr>
    <w:rPr>
      <w:b/>
      <w:bCs/>
      <w:sz w:val="28"/>
      <w:szCs w:val="28"/>
    </w:rPr>
  </w:style>
  <w:style w:type="paragraph" w:customStyle="1" w:styleId="2438">
    <w:name w:val="CM31"/>
    <w:basedOn w:val="1073"/>
    <w:next w:val="1073"/>
    <w:qFormat/>
    <w:uiPriority w:val="0"/>
    <w:pPr>
      <w:spacing w:line="626" w:lineRule="atLeast"/>
    </w:pPr>
    <w:rPr>
      <w:rFonts w:ascii="黑体" w:hAnsi="Times New Roman" w:eastAsia="黑体" w:cs="Times New Roman"/>
      <w:color w:val="auto"/>
    </w:rPr>
  </w:style>
  <w:style w:type="paragraph" w:customStyle="1" w:styleId="2439">
    <w:name w:val="bt6"/>
    <w:basedOn w:val="1"/>
    <w:qFormat/>
    <w:uiPriority w:val="0"/>
    <w:pPr>
      <w:spacing w:after="120" w:line="300" w:lineRule="auto"/>
      <w:ind w:firstLine="425"/>
      <w:outlineLvl w:val="5"/>
    </w:pPr>
    <w:rPr>
      <w:b/>
    </w:rPr>
  </w:style>
  <w:style w:type="paragraph" w:customStyle="1" w:styleId="2440">
    <w:name w:val="jh悬挂正文"/>
    <w:basedOn w:val="2441"/>
    <w:qFormat/>
    <w:uiPriority w:val="0"/>
    <w:pPr>
      <w:ind w:left="200" w:hanging="200" w:hangingChars="200"/>
    </w:pPr>
    <w:rPr>
      <w:szCs w:val="24"/>
    </w:rPr>
  </w:style>
  <w:style w:type="paragraph" w:customStyle="1" w:styleId="2441">
    <w:name w:val="jhText"/>
    <w:basedOn w:val="1"/>
    <w:qFormat/>
    <w:uiPriority w:val="0"/>
    <w:pPr>
      <w:spacing w:line="360" w:lineRule="auto"/>
      <w:ind w:firstLine="200" w:firstLineChars="200"/>
    </w:pPr>
  </w:style>
  <w:style w:type="paragraph" w:customStyle="1" w:styleId="2442">
    <w:name w:val="xl194"/>
    <w:basedOn w:val="1"/>
    <w:qFormat/>
    <w:uiPriority w:val="0"/>
    <w:pPr>
      <w:widowControl/>
      <w:pBdr>
        <w:left w:val="single" w:color="auto" w:sz="4" w:space="0"/>
        <w:right w:val="single" w:color="auto" w:sz="4" w:space="0"/>
      </w:pBdr>
      <w:spacing w:before="100" w:beforeAutospacing="1" w:after="100" w:afterAutospacing="1"/>
      <w:jc w:val="center"/>
    </w:pPr>
    <w:rPr>
      <w:rFonts w:hAnsi="宋体" w:cs="宋体"/>
      <w:sz w:val="18"/>
      <w:szCs w:val="18"/>
    </w:rPr>
  </w:style>
  <w:style w:type="paragraph" w:customStyle="1" w:styleId="2443">
    <w:name w:val="Char Char Char Char Char Char Char Char Char Char Char Char Char Char Char Char Char Char Char Char Char Char Char Char Char Char Char2"/>
    <w:basedOn w:val="1"/>
    <w:qFormat/>
    <w:uiPriority w:val="0"/>
    <w:pPr>
      <w:widowControl/>
      <w:spacing w:after="160" w:line="240" w:lineRule="exact"/>
      <w:jc w:val="left"/>
    </w:pPr>
    <w:rPr>
      <w:rFonts w:ascii="Arial" w:hAnsi="Arial" w:cs="Arial"/>
      <w:sz w:val="20"/>
      <w:lang w:eastAsia="en-US"/>
    </w:rPr>
  </w:style>
  <w:style w:type="paragraph" w:customStyle="1" w:styleId="2444">
    <w:name w:val="內文1"/>
    <w:basedOn w:val="2051"/>
    <w:qFormat/>
    <w:uiPriority w:val="0"/>
    <w:rPr>
      <w:position w:val="4"/>
    </w:rPr>
  </w:style>
  <w:style w:type="paragraph" w:customStyle="1" w:styleId="2445">
    <w:name w:val="Address 1"/>
    <w:basedOn w:val="1"/>
    <w:qFormat/>
    <w:uiPriority w:val="0"/>
    <w:pPr>
      <w:widowControl/>
      <w:spacing w:line="160" w:lineRule="atLeast"/>
    </w:pPr>
    <w:rPr>
      <w:rFonts w:ascii="Arial" w:hAnsi="Arial"/>
      <w:sz w:val="14"/>
      <w:lang w:eastAsia="en-US"/>
    </w:rPr>
  </w:style>
  <w:style w:type="paragraph" w:customStyle="1" w:styleId="2446">
    <w:name w:val="列表符号项目级别1"/>
    <w:basedOn w:val="1"/>
    <w:qFormat/>
    <w:uiPriority w:val="0"/>
    <w:pPr>
      <w:widowControl/>
      <w:spacing w:line="288" w:lineRule="auto"/>
    </w:pPr>
    <w:rPr>
      <w:rFonts w:ascii="Arial" w:hAnsi="Arial"/>
    </w:rPr>
  </w:style>
  <w:style w:type="paragraph" w:customStyle="1" w:styleId="2447">
    <w:name w:val="1、标题"/>
    <w:basedOn w:val="1"/>
    <w:qFormat/>
    <w:uiPriority w:val="0"/>
    <w:pPr>
      <w:tabs>
        <w:tab w:val="left" w:pos="1680"/>
      </w:tabs>
    </w:pPr>
    <w:rPr>
      <w:b/>
    </w:rPr>
  </w:style>
  <w:style w:type="paragraph" w:customStyle="1" w:styleId="2448">
    <w:name w:val="Char Char1 Char Char Char Char Char Char3"/>
    <w:basedOn w:val="1"/>
    <w:qFormat/>
    <w:uiPriority w:val="0"/>
    <w:pPr>
      <w:widowControl/>
      <w:spacing w:after="160" w:line="240" w:lineRule="exact"/>
      <w:jc w:val="left"/>
    </w:pPr>
    <w:rPr>
      <w:rFonts w:ascii="Verdana" w:hAnsi="Verdana" w:eastAsia="仿宋_GB2312"/>
      <w:lang w:eastAsia="en-US"/>
    </w:rPr>
  </w:style>
  <w:style w:type="paragraph" w:customStyle="1" w:styleId="2449">
    <w:name w:val="pa-27"/>
    <w:basedOn w:val="1"/>
    <w:qFormat/>
    <w:uiPriority w:val="0"/>
    <w:pPr>
      <w:widowControl/>
      <w:spacing w:line="360" w:lineRule="atLeast"/>
      <w:ind w:hanging="940"/>
    </w:pPr>
    <w:rPr>
      <w:rFonts w:hAnsi="宋体" w:cs="宋体"/>
    </w:rPr>
  </w:style>
  <w:style w:type="paragraph" w:customStyle="1" w:styleId="2450">
    <w:name w:val="样式 样式 样式 正文首行缩进 + 首行缩进:  1 字符 + 首行缩进:  2 字符 + 首行缩进:  2 字符"/>
    <w:basedOn w:val="1"/>
    <w:qFormat/>
    <w:uiPriority w:val="0"/>
    <w:pPr>
      <w:spacing w:after="120" w:line="360" w:lineRule="auto"/>
      <w:ind w:firstLine="200" w:firstLineChars="200"/>
    </w:pPr>
    <w:rPr>
      <w:rFonts w:cs="宋体"/>
    </w:rPr>
  </w:style>
  <w:style w:type="paragraph" w:customStyle="1" w:styleId="2451">
    <w:name w:val="项目3"/>
    <w:basedOn w:val="2202"/>
    <w:next w:val="1"/>
    <w:qFormat/>
    <w:uiPriority w:val="0"/>
    <w:pPr>
      <w:spacing w:before="100" w:beforeAutospacing="1" w:line="320" w:lineRule="atLeast"/>
      <w:ind w:left="1270" w:hanging="420"/>
    </w:pPr>
    <w:rPr>
      <w:rFonts w:ascii="Calibri" w:hAnsi="Calibri"/>
      <w:spacing w:val="0"/>
      <w:sz w:val="24"/>
    </w:rPr>
  </w:style>
  <w:style w:type="paragraph" w:customStyle="1" w:styleId="2452">
    <w:name w:val="font19"/>
    <w:basedOn w:val="1"/>
    <w:qFormat/>
    <w:uiPriority w:val="0"/>
    <w:pPr>
      <w:widowControl/>
      <w:spacing w:before="100" w:beforeAutospacing="1" w:afterAutospacing="1"/>
      <w:jc w:val="left"/>
    </w:pPr>
    <w:rPr>
      <w:rFonts w:hAnsi="宋体" w:cs="宋体"/>
      <w:sz w:val="18"/>
      <w:szCs w:val="18"/>
    </w:rPr>
  </w:style>
  <w:style w:type="paragraph" w:customStyle="1" w:styleId="2453">
    <w:name w:val="注意说明技巧"/>
    <w:next w:val="1"/>
    <w:qFormat/>
    <w:uiPriority w:val="0"/>
    <w:pPr>
      <w:spacing w:beforeLines="50" w:afterLines="50" w:line="314" w:lineRule="atLeast"/>
      <w:ind w:left="857" w:hanging="857" w:hangingChars="305"/>
      <w:jc w:val="both"/>
    </w:pPr>
    <w:rPr>
      <w:rFonts w:ascii="Times New Roman" w:hAnsi="Times New Roman" w:eastAsia="楷体_GB2312" w:cs="Times New Roman"/>
      <w:sz w:val="21"/>
      <w:szCs w:val="21"/>
      <w:lang w:val="en-US" w:eastAsia="zh-CN" w:bidi="ar-SA"/>
    </w:rPr>
  </w:style>
  <w:style w:type="paragraph" w:customStyle="1" w:styleId="2454">
    <w:name w:val="样式 标题 2sect 1.2Heading 2 HiddenHeading 2 CCBSheading 2第一章 标..."/>
    <w:basedOn w:val="1"/>
    <w:qFormat/>
    <w:uiPriority w:val="0"/>
    <w:pPr>
      <w:tabs>
        <w:tab w:val="left" w:pos="576"/>
      </w:tabs>
      <w:spacing w:line="360" w:lineRule="auto"/>
      <w:ind w:left="576" w:hanging="576"/>
    </w:pPr>
  </w:style>
  <w:style w:type="paragraph" w:customStyle="1" w:styleId="2455">
    <w:name w:val="xl6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Ansi="宋体" w:cs="宋体"/>
      <w:sz w:val="22"/>
      <w:szCs w:val="22"/>
    </w:rPr>
  </w:style>
  <w:style w:type="paragraph" w:customStyle="1" w:styleId="2456">
    <w:name w:val="程序段"/>
    <w:basedOn w:val="1"/>
    <w:qFormat/>
    <w:uiPriority w:val="0"/>
    <w:pPr>
      <w:ind w:firstLine="420" w:firstLineChars="200"/>
    </w:pPr>
    <w:rPr>
      <w:rFonts w:ascii="Courier" w:hAnsi="Courier"/>
      <w:kern w:val="2"/>
      <w:sz w:val="21"/>
      <w:szCs w:val="24"/>
    </w:rPr>
  </w:style>
  <w:style w:type="paragraph" w:customStyle="1" w:styleId="2457">
    <w:name w:val="页脚 New New New New New"/>
    <w:basedOn w:val="1"/>
    <w:qFormat/>
    <w:uiPriority w:val="0"/>
    <w:pPr>
      <w:tabs>
        <w:tab w:val="center" w:pos="4153"/>
        <w:tab w:val="right" w:pos="8306"/>
      </w:tabs>
      <w:snapToGrid w:val="0"/>
    </w:pPr>
    <w:rPr>
      <w:sz w:val="18"/>
      <w:szCs w:val="18"/>
    </w:rPr>
  </w:style>
  <w:style w:type="paragraph" w:customStyle="1" w:styleId="2458">
    <w:name w:val="图注"/>
    <w:basedOn w:val="22"/>
    <w:next w:val="86"/>
    <w:qFormat/>
    <w:uiPriority w:val="0"/>
    <w:pPr>
      <w:spacing w:line="360" w:lineRule="auto"/>
      <w:ind w:left="-107" w:leftChars="-51" w:right="-107" w:rightChars="-51"/>
      <w:jc w:val="center"/>
    </w:pPr>
    <w:rPr>
      <w:rFonts w:ascii="宋体" w:hAnsi="宋体" w:eastAsia="宋体"/>
    </w:rPr>
  </w:style>
  <w:style w:type="paragraph" w:customStyle="1" w:styleId="2459">
    <w:name w:val="xl110"/>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textAlignment w:val="center"/>
    </w:pPr>
    <w:rPr>
      <w:rFonts w:hAnsi="宋体" w:cs="宋体"/>
      <w:sz w:val="18"/>
      <w:szCs w:val="18"/>
    </w:rPr>
  </w:style>
  <w:style w:type="paragraph" w:customStyle="1" w:styleId="2460">
    <w:name w:val="Block line"/>
    <w:basedOn w:val="1"/>
    <w:qFormat/>
    <w:uiPriority w:val="0"/>
    <w:pPr>
      <w:keepLines/>
      <w:pBdr>
        <w:top w:val="single" w:color="auto" w:sz="6" w:space="0"/>
      </w:pBdr>
      <w:autoSpaceDE w:val="0"/>
      <w:autoSpaceDN w:val="0"/>
      <w:adjustRightInd w:val="0"/>
      <w:spacing w:before="216"/>
      <w:ind w:left="1713"/>
      <w:jc w:val="left"/>
    </w:pPr>
  </w:style>
  <w:style w:type="paragraph" w:customStyle="1" w:styleId="2461">
    <w:name w:val="Bullet 3"/>
    <w:basedOn w:val="1"/>
    <w:qFormat/>
    <w:uiPriority w:val="0"/>
    <w:pPr>
      <w:widowControl/>
      <w:tabs>
        <w:tab w:val="left" w:pos="2040"/>
      </w:tabs>
      <w:ind w:left="2040" w:leftChars="800" w:hanging="360" w:hangingChars="200"/>
      <w:jc w:val="left"/>
    </w:pPr>
    <w:rPr>
      <w:rFonts w:ascii="Arial" w:hAnsi="Arial"/>
      <w:sz w:val="20"/>
      <w:lang w:eastAsia="en-US"/>
    </w:rPr>
  </w:style>
  <w:style w:type="paragraph" w:customStyle="1" w:styleId="2462">
    <w:name w:val="NW标题1"/>
    <w:next w:val="1"/>
    <w:qFormat/>
    <w:uiPriority w:val="0"/>
    <w:pPr>
      <w:keepNext/>
      <w:keepLines/>
      <w:spacing w:before="240" w:after="120"/>
      <w:outlineLvl w:val="1"/>
    </w:pPr>
    <w:rPr>
      <w:rFonts w:ascii="Arial" w:hAnsi="Arial" w:eastAsia="黑体" w:cs="Times New Roman"/>
      <w:b/>
      <w:sz w:val="32"/>
      <w:lang w:val="en-US" w:eastAsia="zh-CN" w:bidi="ar-SA"/>
    </w:rPr>
  </w:style>
  <w:style w:type="paragraph" w:customStyle="1" w:styleId="2463">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hAnsi="宋体" w:cs="宋体"/>
      <w:b/>
      <w:bCs/>
      <w:sz w:val="22"/>
      <w:szCs w:val="22"/>
    </w:rPr>
  </w:style>
  <w:style w:type="paragraph" w:customStyle="1" w:styleId="2464">
    <w:name w:val="texte"/>
    <w:basedOn w:val="1"/>
    <w:qFormat/>
    <w:uiPriority w:val="0"/>
    <w:pPr>
      <w:keepLines/>
      <w:widowControl/>
      <w:tabs>
        <w:tab w:val="left" w:pos="0"/>
      </w:tabs>
      <w:overflowPunct w:val="0"/>
      <w:autoSpaceDE w:val="0"/>
      <w:autoSpaceDN w:val="0"/>
      <w:adjustRightInd w:val="0"/>
      <w:spacing w:before="120" w:line="440" w:lineRule="atLeast"/>
      <w:ind w:firstLine="540"/>
      <w:textAlignment w:val="baseline"/>
    </w:pPr>
  </w:style>
  <w:style w:type="paragraph" w:customStyle="1" w:styleId="2465">
    <w:name w:val="xl10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Arial" w:hAnsi="Arial" w:cs="Arial"/>
      <w:sz w:val="20"/>
    </w:rPr>
  </w:style>
  <w:style w:type="paragraph" w:customStyle="1" w:styleId="2466">
    <w:name w:val="xl138"/>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hAnsi="宋体" w:cs="宋体"/>
      <w:b/>
      <w:bCs/>
    </w:rPr>
  </w:style>
  <w:style w:type="paragraph" w:customStyle="1" w:styleId="2467">
    <w:name w:val="xl1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cs="宋体"/>
      <w:b/>
      <w:bCs/>
    </w:rPr>
  </w:style>
  <w:style w:type="paragraph" w:customStyle="1" w:styleId="2468">
    <w:name w:val="f11"/>
    <w:basedOn w:val="1"/>
    <w:qFormat/>
    <w:uiPriority w:val="0"/>
    <w:pPr>
      <w:widowControl/>
      <w:spacing w:before="100" w:beforeAutospacing="1" w:after="100" w:afterAutospacing="1" w:line="320" w:lineRule="atLeast"/>
      <w:jc w:val="left"/>
    </w:pPr>
    <w:rPr>
      <w:rFonts w:ascii="_GB2312" w:hAnsi="_GB2312"/>
      <w:color w:val="000000"/>
      <w:sz w:val="28"/>
      <w:szCs w:val="28"/>
    </w:rPr>
  </w:style>
  <w:style w:type="paragraph" w:customStyle="1" w:styleId="2469">
    <w:name w:val="标题1级"/>
    <w:basedOn w:val="1"/>
    <w:qFormat/>
    <w:uiPriority w:val="0"/>
    <w:pPr>
      <w:jc w:val="center"/>
      <w:outlineLvl w:val="0"/>
    </w:pPr>
    <w:rPr>
      <w:b/>
      <w:sz w:val="28"/>
      <w:szCs w:val="28"/>
    </w:rPr>
  </w:style>
  <w:style w:type="paragraph" w:customStyle="1" w:styleId="2470">
    <w:name w:val="附录标题 2"/>
    <w:basedOn w:val="2"/>
    <w:next w:val="35"/>
    <w:qFormat/>
    <w:uiPriority w:val="0"/>
    <w:pPr>
      <w:tabs>
        <w:tab w:val="left" w:pos="1276"/>
        <w:tab w:val="clear" w:pos="567"/>
      </w:tabs>
      <w:spacing w:line="360" w:lineRule="auto"/>
      <w:ind w:left="851"/>
    </w:pPr>
    <w:rPr>
      <w:b w:val="0"/>
      <w:sz w:val="36"/>
      <w:szCs w:val="20"/>
    </w:rPr>
  </w:style>
  <w:style w:type="paragraph" w:customStyle="1" w:styleId="2471">
    <w:name w:val="CM98"/>
    <w:basedOn w:val="1"/>
    <w:next w:val="1"/>
    <w:qFormat/>
    <w:uiPriority w:val="0"/>
    <w:pPr>
      <w:autoSpaceDE w:val="0"/>
      <w:autoSpaceDN w:val="0"/>
      <w:adjustRightInd w:val="0"/>
      <w:spacing w:after="460"/>
      <w:jc w:val="left"/>
    </w:pPr>
    <w:rPr>
      <w:rFonts w:ascii="..ì." w:eastAsia="..ì." w:cs="..ì."/>
    </w:rPr>
  </w:style>
  <w:style w:type="paragraph" w:customStyle="1" w:styleId="2472">
    <w:name w:val="bd1"/>
    <w:basedOn w:val="1"/>
    <w:qFormat/>
    <w:uiPriority w:val="0"/>
    <w:pPr>
      <w:widowControl/>
      <w:spacing w:before="100" w:beforeAutospacing="1" w:after="100" w:afterAutospacing="1"/>
      <w:jc w:val="left"/>
    </w:pPr>
    <w:rPr>
      <w:rFonts w:hAnsi="宋体" w:cs="宋体"/>
    </w:rPr>
  </w:style>
  <w:style w:type="paragraph" w:customStyle="1" w:styleId="2473">
    <w:name w:val="F标题1"/>
    <w:basedOn w:val="4"/>
    <w:qFormat/>
    <w:uiPriority w:val="0"/>
    <w:pPr>
      <w:tabs>
        <w:tab w:val="left" w:pos="1197"/>
        <w:tab w:val="clear" w:pos="1276"/>
      </w:tabs>
      <w:spacing w:before="240" w:after="240" w:line="480" w:lineRule="auto"/>
    </w:pPr>
    <w:rPr>
      <w:rFonts w:ascii="隶书" w:hAnsi="宋体" w:eastAsia="隶书" w:cs="宋体"/>
      <w:snapToGrid w:val="0"/>
      <w:color w:val="FF0000"/>
      <w:kern w:val="24"/>
      <w:sz w:val="44"/>
      <w:szCs w:val="20"/>
    </w:rPr>
  </w:style>
  <w:style w:type="paragraph" w:customStyle="1" w:styleId="2474">
    <w:name w:val="样式 正文文本缩进 + 段前: 2 字符"/>
    <w:basedOn w:val="35"/>
    <w:qFormat/>
    <w:uiPriority w:val="0"/>
    <w:pPr>
      <w:adjustRightInd/>
      <w:snapToGrid/>
      <w:spacing w:beforeLines="50" w:afterLines="50"/>
      <w:ind w:firstLine="480"/>
      <w:jc w:val="left"/>
    </w:pPr>
    <w:rPr>
      <w:kern w:val="0"/>
      <w:sz w:val="24"/>
      <w:szCs w:val="20"/>
      <w:lang w:eastAsia="zh-TW"/>
    </w:rPr>
  </w:style>
  <w:style w:type="paragraph" w:customStyle="1" w:styleId="2475">
    <w:name w:val="CM53"/>
    <w:basedOn w:val="1073"/>
    <w:next w:val="1073"/>
    <w:qFormat/>
    <w:uiPriority w:val="0"/>
    <w:rPr>
      <w:rFonts w:ascii="黑体" w:hAnsi="Times New Roman" w:eastAsia="黑体" w:cs="Times New Roman"/>
      <w:color w:val="auto"/>
    </w:rPr>
  </w:style>
  <w:style w:type="paragraph" w:customStyle="1" w:styleId="2476">
    <w:name w:val="xl10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Arial" w:hAnsi="Arial" w:cs="Arial"/>
      <w:sz w:val="18"/>
      <w:szCs w:val="18"/>
    </w:rPr>
  </w:style>
  <w:style w:type="paragraph" w:customStyle="1" w:styleId="2477">
    <w:name w:val="xl2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cs="宋体"/>
      <w:sz w:val="20"/>
    </w:rPr>
  </w:style>
  <w:style w:type="paragraph" w:customStyle="1" w:styleId="2478">
    <w:name w:val="自定义题注"/>
    <w:basedOn w:val="22"/>
    <w:next w:val="337"/>
    <w:qFormat/>
    <w:uiPriority w:val="0"/>
    <w:pPr>
      <w:jc w:val="center"/>
    </w:pPr>
    <w:rPr>
      <w:rFonts w:eastAsia="华文细黑"/>
      <w:b/>
      <w:sz w:val="24"/>
    </w:rPr>
  </w:style>
  <w:style w:type="paragraph" w:customStyle="1" w:styleId="2479">
    <w:name w:val="正文缩进一"/>
    <w:basedOn w:val="1"/>
    <w:next w:val="1"/>
    <w:qFormat/>
    <w:uiPriority w:val="0"/>
    <w:pPr>
      <w:widowControl/>
      <w:tabs>
        <w:tab w:val="left" w:pos="984"/>
      </w:tabs>
      <w:adjustRightInd w:val="0"/>
      <w:snapToGrid w:val="0"/>
      <w:spacing w:line="360" w:lineRule="auto"/>
      <w:ind w:left="984" w:hanging="360"/>
    </w:pPr>
    <w:rPr>
      <w:rFonts w:hAnsi="宋体"/>
      <w:spacing w:val="8"/>
      <w:sz w:val="28"/>
    </w:rPr>
  </w:style>
  <w:style w:type="paragraph" w:customStyle="1" w:styleId="2480">
    <w:name w:val="Institution"/>
    <w:basedOn w:val="1"/>
    <w:next w:val="2481"/>
    <w:qFormat/>
    <w:uiPriority w:val="0"/>
    <w:pPr>
      <w:widowControl/>
      <w:tabs>
        <w:tab w:val="left" w:pos="5040"/>
        <w:tab w:val="right" w:pos="6480"/>
      </w:tabs>
      <w:spacing w:before="240" w:after="60" w:line="220" w:lineRule="atLeast"/>
      <w:jc w:val="left"/>
    </w:pPr>
    <w:rPr>
      <w:rFonts w:ascii="Arial" w:hAnsi="Arial"/>
      <w:sz w:val="20"/>
      <w:lang w:eastAsia="en-US"/>
    </w:rPr>
  </w:style>
  <w:style w:type="paragraph" w:customStyle="1" w:styleId="2481">
    <w:name w:val="Achievement"/>
    <w:basedOn w:val="34"/>
    <w:qFormat/>
    <w:uiPriority w:val="0"/>
    <w:pPr>
      <w:widowControl/>
      <w:tabs>
        <w:tab w:val="left" w:pos="360"/>
      </w:tabs>
      <w:spacing w:after="60" w:line="220" w:lineRule="atLeast"/>
      <w:ind w:left="245" w:hanging="245"/>
    </w:pPr>
    <w:rPr>
      <w:rFonts w:ascii="Arial" w:hAnsi="Arial"/>
      <w:spacing w:val="-5"/>
      <w:kern w:val="0"/>
      <w:sz w:val="20"/>
      <w:szCs w:val="20"/>
      <w:lang w:eastAsia="en-US"/>
    </w:rPr>
  </w:style>
  <w:style w:type="paragraph" w:customStyle="1" w:styleId="2482">
    <w:name w:val="date2"/>
    <w:basedOn w:val="1"/>
    <w:qFormat/>
    <w:uiPriority w:val="0"/>
    <w:pPr>
      <w:widowControl/>
      <w:spacing w:before="100" w:beforeAutospacing="1" w:after="100" w:afterAutospacing="1"/>
      <w:jc w:val="right"/>
    </w:pPr>
    <w:rPr>
      <w:rFonts w:hAnsi="宋体" w:cs="宋体"/>
    </w:rPr>
  </w:style>
  <w:style w:type="paragraph" w:customStyle="1" w:styleId="2483">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bCs/>
      <w:snapToGrid w:val="0"/>
      <w:szCs w:val="21"/>
    </w:rPr>
  </w:style>
  <w:style w:type="paragraph" w:customStyle="1" w:styleId="2484">
    <w:name w:val="To/From/Date"/>
    <w:basedOn w:val="1"/>
    <w:qFormat/>
    <w:uiPriority w:val="0"/>
    <w:pPr>
      <w:widowControl/>
      <w:spacing w:line="360" w:lineRule="auto"/>
      <w:jc w:val="left"/>
    </w:pPr>
    <w:rPr>
      <w:snapToGrid w:val="0"/>
      <w:lang w:val="en-GB" w:eastAsia="en-US"/>
    </w:rPr>
  </w:style>
  <w:style w:type="paragraph" w:customStyle="1" w:styleId="2485">
    <w:name w:val="HT_列表项目符号2"/>
    <w:basedOn w:val="1"/>
    <w:next w:val="1"/>
    <w:qFormat/>
    <w:uiPriority w:val="0"/>
    <w:pPr>
      <w:tabs>
        <w:tab w:val="left" w:pos="1247"/>
        <w:tab w:val="left" w:pos="1361"/>
      </w:tabs>
      <w:spacing w:beforeLines="50" w:line="300" w:lineRule="auto"/>
      <w:ind w:left="1361" w:hanging="454"/>
      <w:contextualSpacing/>
    </w:pPr>
  </w:style>
  <w:style w:type="paragraph" w:customStyle="1" w:styleId="2486">
    <w:name w:val="正文表格"/>
    <w:basedOn w:val="1"/>
    <w:qFormat/>
    <w:uiPriority w:val="0"/>
    <w:pPr>
      <w:spacing w:line="0" w:lineRule="atLeast"/>
    </w:pPr>
  </w:style>
  <w:style w:type="paragraph" w:customStyle="1" w:styleId="2487">
    <w:name w:val="表格标注"/>
    <w:basedOn w:val="1"/>
    <w:qFormat/>
    <w:uiPriority w:val="0"/>
    <w:pPr>
      <w:widowControl/>
      <w:snapToGrid w:val="0"/>
      <w:spacing w:after="50"/>
      <w:ind w:firstLine="504"/>
      <w:jc w:val="center"/>
    </w:pPr>
    <w:rPr>
      <w:rFonts w:ascii="Palatino Linotype" w:hAnsi="Palatino Linotype"/>
    </w:rPr>
  </w:style>
  <w:style w:type="paragraph" w:customStyle="1" w:styleId="248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 w:val="22"/>
      <w:szCs w:val="22"/>
    </w:rPr>
  </w:style>
  <w:style w:type="paragraph" w:customStyle="1" w:styleId="2489">
    <w:name w:val="xl8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hAnsi="宋体" w:cs="宋体"/>
      <w:color w:val="000000"/>
      <w:sz w:val="22"/>
      <w:szCs w:val="22"/>
    </w:rPr>
  </w:style>
  <w:style w:type="paragraph" w:customStyle="1" w:styleId="2490">
    <w:name w:val="标点正文"/>
    <w:basedOn w:val="1"/>
    <w:qFormat/>
    <w:uiPriority w:val="0"/>
    <w:rPr>
      <w:color w:val="0000FF"/>
      <w:szCs w:val="28"/>
    </w:rPr>
  </w:style>
  <w:style w:type="paragraph" w:customStyle="1" w:styleId="2491">
    <w:name w:val="bullet1"/>
    <w:basedOn w:val="2198"/>
    <w:qFormat/>
    <w:uiPriority w:val="0"/>
    <w:pPr>
      <w:tabs>
        <w:tab w:val="left" w:pos="840"/>
        <w:tab w:val="left" w:pos="900"/>
      </w:tabs>
      <w:overflowPunct/>
      <w:autoSpaceDE/>
      <w:autoSpaceDN/>
      <w:adjustRightInd/>
      <w:spacing w:after="120"/>
      <w:ind w:left="907" w:hanging="420"/>
      <w:textAlignment w:val="auto"/>
    </w:pPr>
    <w:rPr>
      <w:rFonts w:ascii="Garamond" w:hAnsi="Garamond" w:eastAsia="Batang"/>
      <w:bCs w:val="0"/>
      <w:spacing w:val="0"/>
      <w:sz w:val="22"/>
      <w:lang w:eastAsia="en-US"/>
    </w:rPr>
  </w:style>
  <w:style w:type="paragraph" w:customStyle="1" w:styleId="2492">
    <w:name w:val="样式 _表格文字 + 段前: 0.1 行 段后: 0.1 行"/>
    <w:basedOn w:val="419"/>
    <w:qFormat/>
    <w:uiPriority w:val="0"/>
    <w:pPr>
      <w:spacing w:beforeLines="0" w:afterLines="0"/>
    </w:pPr>
    <w:rPr>
      <w:rFonts w:cs="宋体"/>
      <w:kern w:val="2"/>
      <w:sz w:val="21"/>
      <w:szCs w:val="20"/>
    </w:rPr>
  </w:style>
  <w:style w:type="paragraph" w:customStyle="1" w:styleId="2493">
    <w:name w:val="样式 样式 首行缩进:  2 字符 + 居中"/>
    <w:basedOn w:val="643"/>
    <w:qFormat/>
    <w:uiPriority w:val="0"/>
    <w:pPr>
      <w:spacing w:line="360" w:lineRule="auto"/>
      <w:ind w:firstLine="0" w:firstLineChars="0"/>
      <w:jc w:val="center"/>
    </w:pPr>
    <w:rPr>
      <w:rFonts w:ascii="Times New Roman" w:hAnsi="Times New Roman"/>
      <w:bCs w:val="0"/>
      <w:snapToGrid/>
      <w:kern w:val="2"/>
    </w:rPr>
  </w:style>
  <w:style w:type="paragraph" w:customStyle="1" w:styleId="2494">
    <w:name w:val="duhm"/>
    <w:basedOn w:val="1"/>
    <w:qFormat/>
    <w:uiPriority w:val="0"/>
  </w:style>
  <w:style w:type="paragraph" w:customStyle="1" w:styleId="2495">
    <w:name w:val="Char Char Char Char Char Char Char Char Char Char Char Char Char Char Char Char3"/>
    <w:basedOn w:val="1"/>
    <w:qFormat/>
    <w:uiPriority w:val="0"/>
    <w:pPr>
      <w:tabs>
        <w:tab w:val="left" w:pos="360"/>
      </w:tabs>
    </w:pPr>
  </w:style>
  <w:style w:type="paragraph" w:customStyle="1" w:styleId="2496">
    <w:name w:val="图位置"/>
    <w:basedOn w:val="420"/>
    <w:qFormat/>
    <w:uiPriority w:val="0"/>
    <w:pPr>
      <w:adjustRightInd w:val="0"/>
      <w:snapToGrid w:val="0"/>
      <w:spacing w:beforeLines="50" w:afterLines="50"/>
      <w:jc w:val="center"/>
    </w:pPr>
    <w:rPr>
      <w:kern w:val="2"/>
    </w:rPr>
  </w:style>
  <w:style w:type="paragraph" w:customStyle="1" w:styleId="2497">
    <w:name w:val="图表小样"/>
    <w:basedOn w:val="1"/>
    <w:qFormat/>
    <w:uiPriority w:val="0"/>
    <w:pPr>
      <w:widowControl/>
      <w:snapToGrid w:val="0"/>
    </w:pPr>
    <w:rPr>
      <w:rFonts w:ascii="Palatino Linotype" w:hAnsi="Palatino Linotype" w:eastAsia="仿宋_GB2312"/>
      <w:bCs/>
    </w:rPr>
  </w:style>
  <w:style w:type="paragraph" w:customStyle="1" w:styleId="2498">
    <w:name w:val="列表 1"/>
    <w:basedOn w:val="308"/>
    <w:qFormat/>
    <w:uiPriority w:val="0"/>
    <w:pPr>
      <w:widowControl/>
      <w:tabs>
        <w:tab w:val="clear" w:pos="425"/>
      </w:tabs>
      <w:spacing w:beforeLines="50" w:afterLines="50"/>
      <w:ind w:left="0" w:firstLine="0"/>
      <w:jc w:val="left"/>
    </w:pPr>
    <w:rPr>
      <w:szCs w:val="20"/>
    </w:rPr>
  </w:style>
  <w:style w:type="paragraph" w:customStyle="1" w:styleId="2499">
    <w:name w:val="xl111"/>
    <w:basedOn w:val="1"/>
    <w:qFormat/>
    <w:uiPriority w:val="0"/>
    <w:pPr>
      <w:widowControl/>
      <w:pBdr>
        <w:top w:val="single" w:color="auto" w:sz="4" w:space="0"/>
      </w:pBdr>
      <w:spacing w:before="100" w:beforeAutospacing="1" w:after="100" w:afterAutospacing="1"/>
      <w:jc w:val="left"/>
    </w:pPr>
    <w:rPr>
      <w:rFonts w:hAnsi="宋体" w:cs="宋体"/>
      <w:b/>
      <w:bCs/>
      <w:sz w:val="20"/>
    </w:rPr>
  </w:style>
  <w:style w:type="paragraph" w:customStyle="1" w:styleId="2500">
    <w:name w:val="样式 _正文段落 + 段前: 0.15 行 段后: 0.15 行2"/>
    <w:basedOn w:val="287"/>
    <w:qFormat/>
    <w:uiPriority w:val="0"/>
    <w:pPr>
      <w:spacing w:beforeLines="0" w:afterLines="0"/>
      <w:ind w:firstLine="480"/>
    </w:pPr>
    <w:rPr>
      <w:rFonts w:cs="宋体"/>
      <w:kern w:val="2"/>
      <w:szCs w:val="20"/>
    </w:rPr>
  </w:style>
  <w:style w:type="paragraph" w:customStyle="1" w:styleId="2501">
    <w:name w:val="列表_箭头"/>
    <w:basedOn w:val="1"/>
    <w:qFormat/>
    <w:uiPriority w:val="0"/>
    <w:pPr>
      <w:tabs>
        <w:tab w:val="left" w:pos="840"/>
      </w:tabs>
      <w:spacing w:before="50" w:after="50"/>
      <w:ind w:left="840" w:hanging="420"/>
    </w:pPr>
    <w:rPr>
      <w:rFonts w:hAnsi="宋体"/>
    </w:rPr>
  </w:style>
  <w:style w:type="paragraph" w:customStyle="1" w:styleId="2502">
    <w:name w:val="Char Char2 Char1"/>
    <w:basedOn w:val="1"/>
    <w:qFormat/>
    <w:uiPriority w:val="0"/>
    <w:rPr>
      <w:rFonts w:hAnsi="宋体"/>
      <w:b/>
      <w:sz w:val="28"/>
      <w:szCs w:val="28"/>
    </w:rPr>
  </w:style>
  <w:style w:type="paragraph" w:customStyle="1" w:styleId="2503">
    <w:name w:val="xl41"/>
    <w:basedOn w:val="1"/>
    <w:qFormat/>
    <w:uiPriority w:val="0"/>
    <w:pPr>
      <w:widowControl/>
      <w:pBdr>
        <w:bottom w:val="single" w:color="auto" w:sz="4" w:space="0"/>
        <w:right w:val="single" w:color="auto" w:sz="4" w:space="0"/>
      </w:pBdr>
      <w:spacing w:before="100" w:beforeAutospacing="1" w:after="100" w:afterAutospacing="1"/>
      <w:jc w:val="left"/>
    </w:pPr>
    <w:rPr>
      <w:rFonts w:hAnsi="宋体" w:eastAsia="Arial Unicode MS"/>
      <w:bCs/>
      <w:snapToGrid w:val="0"/>
      <w:sz w:val="28"/>
      <w:szCs w:val="28"/>
    </w:rPr>
  </w:style>
  <w:style w:type="paragraph" w:customStyle="1" w:styleId="2504">
    <w:name w:val="Char Char Char Char Char Char Char Char Char Char Char Char Char Char Char Char2"/>
    <w:basedOn w:val="1"/>
    <w:qFormat/>
    <w:uiPriority w:val="0"/>
    <w:pPr>
      <w:tabs>
        <w:tab w:val="left" w:pos="360"/>
      </w:tabs>
    </w:pPr>
  </w:style>
  <w:style w:type="paragraph" w:customStyle="1" w:styleId="2505">
    <w:name w:val="列表标题2"/>
    <w:basedOn w:val="1"/>
    <w:next w:val="1"/>
    <w:qFormat/>
    <w:uiPriority w:val="0"/>
    <w:pPr>
      <w:tabs>
        <w:tab w:val="left" w:pos="425"/>
      </w:tabs>
      <w:spacing w:line="360" w:lineRule="auto"/>
      <w:ind w:left="425" w:hanging="425"/>
    </w:pPr>
    <w:rPr>
      <w:rFonts w:hAnsi="宋体"/>
      <w:b/>
    </w:rPr>
  </w:style>
  <w:style w:type="paragraph" w:customStyle="1" w:styleId="2506">
    <w:name w:val="居中"/>
    <w:basedOn w:val="1"/>
    <w:qFormat/>
    <w:uiPriority w:val="0"/>
    <w:pPr>
      <w:jc w:val="center"/>
    </w:pPr>
  </w:style>
  <w:style w:type="paragraph" w:customStyle="1" w:styleId="2507">
    <w:name w:val="Body Text Keep"/>
    <w:basedOn w:val="34"/>
    <w:qFormat/>
    <w:uiPriority w:val="0"/>
    <w:pPr>
      <w:keepNext/>
      <w:widowControl/>
      <w:tabs>
        <w:tab w:val="left" w:pos="180"/>
      </w:tabs>
      <w:snapToGrid w:val="0"/>
      <w:spacing w:before="120" w:afterLines="50" w:line="220" w:lineRule="atLeast"/>
      <w:ind w:left="300" w:leftChars="100" w:right="300" w:rightChars="100" w:firstLine="600" w:firstLineChars="200"/>
      <w:jc w:val="left"/>
    </w:pPr>
    <w:rPr>
      <w:spacing w:val="20"/>
      <w:kern w:val="0"/>
      <w:szCs w:val="32"/>
    </w:rPr>
  </w:style>
  <w:style w:type="paragraph" w:customStyle="1" w:styleId="2508">
    <w:name w:val="标题33"/>
    <w:basedOn w:val="2509"/>
    <w:next w:val="9"/>
    <w:qFormat/>
    <w:uiPriority w:val="0"/>
    <w:pPr>
      <w:tabs>
        <w:tab w:val="left" w:pos="2265"/>
      </w:tabs>
      <w:spacing w:before="260" w:after="200"/>
      <w:ind w:left="0" w:firstLine="0"/>
      <w:outlineLvl w:val="2"/>
    </w:pPr>
  </w:style>
  <w:style w:type="paragraph" w:customStyle="1" w:styleId="2509">
    <w:name w:val="标题32"/>
    <w:basedOn w:val="2"/>
    <w:next w:val="9"/>
    <w:qFormat/>
    <w:uiPriority w:val="0"/>
    <w:pPr>
      <w:tabs>
        <w:tab w:val="left" w:pos="2265"/>
        <w:tab w:val="clear" w:pos="567"/>
      </w:tabs>
      <w:spacing w:before="320" w:line="360" w:lineRule="auto"/>
      <w:ind w:left="2265" w:hanging="420"/>
      <w:jc w:val="center"/>
    </w:pPr>
    <w:rPr>
      <w:rFonts w:ascii="宋体" w:hAnsi="宋体" w:eastAsia="宋体"/>
      <w:snapToGrid w:val="0"/>
      <w:kern w:val="0"/>
      <w:sz w:val="28"/>
    </w:rPr>
  </w:style>
  <w:style w:type="paragraph" w:customStyle="1" w:styleId="2510">
    <w:name w:val="xl7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hAnsi="宋体" w:cs="宋体"/>
      <w:color w:val="000000"/>
      <w:szCs w:val="21"/>
    </w:rPr>
  </w:style>
  <w:style w:type="paragraph" w:customStyle="1" w:styleId="2511">
    <w:name w:val="样式 标题 1H1 + 左侧:  0 厘米 首行缩进:  0 厘米"/>
    <w:basedOn w:val="4"/>
    <w:qFormat/>
    <w:uiPriority w:val="0"/>
    <w:pPr>
      <w:pageBreakBefore/>
      <w:tabs>
        <w:tab w:val="left" w:pos="425"/>
        <w:tab w:val="left" w:pos="1440"/>
        <w:tab w:val="clear" w:pos="1276"/>
      </w:tabs>
      <w:spacing w:before="0" w:after="0" w:line="578" w:lineRule="auto"/>
    </w:pPr>
    <w:rPr>
      <w:rFonts w:eastAsia="楷体_GB2312" w:cs="宋体"/>
      <w:sz w:val="48"/>
      <w:szCs w:val="20"/>
    </w:rPr>
  </w:style>
  <w:style w:type="paragraph" w:customStyle="1" w:styleId="2512">
    <w:name w:val="表格首列居上"/>
    <w:basedOn w:val="171"/>
    <w:qFormat/>
    <w:uiPriority w:val="0"/>
    <w:pPr>
      <w:widowControl w:val="0"/>
      <w:overflowPunct/>
      <w:autoSpaceDE/>
      <w:autoSpaceDN/>
      <w:snapToGrid w:val="0"/>
      <w:spacing w:beforeLines="15" w:afterLines="15" w:line="360" w:lineRule="auto"/>
      <w:ind w:firstLine="0"/>
      <w:textAlignment w:val="auto"/>
    </w:pPr>
    <w:rPr>
      <w:rFonts w:ascii="Times New Roman" w:hAnsi="Times New Roman" w:eastAsia="宋体"/>
      <w:bCs w:val="0"/>
      <w:kern w:val="2"/>
      <w:sz w:val="21"/>
      <w:szCs w:val="24"/>
    </w:rPr>
  </w:style>
  <w:style w:type="paragraph" w:customStyle="1" w:styleId="2513">
    <w:name w:val="fig-picture"/>
    <w:basedOn w:val="1"/>
    <w:next w:val="1"/>
    <w:qFormat/>
    <w:uiPriority w:val="0"/>
    <w:pPr>
      <w:widowControl/>
      <w:suppressAutoHyphens/>
      <w:spacing w:before="60" w:after="60"/>
      <w:jc w:val="center"/>
    </w:pPr>
    <w:rPr>
      <w:kern w:val="1"/>
      <w:lang w:eastAsia="ar-SA"/>
    </w:rPr>
  </w:style>
  <w:style w:type="paragraph" w:customStyle="1" w:styleId="2514">
    <w:name w:val="pa-6"/>
    <w:basedOn w:val="1"/>
    <w:qFormat/>
    <w:uiPriority w:val="0"/>
    <w:pPr>
      <w:widowControl/>
      <w:spacing w:line="280" w:lineRule="atLeast"/>
      <w:ind w:firstLine="200"/>
    </w:pPr>
    <w:rPr>
      <w:rFonts w:hAnsi="宋体" w:cs="宋体"/>
    </w:rPr>
  </w:style>
  <w:style w:type="paragraph" w:customStyle="1" w:styleId="2515">
    <w:name w:val="列出段落41"/>
    <w:basedOn w:val="1"/>
    <w:qFormat/>
    <w:uiPriority w:val="0"/>
    <w:pPr>
      <w:ind w:firstLine="420" w:firstLineChars="200"/>
    </w:pPr>
  </w:style>
  <w:style w:type="paragraph" w:customStyle="1" w:styleId="2516">
    <w:name w:val="CM28"/>
    <w:basedOn w:val="1073"/>
    <w:next w:val="1073"/>
    <w:qFormat/>
    <w:uiPriority w:val="0"/>
    <w:rPr>
      <w:rFonts w:ascii="黑体" w:hAnsi="Times New Roman" w:eastAsia="黑体" w:cs="Times New Roman"/>
      <w:color w:val="auto"/>
    </w:rPr>
  </w:style>
  <w:style w:type="paragraph" w:customStyle="1" w:styleId="2517">
    <w:name w:val="Floating Caption"/>
    <w:basedOn w:val="22"/>
    <w:qFormat/>
    <w:uiPriority w:val="0"/>
    <w:pPr>
      <w:tabs>
        <w:tab w:val="left" w:pos="408"/>
      </w:tabs>
      <w:spacing w:before="120" w:after="120"/>
      <w:jc w:val="left"/>
    </w:pPr>
    <w:rPr>
      <w:rFonts w:ascii="Times New Roman" w:hAnsi="Times New Roman" w:eastAsia="宋体" w:cs="Times New Roman"/>
      <w:b/>
      <w:snapToGrid w:val="0"/>
      <w:color w:val="000000"/>
      <w:kern w:val="0"/>
      <w:lang w:eastAsia="en-US"/>
    </w:rPr>
  </w:style>
  <w:style w:type="paragraph" w:customStyle="1" w:styleId="2518">
    <w:name w:val="！表格正文"/>
    <w:basedOn w:val="1"/>
    <w:qFormat/>
    <w:uiPriority w:val="0"/>
    <w:pPr>
      <w:spacing w:beforeLines="50" w:afterLines="50"/>
    </w:pPr>
    <w:rPr>
      <w:sz w:val="20"/>
      <w:szCs w:val="21"/>
    </w:rPr>
  </w:style>
  <w:style w:type="paragraph" w:customStyle="1" w:styleId="2519">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520">
    <w:name w:val="@"/>
    <w:basedOn w:val="1"/>
    <w:qFormat/>
    <w:uiPriority w:val="0"/>
    <w:pPr>
      <w:tabs>
        <w:tab w:val="left" w:pos="482"/>
        <w:tab w:val="left" w:pos="900"/>
      </w:tabs>
      <w:spacing w:line="360" w:lineRule="auto"/>
      <w:ind w:left="900" w:hanging="420"/>
    </w:pPr>
  </w:style>
  <w:style w:type="paragraph" w:customStyle="1" w:styleId="2521">
    <w:name w:val="CM17"/>
    <w:basedOn w:val="1073"/>
    <w:next w:val="1073"/>
    <w:qFormat/>
    <w:uiPriority w:val="0"/>
    <w:pPr>
      <w:spacing w:line="626" w:lineRule="atLeast"/>
    </w:pPr>
    <w:rPr>
      <w:rFonts w:ascii="黑体" w:hAnsi="Times New Roman" w:eastAsia="黑体" w:cs="Times New Roman"/>
      <w:color w:val="auto"/>
    </w:rPr>
  </w:style>
  <w:style w:type="paragraph" w:customStyle="1" w:styleId="2522">
    <w:name w:val="小正文"/>
    <w:basedOn w:val="1"/>
    <w:qFormat/>
    <w:uiPriority w:val="0"/>
    <w:pPr>
      <w:widowControl/>
      <w:adjustRightInd w:val="0"/>
      <w:snapToGrid w:val="0"/>
      <w:spacing w:line="240" w:lineRule="atLeast"/>
      <w:jc w:val="center"/>
      <w:textAlignment w:val="baseline"/>
    </w:pPr>
    <w:rPr>
      <w:rFonts w:ascii="Arial" w:hAnsi="Arial"/>
    </w:rPr>
  </w:style>
  <w:style w:type="paragraph" w:customStyle="1" w:styleId="2523">
    <w:name w:val="样式 标题6 + 行距: 多倍行距 1.33 字行"/>
    <w:basedOn w:val="1"/>
    <w:qFormat/>
    <w:uiPriority w:val="0"/>
    <w:pPr>
      <w:keepNext/>
      <w:keepLines/>
      <w:tabs>
        <w:tab w:val="left" w:pos="1344"/>
      </w:tabs>
      <w:spacing w:before="240" w:after="64" w:line="320" w:lineRule="auto"/>
      <w:ind w:left="1344" w:hanging="1134"/>
      <w:outlineLvl w:val="5"/>
    </w:pPr>
    <w:rPr>
      <w:rFonts w:ascii="Arial" w:hAnsi="Arial" w:eastAsia="黑体" w:cs="宋体"/>
      <w:b/>
      <w:bCs/>
    </w:rPr>
  </w:style>
  <w:style w:type="paragraph" w:customStyle="1" w:styleId="2524">
    <w:name w:val="font20"/>
    <w:basedOn w:val="1"/>
    <w:qFormat/>
    <w:uiPriority w:val="0"/>
    <w:pPr>
      <w:widowControl/>
      <w:spacing w:before="100" w:beforeAutospacing="1" w:afterAutospacing="1"/>
      <w:jc w:val="left"/>
    </w:pPr>
    <w:rPr>
      <w:rFonts w:hAnsi="宋体" w:cs="宋体"/>
      <w:color w:val="FF0000"/>
      <w:sz w:val="20"/>
    </w:rPr>
  </w:style>
  <w:style w:type="paragraph" w:customStyle="1" w:styleId="2525">
    <w:name w:val="Char Char1 Char Char1 Char Char12"/>
    <w:basedOn w:val="1"/>
    <w:qFormat/>
    <w:uiPriority w:val="0"/>
    <w:rPr>
      <w:rFonts w:ascii="Tahoma" w:hAnsi="Tahoma"/>
    </w:rPr>
  </w:style>
  <w:style w:type="paragraph" w:customStyle="1" w:styleId="2526">
    <w:name w:val="CM11"/>
    <w:basedOn w:val="1073"/>
    <w:next w:val="1073"/>
    <w:qFormat/>
    <w:uiPriority w:val="0"/>
    <w:pPr>
      <w:spacing w:after="295"/>
    </w:pPr>
    <w:rPr>
      <w:rFonts w:ascii="Yenti EG" w:hAnsi="Times New Roman" w:eastAsia="Yenti EG" w:cs="Times New Roman"/>
      <w:color w:val="auto"/>
      <w:sz w:val="20"/>
    </w:rPr>
  </w:style>
  <w:style w:type="paragraph" w:customStyle="1" w:styleId="2527">
    <w:name w:val="CM103"/>
    <w:basedOn w:val="1073"/>
    <w:next w:val="1073"/>
    <w:qFormat/>
    <w:uiPriority w:val="0"/>
    <w:pPr>
      <w:spacing w:line="626" w:lineRule="atLeast"/>
    </w:pPr>
    <w:rPr>
      <w:rFonts w:ascii="黑体" w:hAnsi="Times New Roman" w:eastAsia="黑体" w:cs="Times New Roman"/>
      <w:color w:val="auto"/>
    </w:rPr>
  </w:style>
  <w:style w:type="paragraph" w:customStyle="1" w:styleId="2528">
    <w:name w:val="样式 正文文字 + 首行缩进:  2 字符"/>
    <w:basedOn w:val="34"/>
    <w:qFormat/>
    <w:uiPriority w:val="0"/>
    <w:pPr>
      <w:tabs>
        <w:tab w:val="left" w:pos="830"/>
      </w:tabs>
      <w:spacing w:before="60" w:after="60"/>
      <w:ind w:left="830" w:firstLine="456" w:firstLineChars="190"/>
    </w:pPr>
    <w:rPr>
      <w:rFonts w:ascii="Times New Roman" w:hAnsi="Times New Roman" w:cs="宋体"/>
      <w:kern w:val="0"/>
      <w:sz w:val="24"/>
      <w:szCs w:val="20"/>
    </w:rPr>
  </w:style>
  <w:style w:type="paragraph" w:customStyle="1" w:styleId="2529">
    <w:name w:val="页脚 New New New New New New New New New New New New New New"/>
    <w:basedOn w:val="1"/>
    <w:qFormat/>
    <w:uiPriority w:val="0"/>
    <w:pPr>
      <w:tabs>
        <w:tab w:val="center" w:pos="4153"/>
        <w:tab w:val="right" w:pos="8306"/>
      </w:tabs>
      <w:snapToGrid w:val="0"/>
    </w:pPr>
    <w:rPr>
      <w:sz w:val="18"/>
      <w:szCs w:val="18"/>
    </w:rPr>
  </w:style>
  <w:style w:type="paragraph" w:customStyle="1" w:styleId="2530">
    <w:name w:val="图五"/>
    <w:basedOn w:val="1"/>
    <w:qFormat/>
    <w:uiPriority w:val="0"/>
    <w:pPr>
      <w:spacing w:line="240" w:lineRule="atLeast"/>
      <w:jc w:val="center"/>
    </w:pPr>
  </w:style>
  <w:style w:type="paragraph" w:customStyle="1" w:styleId="2531">
    <w:name w:val="xl21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hAnsi="宋体" w:cs="宋体"/>
    </w:rPr>
  </w:style>
  <w:style w:type="paragraph" w:customStyle="1" w:styleId="2532">
    <w:name w:val="Char Char Char2"/>
    <w:basedOn w:val="1"/>
    <w:qFormat/>
    <w:uiPriority w:val="0"/>
    <w:rPr>
      <w:rFonts w:ascii="Tahoma" w:hAnsi="Tahoma"/>
    </w:rPr>
  </w:style>
  <w:style w:type="paragraph" w:customStyle="1" w:styleId="2533">
    <w:name w:val="xl193"/>
    <w:basedOn w:val="1"/>
    <w:qFormat/>
    <w:uiPriority w:val="0"/>
    <w:pPr>
      <w:widowControl/>
      <w:pBdr>
        <w:bottom w:val="single" w:color="auto" w:sz="4" w:space="0"/>
        <w:right w:val="single" w:color="auto" w:sz="4" w:space="0"/>
      </w:pBdr>
      <w:spacing w:before="100" w:beforeAutospacing="1" w:after="100" w:afterAutospacing="1"/>
      <w:jc w:val="center"/>
    </w:pPr>
    <w:rPr>
      <w:rFonts w:hAnsi="宋体" w:cs="宋体"/>
      <w:sz w:val="18"/>
      <w:szCs w:val="18"/>
    </w:rPr>
  </w:style>
  <w:style w:type="paragraph" w:customStyle="1" w:styleId="2534">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cs="宋体"/>
      <w:b/>
      <w:bCs/>
      <w:sz w:val="22"/>
      <w:szCs w:val="22"/>
    </w:rPr>
  </w:style>
  <w:style w:type="paragraph" w:customStyle="1" w:styleId="2535">
    <w:name w:val="xl144"/>
    <w:basedOn w:val="1"/>
    <w:qFormat/>
    <w:uiPriority w:val="0"/>
    <w:pPr>
      <w:widowControl/>
      <w:pBdr>
        <w:top w:val="single" w:color="auto" w:sz="4" w:space="0"/>
        <w:left w:val="single" w:color="auto" w:sz="8" w:space="0"/>
        <w:bottom w:val="single" w:color="auto" w:sz="4" w:space="0"/>
      </w:pBdr>
      <w:spacing w:before="100" w:beforeAutospacing="1" w:after="100" w:afterAutospacing="1"/>
      <w:jc w:val="left"/>
      <w:textAlignment w:val="center"/>
    </w:pPr>
    <w:rPr>
      <w:rFonts w:hAnsi="宋体" w:cs="宋体"/>
      <w:b/>
      <w:bCs/>
      <w:sz w:val="20"/>
    </w:rPr>
  </w:style>
  <w:style w:type="paragraph" w:customStyle="1" w:styleId="2536">
    <w:name w:val="样式 正文内容 + 首行缩进:  2 字符"/>
    <w:basedOn w:val="638"/>
    <w:autoRedefine/>
    <w:qFormat/>
    <w:uiPriority w:val="0"/>
    <w:pPr>
      <w:spacing w:line="360" w:lineRule="auto"/>
      <w:ind w:firstLine="480" w:firstLineChars="200"/>
    </w:pPr>
    <w:rPr>
      <w:rFonts w:ascii="宋体" w:hAnsi="宋体" w:cs="宋体"/>
      <w:spacing w:val="0"/>
      <w:sz w:val="24"/>
    </w:rPr>
  </w:style>
  <w:style w:type="paragraph" w:customStyle="1" w:styleId="2537">
    <w:name w:val="picturetext"/>
    <w:basedOn w:val="1"/>
    <w:qFormat/>
    <w:uiPriority w:val="0"/>
    <w:pPr>
      <w:widowControl/>
      <w:spacing w:before="100" w:beforeAutospacing="1" w:after="100" w:afterAutospacing="1"/>
      <w:ind w:left="1050" w:right="750"/>
      <w:jc w:val="center"/>
    </w:pPr>
    <w:rPr>
      <w:rFonts w:ascii="Arial" w:hAnsi="Arial" w:cs="Arial"/>
      <w:sz w:val="19"/>
      <w:szCs w:val="19"/>
    </w:rPr>
  </w:style>
  <w:style w:type="paragraph" w:customStyle="1" w:styleId="2538">
    <w:name w:val="CM112"/>
    <w:basedOn w:val="1073"/>
    <w:next w:val="1073"/>
    <w:qFormat/>
    <w:uiPriority w:val="0"/>
    <w:pPr>
      <w:spacing w:after="593"/>
    </w:pPr>
    <w:rPr>
      <w:rFonts w:ascii="黑体" w:hAnsi="Times New Roman" w:eastAsia="黑体" w:cs="Times New Roman"/>
      <w:color w:val="auto"/>
    </w:rPr>
  </w:style>
  <w:style w:type="paragraph" w:customStyle="1" w:styleId="2539">
    <w:name w:val="图表及其标题"/>
    <w:basedOn w:val="1"/>
    <w:qFormat/>
    <w:uiPriority w:val="0"/>
    <w:pPr>
      <w:widowControl/>
      <w:spacing w:before="120" w:line="300" w:lineRule="auto"/>
      <w:jc w:val="center"/>
    </w:pPr>
    <w:rPr>
      <w:color w:val="000000"/>
      <w:szCs w:val="21"/>
      <w:lang w:bidi="th-TH"/>
    </w:rPr>
  </w:style>
  <w:style w:type="paragraph" w:customStyle="1" w:styleId="2540">
    <w:name w:val="样式 一级条标题 + 段前: 0.5 行 段后: 0.5 行"/>
    <w:basedOn w:val="740"/>
    <w:qFormat/>
    <w:uiPriority w:val="0"/>
    <w:pPr>
      <w:tabs>
        <w:tab w:val="clear" w:pos="1262"/>
      </w:tabs>
      <w:spacing w:line="360" w:lineRule="auto"/>
      <w:ind w:left="0" w:firstLine="0"/>
    </w:pPr>
    <w:rPr>
      <w:rFonts w:cs="宋体"/>
    </w:rPr>
  </w:style>
  <w:style w:type="paragraph" w:customStyle="1" w:styleId="2541">
    <w:name w:val="正文文本_正文"/>
    <w:basedOn w:val="1"/>
    <w:qFormat/>
    <w:uiPriority w:val="0"/>
    <w:pPr>
      <w:spacing w:beforeLines="50" w:line="360" w:lineRule="auto"/>
      <w:ind w:firstLine="480" w:firstLineChars="200"/>
    </w:pPr>
    <w:rPr>
      <w:rFonts w:hAnsi="宋体"/>
    </w:rPr>
  </w:style>
  <w:style w:type="paragraph" w:customStyle="1" w:styleId="2542">
    <w:name w:val="段落二"/>
    <w:basedOn w:val="2312"/>
    <w:qFormat/>
    <w:uiPriority w:val="0"/>
    <w:pPr>
      <w:spacing w:before="120"/>
    </w:pPr>
    <w:rPr>
      <w:rFonts w:ascii="Courier New" w:hAnsi="Courier New"/>
    </w:rPr>
  </w:style>
  <w:style w:type="paragraph" w:customStyle="1" w:styleId="2543">
    <w:name w:val="tit3"/>
    <w:basedOn w:val="1"/>
    <w:qFormat/>
    <w:uiPriority w:val="0"/>
    <w:pPr>
      <w:widowControl/>
      <w:spacing w:before="100" w:beforeAutospacing="1" w:after="100" w:afterAutospacing="1"/>
      <w:jc w:val="left"/>
    </w:pPr>
    <w:rPr>
      <w:rFonts w:hAnsi="宋体"/>
      <w:b/>
      <w:snapToGrid w:val="0"/>
      <w:color w:val="000099"/>
      <w:sz w:val="32"/>
      <w:szCs w:val="32"/>
    </w:rPr>
  </w:style>
  <w:style w:type="paragraph" w:customStyle="1" w:styleId="2544">
    <w:name w:val="样式 标题 1标书1H1h11st levelSection Headl1标题一Heading 0PIM 1..."/>
    <w:basedOn w:val="1"/>
    <w:qFormat/>
    <w:uiPriority w:val="0"/>
    <w:pPr>
      <w:tabs>
        <w:tab w:val="left" w:pos="840"/>
      </w:tabs>
      <w:ind w:left="840" w:hanging="420"/>
    </w:pPr>
    <w:rPr>
      <w:rFonts w:hAnsi="宋体"/>
      <w:bCs/>
      <w:snapToGrid w:val="0"/>
      <w:sz w:val="18"/>
      <w:szCs w:val="18"/>
    </w:rPr>
  </w:style>
  <w:style w:type="paragraph" w:customStyle="1" w:styleId="2545">
    <w:name w:val="xl2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FF6600"/>
    </w:rPr>
  </w:style>
  <w:style w:type="paragraph" w:customStyle="1" w:styleId="2546">
    <w:name w:val="无缩进正文"/>
    <w:basedOn w:val="1"/>
    <w:qFormat/>
    <w:uiPriority w:val="0"/>
    <w:pPr>
      <w:adjustRightInd w:val="0"/>
      <w:textAlignment w:val="baseline"/>
    </w:pPr>
  </w:style>
  <w:style w:type="paragraph" w:customStyle="1" w:styleId="2547">
    <w:name w:val="xl1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Helv" w:hAnsi="Helv" w:cs="宋体"/>
      <w:sz w:val="20"/>
    </w:rPr>
  </w:style>
  <w:style w:type="paragraph" w:customStyle="1" w:styleId="2548">
    <w:name w:val="ÕýÎÄ 1"/>
    <w:basedOn w:val="1"/>
    <w:qFormat/>
    <w:uiPriority w:val="0"/>
    <w:pPr>
      <w:widowControl/>
      <w:overflowPunct w:val="0"/>
      <w:autoSpaceDE w:val="0"/>
      <w:autoSpaceDN w:val="0"/>
      <w:adjustRightInd w:val="0"/>
      <w:spacing w:before="80" w:after="80" w:line="360" w:lineRule="auto"/>
      <w:ind w:left="1417"/>
      <w:textAlignment w:val="baseline"/>
    </w:pPr>
    <w:rPr>
      <w:rFonts w:hAnsi="宋体"/>
      <w:bCs/>
      <w:snapToGrid w:val="0"/>
      <w:sz w:val="18"/>
    </w:rPr>
  </w:style>
  <w:style w:type="paragraph" w:customStyle="1" w:styleId="2549">
    <w:name w:val="tableclose"/>
    <w:basedOn w:val="1"/>
    <w:qFormat/>
    <w:uiPriority w:val="0"/>
    <w:pPr>
      <w:widowControl/>
      <w:jc w:val="left"/>
    </w:pPr>
    <w:rPr>
      <w:rFonts w:ascii="Arial" w:hAnsi="Arial" w:eastAsia="PMingLiU" w:cs="Arial"/>
      <w:sz w:val="20"/>
      <w:lang w:eastAsia="en-US"/>
    </w:rPr>
  </w:style>
  <w:style w:type="paragraph" w:customStyle="1" w:styleId="2550">
    <w:name w:val="PreCovery4"/>
    <w:basedOn w:val="2551"/>
    <w:qFormat/>
    <w:uiPriority w:val="0"/>
    <w:pPr>
      <w:ind w:left="2880"/>
    </w:pPr>
  </w:style>
  <w:style w:type="paragraph" w:customStyle="1" w:styleId="2551">
    <w:name w:val="PreCovery3"/>
    <w:basedOn w:val="1"/>
    <w:autoRedefine/>
    <w:qFormat/>
    <w:uiPriority w:val="0"/>
    <w:pPr>
      <w:widowControl/>
      <w:ind w:left="2160" w:hanging="720"/>
    </w:pPr>
    <w:rPr>
      <w:rFonts w:ascii="Arial" w:hAnsi="Arial"/>
      <w:sz w:val="22"/>
      <w:lang w:eastAsia="en-US"/>
    </w:rPr>
  </w:style>
  <w:style w:type="paragraph" w:customStyle="1" w:styleId="2552">
    <w:name w:val="示例"/>
    <w:next w:val="108"/>
    <w:qFormat/>
    <w:uiPriority w:val="0"/>
    <w:pPr>
      <w:ind w:firstLine="233" w:firstLineChars="233"/>
      <w:jc w:val="both"/>
    </w:pPr>
    <w:rPr>
      <w:rFonts w:ascii="宋体" w:hAnsi="Times New Roman" w:eastAsia="宋体" w:cs="Times New Roman"/>
      <w:sz w:val="18"/>
      <w:lang w:val="en-US" w:eastAsia="zh-CN" w:bidi="ar-SA"/>
    </w:rPr>
  </w:style>
  <w:style w:type="paragraph" w:customStyle="1" w:styleId="2553">
    <w:name w:val="小点"/>
    <w:next w:val="862"/>
    <w:qFormat/>
    <w:uiPriority w:val="0"/>
    <w:pPr>
      <w:tabs>
        <w:tab w:val="left" w:pos="200"/>
        <w:tab w:val="left" w:pos="1245"/>
      </w:tabs>
      <w:spacing w:beforeLines="50" w:afterLines="50"/>
      <w:ind w:left="200" w:hanging="720"/>
      <w:outlineLvl w:val="4"/>
    </w:pPr>
    <w:rPr>
      <w:rFonts w:ascii="Arial" w:hAnsi="Arial" w:eastAsia="宋体" w:cs="Times New Roman"/>
      <w:bCs/>
      <w:kern w:val="2"/>
      <w:sz w:val="24"/>
      <w:szCs w:val="27"/>
      <w:lang w:val="en-US" w:eastAsia="zh-CN" w:bidi="ar-SA"/>
    </w:rPr>
  </w:style>
  <w:style w:type="paragraph" w:customStyle="1" w:styleId="2554">
    <w:name w:val="_注释"/>
    <w:basedOn w:val="1"/>
    <w:qFormat/>
    <w:uiPriority w:val="0"/>
    <w:pPr>
      <w:spacing w:beforeLines="15" w:afterLines="15" w:line="360" w:lineRule="auto"/>
      <w:ind w:firstLine="480" w:firstLineChars="200"/>
    </w:pPr>
    <w:rPr>
      <w:rFonts w:hAnsi="宋体"/>
      <w:i/>
      <w:color w:val="0000FF"/>
    </w:rPr>
  </w:style>
  <w:style w:type="paragraph" w:customStyle="1" w:styleId="2555">
    <w:name w:val="X标题3"/>
    <w:basedOn w:val="1419"/>
    <w:qFormat/>
    <w:uiPriority w:val="0"/>
    <w:pPr>
      <w:tabs>
        <w:tab w:val="clear" w:pos="720"/>
      </w:tabs>
    </w:pPr>
    <w:rPr>
      <w:u w:val="none"/>
    </w:rPr>
  </w:style>
  <w:style w:type="paragraph" w:customStyle="1" w:styleId="2556">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557">
    <w:name w:val="样式 标题 4H4h4heading 4sect 1.2.3.4Ref Heading 1rh1sect 1.2....1"/>
    <w:basedOn w:val="6"/>
    <w:qFormat/>
    <w:uiPriority w:val="0"/>
    <w:pPr>
      <w:widowControl w:val="0"/>
      <w:tabs>
        <w:tab w:val="clear" w:pos="851"/>
      </w:tabs>
      <w:spacing w:before="280" w:after="290" w:line="374" w:lineRule="auto"/>
      <w:ind w:left="1271" w:hanging="420"/>
      <w:jc w:val="both"/>
    </w:pPr>
    <w:rPr>
      <w:rFonts w:hint="eastAsia" w:eastAsia="黑体"/>
      <w:b/>
      <w:sz w:val="32"/>
      <w:szCs w:val="28"/>
    </w:rPr>
  </w:style>
  <w:style w:type="paragraph" w:customStyle="1" w:styleId="2558">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559">
    <w:name w:val="小1标题"/>
    <w:basedOn w:val="1"/>
    <w:qFormat/>
    <w:uiPriority w:val="0"/>
    <w:pPr>
      <w:tabs>
        <w:tab w:val="left" w:pos="425"/>
        <w:tab w:val="left" w:pos="1260"/>
      </w:tabs>
      <w:ind w:left="425" w:hanging="425"/>
    </w:pPr>
    <w:rPr>
      <w:b/>
    </w:rPr>
  </w:style>
  <w:style w:type="paragraph" w:customStyle="1" w:styleId="2560">
    <w:name w:val="样式 首行缩进:  2 字符5"/>
    <w:basedOn w:val="1"/>
    <w:qFormat/>
    <w:uiPriority w:val="0"/>
    <w:pPr>
      <w:spacing w:before="120" w:line="360" w:lineRule="auto"/>
      <w:ind w:firstLine="480" w:firstLineChars="200"/>
    </w:pPr>
    <w:rPr>
      <w:rFonts w:cs="宋体"/>
    </w:rPr>
  </w:style>
  <w:style w:type="paragraph" w:customStyle="1" w:styleId="2561">
    <w:name w:val="页眉 New New New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562">
    <w:name w:val="页脚 New New New New New New New New New New New New New"/>
    <w:basedOn w:val="1"/>
    <w:qFormat/>
    <w:uiPriority w:val="0"/>
    <w:pPr>
      <w:tabs>
        <w:tab w:val="center" w:pos="4153"/>
        <w:tab w:val="right" w:pos="8306"/>
      </w:tabs>
      <w:snapToGrid w:val="0"/>
    </w:pPr>
    <w:rPr>
      <w:sz w:val="18"/>
      <w:szCs w:val="18"/>
    </w:rPr>
  </w:style>
  <w:style w:type="paragraph" w:customStyle="1" w:styleId="2563">
    <w:name w:val="Lyl4"/>
    <w:basedOn w:val="1313"/>
    <w:qFormat/>
    <w:uiPriority w:val="0"/>
    <w:pPr>
      <w:tabs>
        <w:tab w:val="left" w:pos="1080"/>
        <w:tab w:val="left" w:pos="1680"/>
        <w:tab w:val="left" w:pos="2100"/>
        <w:tab w:val="clear" w:pos="720"/>
      </w:tabs>
      <w:ind w:left="2100" w:hanging="420"/>
    </w:pPr>
    <w:rPr>
      <w:sz w:val="21"/>
      <w:szCs w:val="21"/>
    </w:rPr>
  </w:style>
  <w:style w:type="paragraph" w:customStyle="1" w:styleId="2564">
    <w:name w:val="Table Text Char Char"/>
    <w:qFormat/>
    <w:uiPriority w:val="0"/>
    <w:pPr>
      <w:snapToGrid w:val="0"/>
      <w:spacing w:before="80" w:after="80"/>
    </w:pPr>
    <w:rPr>
      <w:rFonts w:ascii="Arial" w:hAnsi="Arial" w:eastAsia="宋体" w:cs="Times New Roman"/>
      <w:kern w:val="2"/>
      <w:sz w:val="18"/>
      <w:szCs w:val="24"/>
      <w:lang w:val="en-US" w:eastAsia="zh-CN" w:bidi="ar-SA"/>
    </w:rPr>
  </w:style>
  <w:style w:type="paragraph" w:customStyle="1" w:styleId="2565">
    <w:name w:val="idx_tc2"/>
    <w:basedOn w:val="1"/>
    <w:qFormat/>
    <w:uiPriority w:val="0"/>
    <w:pPr>
      <w:widowControl/>
      <w:spacing w:before="58" w:after="58"/>
      <w:ind w:left="58" w:right="58"/>
      <w:jc w:val="left"/>
    </w:pPr>
    <w:rPr>
      <w:rFonts w:hAnsi="宋体" w:cs="宋体"/>
      <w:vanish/>
    </w:rPr>
  </w:style>
  <w:style w:type="paragraph" w:customStyle="1" w:styleId="2566">
    <w:name w:val="标题二样式"/>
    <w:basedOn w:val="2"/>
    <w:qFormat/>
    <w:uiPriority w:val="0"/>
    <w:pPr>
      <w:tabs>
        <w:tab w:val="left" w:pos="525"/>
        <w:tab w:val="left" w:pos="900"/>
        <w:tab w:val="clear" w:pos="567"/>
      </w:tabs>
      <w:spacing w:before="0" w:after="0" w:line="240" w:lineRule="auto"/>
      <w:ind w:left="900" w:hanging="420"/>
      <w:jc w:val="left"/>
    </w:pPr>
    <w:rPr>
      <w:snapToGrid w:val="0"/>
      <w:kern w:val="0"/>
    </w:rPr>
  </w:style>
  <w:style w:type="paragraph" w:customStyle="1" w:styleId="2567">
    <w:name w:val="二级目录(一)"/>
    <w:basedOn w:val="201"/>
    <w:qFormat/>
    <w:uiPriority w:val="0"/>
    <w:pPr>
      <w:widowControl w:val="0"/>
      <w:tabs>
        <w:tab w:val="left" w:pos="1470"/>
      </w:tabs>
      <w:spacing w:beforeLines="15" w:afterLines="15" w:line="360" w:lineRule="auto"/>
      <w:ind w:left="1260" w:leftChars="100" w:right="100" w:rightChars="100" w:firstLine="0" w:firstLineChars="0"/>
    </w:pPr>
    <w:rPr>
      <w:rFonts w:ascii="Times New Roman" w:cs="宋体"/>
    </w:rPr>
  </w:style>
  <w:style w:type="paragraph" w:customStyle="1" w:styleId="2568">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2569">
    <w:name w:val="段(正文）"/>
    <w:qFormat/>
    <w:uiPriority w:val="0"/>
    <w:pPr>
      <w:autoSpaceDE w:val="0"/>
      <w:autoSpaceDN w:val="0"/>
      <w:ind w:firstLine="420"/>
      <w:jc w:val="both"/>
    </w:pPr>
    <w:rPr>
      <w:rFonts w:ascii="宋体" w:hAnsi="Times New Roman" w:eastAsia="宋体" w:cs="Times New Roman"/>
      <w:sz w:val="21"/>
      <w:lang w:val="en-US" w:eastAsia="zh-CN" w:bidi="ar-SA"/>
    </w:rPr>
  </w:style>
  <w:style w:type="paragraph" w:customStyle="1" w:styleId="2570">
    <w:name w:val="xl10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hAnsi="宋体" w:cs="宋体"/>
      <w:color w:val="000000"/>
      <w:sz w:val="18"/>
      <w:szCs w:val="18"/>
    </w:rPr>
  </w:style>
  <w:style w:type="paragraph" w:customStyle="1" w:styleId="2571">
    <w:name w:val="xl1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hAnsi="宋体" w:cs="宋体"/>
      <w:color w:val="000000"/>
      <w:sz w:val="18"/>
      <w:szCs w:val="18"/>
    </w:rPr>
  </w:style>
  <w:style w:type="paragraph" w:customStyle="1" w:styleId="2572">
    <w:name w:val="Table Contents"/>
    <w:basedOn w:val="1"/>
    <w:qFormat/>
    <w:uiPriority w:val="0"/>
    <w:pPr>
      <w:suppressAutoHyphens/>
      <w:autoSpaceDE w:val="0"/>
      <w:spacing w:after="120"/>
      <w:jc w:val="left"/>
    </w:pPr>
    <w:rPr>
      <w:rFonts w:ascii="Helvetica" w:hAnsi="Helvetica"/>
      <w:kern w:val="1"/>
      <w:sz w:val="20"/>
    </w:rPr>
  </w:style>
  <w:style w:type="paragraph" w:customStyle="1" w:styleId="2573">
    <w:name w:val="CM37"/>
    <w:basedOn w:val="1073"/>
    <w:next w:val="1073"/>
    <w:qFormat/>
    <w:uiPriority w:val="0"/>
    <w:pPr>
      <w:spacing w:after="533"/>
    </w:pPr>
    <w:rPr>
      <w:rFonts w:ascii="宋体" w:hAnsi="Times New Roman" w:cs="Times New Roman"/>
      <w:color w:val="auto"/>
    </w:rPr>
  </w:style>
  <w:style w:type="paragraph" w:customStyle="1" w:styleId="2574">
    <w:name w:val="段落正文首行缩进"/>
    <w:basedOn w:val="1"/>
    <w:qFormat/>
    <w:uiPriority w:val="0"/>
    <w:pPr>
      <w:spacing w:before="156" w:after="156" w:line="360" w:lineRule="auto"/>
      <w:ind w:right="-136" w:firstLine="480" w:firstLineChars="200"/>
    </w:pPr>
    <w:rPr>
      <w:rFonts w:hAnsi="宋体"/>
    </w:rPr>
  </w:style>
  <w:style w:type="paragraph" w:customStyle="1" w:styleId="2575">
    <w:name w:val="样式 标题 3h33rd level3H3Level 3 Headh313rd level1H3131Lev..."/>
    <w:basedOn w:val="5"/>
    <w:qFormat/>
    <w:uiPriority w:val="0"/>
    <w:pPr>
      <w:tabs>
        <w:tab w:val="clear" w:pos="709"/>
      </w:tabs>
      <w:snapToGrid w:val="0"/>
      <w:spacing w:beforeLines="100" w:after="120" w:line="415" w:lineRule="auto"/>
      <w:ind w:firstLine="567"/>
    </w:pPr>
    <w:rPr>
      <w:rFonts w:ascii="Arial" w:hAnsi="Arial" w:cs="宋体"/>
      <w:color w:val="000000"/>
      <w:kern w:val="44"/>
      <w:sz w:val="24"/>
      <w:szCs w:val="20"/>
    </w:rPr>
  </w:style>
  <w:style w:type="paragraph" w:customStyle="1" w:styleId="2576">
    <w:name w:val="xl38"/>
    <w:basedOn w:val="1"/>
    <w:qFormat/>
    <w:uiPriority w:val="0"/>
    <w:pPr>
      <w:widowControl/>
      <w:pBdr>
        <w:top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bCs/>
      <w:snapToGrid w:val="0"/>
      <w:sz w:val="28"/>
      <w:szCs w:val="28"/>
    </w:rPr>
  </w:style>
  <w:style w:type="paragraph" w:customStyle="1" w:styleId="2577">
    <w:name w:val="xl129"/>
    <w:basedOn w:val="1"/>
    <w:qFormat/>
    <w:uiPriority w:val="0"/>
    <w:pPr>
      <w:widowControl/>
      <w:spacing w:before="100" w:beforeAutospacing="1" w:after="100" w:afterAutospacing="1"/>
      <w:jc w:val="left"/>
      <w:textAlignment w:val="center"/>
    </w:pPr>
    <w:rPr>
      <w:rFonts w:hAnsi="宋体" w:cs="宋体"/>
      <w:sz w:val="18"/>
      <w:szCs w:val="18"/>
    </w:rPr>
  </w:style>
  <w:style w:type="paragraph" w:customStyle="1" w:styleId="2578">
    <w:name w:val="style17"/>
    <w:basedOn w:val="1"/>
    <w:qFormat/>
    <w:uiPriority w:val="0"/>
    <w:pPr>
      <w:widowControl/>
      <w:spacing w:before="100" w:beforeAutospacing="1" w:afterLines="100"/>
      <w:jc w:val="left"/>
    </w:pPr>
    <w:rPr>
      <w:rFonts w:hAnsi="宋体" w:cs="宋体"/>
      <w:sz w:val="18"/>
      <w:szCs w:val="18"/>
    </w:rPr>
  </w:style>
  <w:style w:type="paragraph" w:customStyle="1" w:styleId="2579">
    <w:name w:val="样式 首行缩进:  0.75 厘米 段前: 6 磅 行距: 1.5 倍行距"/>
    <w:basedOn w:val="1"/>
    <w:qFormat/>
    <w:uiPriority w:val="0"/>
    <w:pPr>
      <w:spacing w:before="60" w:after="60" w:line="360" w:lineRule="auto"/>
      <w:ind w:right="210" w:firstLine="480" w:firstLineChars="200"/>
      <w:jc w:val="left"/>
    </w:pPr>
    <w:rPr>
      <w:rFonts w:ascii="Arial" w:hAnsi="Arial" w:cs="Arial"/>
    </w:rPr>
  </w:style>
  <w:style w:type="paragraph" w:customStyle="1" w:styleId="2580">
    <w:name w:val="xl1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hAnsi="宋体" w:cs="宋体"/>
      <w:sz w:val="20"/>
    </w:rPr>
  </w:style>
  <w:style w:type="paragraph" w:customStyle="1" w:styleId="2581">
    <w:name w:val="p16"/>
    <w:basedOn w:val="1"/>
    <w:qFormat/>
    <w:uiPriority w:val="0"/>
    <w:pPr>
      <w:widowControl/>
      <w:spacing w:before="152" w:after="160" w:line="360" w:lineRule="auto"/>
      <w:jc w:val="center"/>
    </w:pPr>
    <w:rPr>
      <w:rFonts w:ascii="仿宋_GB2312" w:hAnsi="宋体" w:eastAsia="仿宋_GB2312" w:cs="宋体"/>
    </w:rPr>
  </w:style>
  <w:style w:type="paragraph" w:customStyle="1" w:styleId="2582">
    <w:name w:val="标题 39"/>
    <w:basedOn w:val="1"/>
    <w:qFormat/>
    <w:uiPriority w:val="0"/>
    <w:pPr>
      <w:adjustRightInd w:val="0"/>
      <w:snapToGrid w:val="0"/>
      <w:ind w:left="-2" w:leftChars="-1"/>
    </w:pPr>
    <w:rPr>
      <w:rFonts w:ascii="Arial" w:hAnsi="Arial" w:cs="Arial"/>
    </w:rPr>
  </w:style>
  <w:style w:type="paragraph" w:customStyle="1" w:styleId="2583">
    <w:name w:val="xl2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FF0000"/>
    </w:rPr>
  </w:style>
  <w:style w:type="paragraph" w:customStyle="1" w:styleId="2584">
    <w:name w:val="表编号"/>
    <w:basedOn w:val="1"/>
    <w:qFormat/>
    <w:uiPriority w:val="0"/>
    <w:pPr>
      <w:spacing w:before="280" w:after="290" w:line="360" w:lineRule="auto"/>
      <w:ind w:left="1844" w:firstLine="1134"/>
      <w:jc w:val="center"/>
    </w:pPr>
  </w:style>
  <w:style w:type="paragraph" w:customStyle="1" w:styleId="2585">
    <w:name w:val="CM26"/>
    <w:basedOn w:val="1073"/>
    <w:next w:val="1073"/>
    <w:qFormat/>
    <w:uiPriority w:val="0"/>
    <w:pPr>
      <w:spacing w:line="631" w:lineRule="atLeast"/>
    </w:pPr>
    <w:rPr>
      <w:rFonts w:ascii="黑体" w:hAnsi="Times New Roman" w:eastAsia="黑体" w:cs="Times New Roman"/>
      <w:color w:val="auto"/>
    </w:rPr>
  </w:style>
  <w:style w:type="paragraph" w:customStyle="1" w:styleId="2586">
    <w:name w:val="FR正文1"/>
    <w:basedOn w:val="1"/>
    <w:qFormat/>
    <w:uiPriority w:val="0"/>
    <w:pPr>
      <w:widowControl/>
      <w:adjustRightInd w:val="0"/>
      <w:snapToGrid w:val="0"/>
      <w:spacing w:line="360" w:lineRule="auto"/>
      <w:ind w:firstLine="425"/>
      <w:jc w:val="left"/>
    </w:pPr>
    <w:rPr>
      <w:rFonts w:ascii="Times New Roman" w:eastAsia="仿宋_GB2312"/>
      <w:sz w:val="21"/>
    </w:rPr>
  </w:style>
  <w:style w:type="paragraph" w:customStyle="1" w:styleId="258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cs="宋体"/>
      <w:sz w:val="22"/>
      <w:szCs w:val="22"/>
    </w:rPr>
  </w:style>
  <w:style w:type="paragraph" w:customStyle="1" w:styleId="2588">
    <w:name w:val=".."/>
    <w:basedOn w:val="1"/>
    <w:next w:val="1"/>
    <w:qFormat/>
    <w:uiPriority w:val="0"/>
    <w:pPr>
      <w:autoSpaceDE w:val="0"/>
      <w:autoSpaceDN w:val="0"/>
      <w:adjustRightInd w:val="0"/>
      <w:jc w:val="left"/>
    </w:pPr>
  </w:style>
  <w:style w:type="paragraph" w:customStyle="1" w:styleId="2589">
    <w:name w:val="_标题6"/>
    <w:basedOn w:val="8"/>
    <w:next w:val="287"/>
    <w:qFormat/>
    <w:uiPriority w:val="0"/>
    <w:pPr>
      <w:tabs>
        <w:tab w:val="clear" w:pos="1134"/>
      </w:tabs>
      <w:spacing w:line="320" w:lineRule="auto"/>
      <w:ind w:left="3828" w:hanging="567"/>
    </w:pPr>
    <w:rPr>
      <w:bCs/>
    </w:rPr>
  </w:style>
  <w:style w:type="paragraph" w:customStyle="1" w:styleId="2590">
    <w:name w:val="Chinese indent two words"/>
    <w:basedOn w:val="9"/>
    <w:qFormat/>
    <w:uiPriority w:val="0"/>
    <w:pPr>
      <w:adjustRightInd/>
      <w:ind w:firstLine="0"/>
      <w:textAlignment w:val="auto"/>
    </w:pPr>
    <w:rPr>
      <w:rFonts w:ascii="Times New Roman"/>
      <w:kern w:val="2"/>
      <w:sz w:val="21"/>
      <w:szCs w:val="21"/>
    </w:rPr>
  </w:style>
  <w:style w:type="paragraph" w:customStyle="1" w:styleId="2591">
    <w:name w:val="ALT+Z Char Char Char"/>
    <w:basedOn w:val="1"/>
    <w:next w:val="9"/>
    <w:qFormat/>
    <w:uiPriority w:val="0"/>
    <w:pPr>
      <w:widowControl/>
      <w:ind w:firstLine="420"/>
      <w:jc w:val="left"/>
    </w:pPr>
    <w:rPr>
      <w:rFonts w:hAnsi="宋体"/>
      <w:bCs/>
      <w:snapToGrid w:val="0"/>
      <w:sz w:val="18"/>
    </w:rPr>
  </w:style>
  <w:style w:type="paragraph" w:customStyle="1" w:styleId="2592">
    <w:name w:val="c03"/>
    <w:basedOn w:val="1"/>
    <w:qFormat/>
    <w:uiPriority w:val="0"/>
    <w:pPr>
      <w:widowControl/>
      <w:spacing w:before="100" w:beforeAutospacing="1" w:after="100" w:afterAutospacing="1"/>
      <w:jc w:val="left"/>
    </w:pPr>
    <w:rPr>
      <w:rFonts w:hAnsi="宋体"/>
      <w:color w:val="000000"/>
    </w:rPr>
  </w:style>
  <w:style w:type="paragraph" w:customStyle="1" w:styleId="2593">
    <w:name w:val="自定义标题5"/>
    <w:basedOn w:val="7"/>
    <w:next w:val="337"/>
    <w:qFormat/>
    <w:uiPriority w:val="0"/>
    <w:pPr>
      <w:widowControl w:val="0"/>
      <w:tabs>
        <w:tab w:val="left" w:pos="992"/>
        <w:tab w:val="left" w:pos="1728"/>
      </w:tabs>
      <w:spacing w:beforeLines="50" w:afterLines="50" w:line="377" w:lineRule="auto"/>
      <w:ind w:left="992" w:hanging="992"/>
      <w:jc w:val="both"/>
    </w:pPr>
    <w:rPr>
      <w:rFonts w:ascii="Times New Roman" w:hAnsi="Times New Roman"/>
      <w:bCs/>
      <w:color w:val="FF0000"/>
      <w:sz w:val="28"/>
      <w:szCs w:val="28"/>
    </w:rPr>
  </w:style>
  <w:style w:type="paragraph" w:customStyle="1" w:styleId="2594">
    <w:name w:val="需求书2"/>
    <w:basedOn w:val="1"/>
    <w:qFormat/>
    <w:uiPriority w:val="0"/>
    <w:rPr>
      <w:rFonts w:hAnsi="宋体"/>
      <w:bCs/>
      <w:snapToGrid w:val="0"/>
      <w:szCs w:val="18"/>
    </w:rPr>
  </w:style>
  <w:style w:type="paragraph" w:customStyle="1" w:styleId="2595">
    <w:name w:val="落款"/>
    <w:basedOn w:val="1"/>
    <w:qFormat/>
    <w:uiPriority w:val="0"/>
    <w:pPr>
      <w:spacing w:line="400" w:lineRule="exact"/>
      <w:ind w:hanging="108"/>
      <w:jc w:val="center"/>
    </w:pPr>
    <w:rPr>
      <w:rFonts w:ascii="楷体_GB2312" w:hAnsi="Tahoma" w:eastAsia="楷体_GB2312"/>
      <w:b/>
      <w:bCs/>
    </w:rPr>
  </w:style>
  <w:style w:type="paragraph" w:customStyle="1" w:styleId="2596">
    <w:name w:val="till"/>
    <w:basedOn w:val="1"/>
    <w:qFormat/>
    <w:uiPriority w:val="0"/>
    <w:pPr>
      <w:widowControl/>
      <w:spacing w:before="100" w:beforeAutospacing="1" w:after="100" w:afterAutospacing="1"/>
      <w:jc w:val="left"/>
    </w:pPr>
    <w:rPr>
      <w:rFonts w:hAnsi="宋体" w:cs="宋体"/>
    </w:rPr>
  </w:style>
  <w:style w:type="paragraph" w:customStyle="1" w:styleId="2597">
    <w:name w:val="图5"/>
    <w:basedOn w:val="1"/>
    <w:qFormat/>
    <w:uiPriority w:val="0"/>
    <w:pPr>
      <w:spacing w:line="240" w:lineRule="exact"/>
      <w:jc w:val="center"/>
    </w:pPr>
  </w:style>
  <w:style w:type="paragraph" w:customStyle="1" w:styleId="2598">
    <w:name w:val="(文字) (文字)1"/>
    <w:basedOn w:val="1"/>
    <w:qFormat/>
    <w:uiPriority w:val="0"/>
  </w:style>
  <w:style w:type="paragraph" w:customStyle="1" w:styleId="2599">
    <w:name w:val="xl20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hAnsi="宋体" w:cs="宋体"/>
      <w:sz w:val="18"/>
      <w:szCs w:val="18"/>
    </w:rPr>
  </w:style>
  <w:style w:type="paragraph" w:customStyle="1" w:styleId="2600">
    <w:name w:val="ÕýÎÄÊ×ÐÐËõ½ø"/>
    <w:basedOn w:val="1"/>
    <w:qFormat/>
    <w:uiPriority w:val="0"/>
    <w:pPr>
      <w:widowControl/>
      <w:overflowPunct w:val="0"/>
      <w:autoSpaceDE w:val="0"/>
      <w:autoSpaceDN w:val="0"/>
      <w:adjustRightInd w:val="0"/>
      <w:spacing w:line="360" w:lineRule="auto"/>
      <w:ind w:firstLine="425"/>
      <w:textAlignment w:val="baseline"/>
    </w:pPr>
    <w:rPr>
      <w:rFonts w:ascii="Times New Roman"/>
      <w:sz w:val="21"/>
    </w:rPr>
  </w:style>
  <w:style w:type="paragraph" w:customStyle="1" w:styleId="2601">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602">
    <w:name w:val="p17"/>
    <w:basedOn w:val="1"/>
    <w:qFormat/>
    <w:uiPriority w:val="0"/>
    <w:pPr>
      <w:widowControl/>
    </w:pPr>
    <w:rPr>
      <w:rFonts w:ascii="Arial" w:hAnsi="Arial" w:cs="Arial"/>
      <w:szCs w:val="21"/>
    </w:rPr>
  </w:style>
  <w:style w:type="paragraph" w:customStyle="1" w:styleId="2603">
    <w:name w:val="more"/>
    <w:basedOn w:val="1"/>
    <w:qFormat/>
    <w:uiPriority w:val="0"/>
    <w:pPr>
      <w:widowControl/>
      <w:spacing w:before="100" w:beforeAutospacing="1" w:after="100" w:afterAutospacing="1"/>
      <w:jc w:val="left"/>
    </w:pPr>
    <w:rPr>
      <w:rFonts w:hAnsi="宋体" w:cs="宋体"/>
    </w:rPr>
  </w:style>
  <w:style w:type="paragraph" w:customStyle="1" w:styleId="2604">
    <w:name w:val="Char Char Char Char Char Char Char Char Char Char Char Char Char Char Char Char Char Char1"/>
    <w:basedOn w:val="1"/>
    <w:qFormat/>
    <w:uiPriority w:val="0"/>
    <w:pPr>
      <w:widowControl/>
      <w:spacing w:after="160" w:line="240" w:lineRule="exact"/>
      <w:jc w:val="left"/>
    </w:pPr>
    <w:rPr>
      <w:rFonts w:ascii="Arial" w:hAnsi="Arial" w:cs="Arial"/>
      <w:sz w:val="20"/>
      <w:lang w:eastAsia="en-US"/>
    </w:rPr>
  </w:style>
  <w:style w:type="paragraph" w:customStyle="1" w:styleId="2605">
    <w:name w:val="xl28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hAnsi="宋体" w:cs="宋体"/>
      <w:b/>
      <w:bCs/>
      <w:sz w:val="20"/>
    </w:rPr>
  </w:style>
  <w:style w:type="paragraph" w:customStyle="1" w:styleId="2606">
    <w:name w:val="代码表标题"/>
    <w:qFormat/>
    <w:uiPriority w:val="0"/>
    <w:pPr>
      <w:ind w:left="1800"/>
      <w:jc w:val="center"/>
    </w:pPr>
    <w:rPr>
      <w:rFonts w:ascii="Times New Roman" w:hAnsi="Times New Roman" w:eastAsia="黑体" w:cs="Times New Roman"/>
      <w:kern w:val="2"/>
      <w:sz w:val="21"/>
      <w:szCs w:val="24"/>
      <w:lang w:val="en-US" w:eastAsia="zh-CN" w:bidi="ar-SA"/>
    </w:rPr>
  </w:style>
  <w:style w:type="paragraph" w:customStyle="1" w:styleId="2607">
    <w:name w:val="样式 标题 2h2Level 2 Topic HeadingHD2Heading 2 HiddenHeading 2 ...1"/>
    <w:basedOn w:val="8"/>
    <w:next w:val="1890"/>
    <w:qFormat/>
    <w:uiPriority w:val="0"/>
    <w:pPr>
      <w:tabs>
        <w:tab w:val="left" w:pos="3002"/>
        <w:tab w:val="clear" w:pos="1134"/>
      </w:tabs>
      <w:spacing w:line="320" w:lineRule="auto"/>
    </w:pPr>
    <w:rPr>
      <w:bCs/>
      <w:color w:val="000000"/>
      <w:sz w:val="28"/>
      <w:szCs w:val="28"/>
      <w:lang w:val="en-GB" w:eastAsia="en-US"/>
    </w:rPr>
  </w:style>
  <w:style w:type="paragraph" w:customStyle="1" w:styleId="2608">
    <w:name w:val="title1"/>
    <w:basedOn w:val="1"/>
    <w:qFormat/>
    <w:uiPriority w:val="0"/>
    <w:pPr>
      <w:widowControl/>
      <w:spacing w:before="100" w:beforeAutospacing="1" w:after="100" w:afterAutospacing="1"/>
      <w:jc w:val="left"/>
    </w:pPr>
    <w:rPr>
      <w:rFonts w:hAnsi="宋体" w:cs="宋体"/>
    </w:rPr>
  </w:style>
  <w:style w:type="paragraph" w:customStyle="1" w:styleId="2609">
    <w:name w:val="TOC 标题2"/>
    <w:basedOn w:val="4"/>
    <w:next w:val="1"/>
    <w:qFormat/>
    <w:uiPriority w:val="0"/>
    <w:pPr>
      <w:widowControl/>
      <w:tabs>
        <w:tab w:val="clear" w:pos="1276"/>
      </w:tabs>
      <w:spacing w:before="480" w:after="0" w:line="276" w:lineRule="auto"/>
      <w:ind w:left="0" w:firstLine="0"/>
      <w:jc w:val="left"/>
      <w:outlineLvl w:val="9"/>
    </w:pPr>
    <w:rPr>
      <w:rFonts w:ascii="Cambria" w:hAnsi="Cambria" w:eastAsia="宋体"/>
      <w:color w:val="365F91"/>
      <w:kern w:val="0"/>
      <w:sz w:val="28"/>
      <w:szCs w:val="28"/>
    </w:rPr>
  </w:style>
  <w:style w:type="paragraph" w:customStyle="1" w:styleId="2610">
    <w:name w:val="默认段落字体 Para Char Char Char Char Char Char Char Char Char Char Char Char Char Char Char Char Char Char Char"/>
    <w:basedOn w:val="1"/>
    <w:qFormat/>
    <w:uiPriority w:val="0"/>
    <w:rPr>
      <w:rFonts w:ascii="Tahoma" w:hAnsi="Tahoma"/>
    </w:rPr>
  </w:style>
  <w:style w:type="paragraph" w:customStyle="1" w:styleId="2611">
    <w:name w:val="页脚 New New New New New New New New New New New New New New New New New New New New New New New New New New New New New New New New New New New New"/>
    <w:basedOn w:val="1"/>
    <w:qFormat/>
    <w:uiPriority w:val="0"/>
    <w:pPr>
      <w:tabs>
        <w:tab w:val="center" w:pos="4153"/>
        <w:tab w:val="right" w:pos="8306"/>
      </w:tabs>
      <w:snapToGrid w:val="0"/>
    </w:pPr>
    <w:rPr>
      <w:sz w:val="18"/>
      <w:szCs w:val="18"/>
    </w:rPr>
  </w:style>
  <w:style w:type="paragraph" w:customStyle="1" w:styleId="2612">
    <w:name w:val="*6. Head 3"/>
    <w:basedOn w:val="1073"/>
    <w:next w:val="1073"/>
    <w:qFormat/>
    <w:uiPriority w:val="0"/>
    <w:pPr>
      <w:spacing w:before="180" w:after="60"/>
    </w:pPr>
    <w:rPr>
      <w:rFonts w:ascii="Garamond" w:hAnsi="Garamond" w:cs="Times New Roman"/>
      <w:color w:val="auto"/>
    </w:rPr>
  </w:style>
  <w:style w:type="paragraph" w:customStyle="1" w:styleId="2613">
    <w:name w:val="xl157"/>
    <w:basedOn w:val="1"/>
    <w:qFormat/>
    <w:uiPriority w:val="0"/>
    <w:pPr>
      <w:widowControl/>
      <w:pBdr>
        <w:left w:val="single" w:color="auto" w:sz="4" w:space="0"/>
        <w:right w:val="single" w:color="auto" w:sz="4" w:space="0"/>
      </w:pBdr>
      <w:spacing w:before="100" w:beforeAutospacing="1" w:after="100" w:afterAutospacing="1"/>
      <w:jc w:val="center"/>
    </w:pPr>
    <w:rPr>
      <w:rFonts w:hAnsi="宋体" w:cs="宋体"/>
      <w:sz w:val="18"/>
      <w:szCs w:val="18"/>
    </w:rPr>
  </w:style>
  <w:style w:type="paragraph" w:customStyle="1" w:styleId="2614">
    <w:name w:val="xl25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hAnsi="宋体" w:cs="宋体"/>
    </w:rPr>
  </w:style>
  <w:style w:type="paragraph" w:customStyle="1" w:styleId="2615">
    <w:name w:val="段落"/>
    <w:basedOn w:val="1"/>
    <w:qFormat/>
    <w:uiPriority w:val="0"/>
    <w:pPr>
      <w:widowControl/>
      <w:overflowPunct w:val="0"/>
      <w:autoSpaceDE w:val="0"/>
      <w:autoSpaceDN w:val="0"/>
      <w:adjustRightInd w:val="0"/>
      <w:spacing w:before="120" w:after="120" w:line="0" w:lineRule="atLeast"/>
      <w:ind w:firstLine="567"/>
      <w:textAlignment w:val="baseline"/>
    </w:pPr>
    <w:rPr>
      <w:rFonts w:cs="Angsana New"/>
      <w:sz w:val="28"/>
      <w:lang w:val="en-GB"/>
    </w:rPr>
  </w:style>
  <w:style w:type="paragraph" w:customStyle="1" w:styleId="2616">
    <w:name w:val="数字编号2"/>
    <w:basedOn w:val="1"/>
    <w:qFormat/>
    <w:uiPriority w:val="0"/>
    <w:pPr>
      <w:tabs>
        <w:tab w:val="left" w:pos="620"/>
      </w:tabs>
      <w:spacing w:line="360" w:lineRule="auto"/>
      <w:ind w:left="620" w:hanging="200" w:hangingChars="200"/>
    </w:pPr>
  </w:style>
  <w:style w:type="paragraph" w:customStyle="1" w:styleId="2617">
    <w:name w:val="样式 仿宋"/>
    <w:basedOn w:val="1"/>
    <w:qFormat/>
    <w:uiPriority w:val="0"/>
    <w:pPr>
      <w:widowControl/>
      <w:spacing w:line="440" w:lineRule="exact"/>
      <w:ind w:firstLine="560" w:firstLineChars="200"/>
      <w:jc w:val="left"/>
    </w:pPr>
    <w:rPr>
      <w:rFonts w:ascii="仿宋" w:hAnsi="仿宋" w:eastAsia="仿宋_GB2312" w:cs="宋体"/>
      <w:sz w:val="28"/>
      <w:lang w:bidi="he-IL"/>
    </w:rPr>
  </w:style>
  <w:style w:type="paragraph" w:customStyle="1" w:styleId="2618">
    <w:name w:val="正文并列一级样式"/>
    <w:basedOn w:val="1"/>
    <w:qFormat/>
    <w:uiPriority w:val="0"/>
    <w:pPr>
      <w:tabs>
        <w:tab w:val="left" w:pos="780"/>
      </w:tabs>
      <w:adjustRightInd w:val="0"/>
      <w:spacing w:line="314" w:lineRule="atLeast"/>
      <w:ind w:left="782" w:hanging="357"/>
    </w:pPr>
    <w:rPr>
      <w:szCs w:val="21"/>
    </w:rPr>
  </w:style>
  <w:style w:type="paragraph" w:customStyle="1" w:styleId="2619">
    <w:name w:val="页脚 New New New New New New New New New New New New New New New New New New New New New"/>
    <w:basedOn w:val="1"/>
    <w:qFormat/>
    <w:uiPriority w:val="0"/>
    <w:pPr>
      <w:tabs>
        <w:tab w:val="center" w:pos="4153"/>
        <w:tab w:val="right" w:pos="8306"/>
      </w:tabs>
      <w:snapToGrid w:val="0"/>
      <w:jc w:val="left"/>
    </w:pPr>
    <w:rPr>
      <w:sz w:val="18"/>
      <w:szCs w:val="18"/>
    </w:rPr>
  </w:style>
  <w:style w:type="paragraph" w:customStyle="1" w:styleId="2620">
    <w:name w:val="附录标识"/>
    <w:basedOn w:val="1930"/>
    <w:qFormat/>
    <w:uiPriority w:val="0"/>
    <w:pPr>
      <w:tabs>
        <w:tab w:val="left" w:pos="6405"/>
        <w:tab w:val="clear" w:pos="422"/>
      </w:tabs>
      <w:spacing w:after="200"/>
      <w:ind w:left="1260"/>
    </w:pPr>
    <w:rPr>
      <w:sz w:val="21"/>
    </w:rPr>
  </w:style>
  <w:style w:type="paragraph" w:customStyle="1" w:styleId="2621">
    <w:name w:val="公式编号"/>
    <w:basedOn w:val="1"/>
    <w:qFormat/>
    <w:uiPriority w:val="0"/>
  </w:style>
  <w:style w:type="paragraph" w:customStyle="1" w:styleId="2622">
    <w:name w:val="zRevTab"/>
    <w:basedOn w:val="1"/>
    <w:qFormat/>
    <w:uiPriority w:val="0"/>
    <w:pPr>
      <w:widowControl/>
      <w:jc w:val="left"/>
    </w:pPr>
    <w:rPr>
      <w:rFonts w:ascii="Arial" w:hAnsi="Arial"/>
      <w:sz w:val="22"/>
      <w:lang w:eastAsia="en-US"/>
    </w:rPr>
  </w:style>
  <w:style w:type="paragraph" w:customStyle="1" w:styleId="2623">
    <w:name w:val="重点(缩进) 五号 + 首行缩进:  2 字符"/>
    <w:basedOn w:val="1"/>
    <w:qFormat/>
    <w:uiPriority w:val="0"/>
    <w:pPr>
      <w:widowControl/>
      <w:spacing w:after="120" w:line="360" w:lineRule="auto"/>
      <w:ind w:firstLine="422" w:firstLineChars="200"/>
      <w:jc w:val="left"/>
    </w:pPr>
    <w:rPr>
      <w:rFonts w:ascii="Arial" w:hAnsi="Arial" w:cs="宋体"/>
      <w:b/>
      <w:bCs/>
    </w:rPr>
  </w:style>
  <w:style w:type="paragraph" w:customStyle="1" w:styleId="2624">
    <w:name w:val="标题 61"/>
    <w:basedOn w:val="1"/>
    <w:next w:val="1"/>
    <w:qFormat/>
    <w:uiPriority w:val="0"/>
    <w:pPr>
      <w:keepNext/>
      <w:tabs>
        <w:tab w:val="left" w:pos="0"/>
      </w:tabs>
      <w:adjustRightInd w:val="0"/>
      <w:spacing w:before="60" w:after="60" w:line="300" w:lineRule="auto"/>
      <w:textAlignment w:val="baseline"/>
      <w:outlineLvl w:val="5"/>
    </w:pPr>
    <w:rPr>
      <w:rFonts w:ascii="Cambria" w:hAnsi="Cambria"/>
      <w:b/>
      <w:bCs/>
    </w:rPr>
  </w:style>
  <w:style w:type="paragraph" w:customStyle="1" w:styleId="2625">
    <w:name w:val="文本块1"/>
    <w:basedOn w:val="1"/>
    <w:qFormat/>
    <w:uiPriority w:val="0"/>
    <w:pPr>
      <w:autoSpaceDE w:val="0"/>
      <w:autoSpaceDN w:val="0"/>
      <w:adjustRightInd w:val="0"/>
      <w:jc w:val="left"/>
    </w:pPr>
  </w:style>
  <w:style w:type="paragraph" w:customStyle="1" w:styleId="2626">
    <w:name w:val="样式 标题 3H3l3CTBold HeadbhBOD 0h3Heading 3 - old + 小四"/>
    <w:basedOn w:val="5"/>
    <w:qFormat/>
    <w:uiPriority w:val="0"/>
    <w:pPr>
      <w:tabs>
        <w:tab w:val="left" w:pos="1080"/>
        <w:tab w:val="clear" w:pos="709"/>
      </w:tabs>
      <w:spacing w:after="120" w:line="240" w:lineRule="auto"/>
      <w:ind w:left="425" w:hanging="425"/>
    </w:pPr>
    <w:rPr>
      <w:rFonts w:eastAsia="楷体_GB2312"/>
    </w:rPr>
  </w:style>
  <w:style w:type="paragraph" w:customStyle="1" w:styleId="2627">
    <w:name w:val="xl2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cs="宋体"/>
      <w:sz w:val="20"/>
    </w:rPr>
  </w:style>
  <w:style w:type="paragraph" w:customStyle="1" w:styleId="2628">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2629">
    <w:name w:val="#"/>
    <w:basedOn w:val="2520"/>
    <w:qFormat/>
    <w:uiPriority w:val="0"/>
    <w:pPr>
      <w:tabs>
        <w:tab w:val="left" w:pos="420"/>
        <w:tab w:val="left" w:pos="964"/>
        <w:tab w:val="clear" w:pos="482"/>
        <w:tab w:val="clear" w:pos="900"/>
      </w:tabs>
      <w:ind w:left="420"/>
    </w:pPr>
  </w:style>
  <w:style w:type="paragraph" w:customStyle="1" w:styleId="2630">
    <w:name w:val="加粗显示"/>
    <w:basedOn w:val="1"/>
    <w:qFormat/>
    <w:uiPriority w:val="0"/>
    <w:pPr>
      <w:widowControl/>
      <w:tabs>
        <w:tab w:val="left" w:pos="1985"/>
      </w:tabs>
      <w:autoSpaceDE w:val="0"/>
      <w:autoSpaceDN w:val="0"/>
      <w:spacing w:before="120" w:line="360" w:lineRule="auto"/>
      <w:ind w:firstLine="737"/>
    </w:pPr>
    <w:rPr>
      <w:rFonts w:hAnsi="宋体"/>
      <w:b/>
      <w:bCs/>
      <w:snapToGrid w:val="0"/>
      <w:spacing w:val="20"/>
    </w:rPr>
  </w:style>
  <w:style w:type="paragraph" w:customStyle="1" w:styleId="2631">
    <w:name w:val="xl149"/>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rFonts w:hAnsi="宋体" w:cs="宋体"/>
      <w:sz w:val="18"/>
      <w:szCs w:val="18"/>
    </w:rPr>
  </w:style>
  <w:style w:type="paragraph" w:customStyle="1" w:styleId="2632">
    <w:name w:val="标题 4（绿盟科技）"/>
    <w:basedOn w:val="6"/>
    <w:next w:val="1"/>
    <w:qFormat/>
    <w:uiPriority w:val="0"/>
    <w:pPr>
      <w:spacing w:before="280" w:after="156" w:line="372" w:lineRule="auto"/>
      <w:ind w:left="1021" w:hanging="1021"/>
      <w:jc w:val="left"/>
    </w:pPr>
    <w:rPr>
      <w:rFonts w:ascii="Arial" w:hAnsi="Arial" w:eastAsia="黑体"/>
      <w:b/>
      <w:kern w:val="0"/>
      <w:szCs w:val="28"/>
    </w:rPr>
  </w:style>
  <w:style w:type="paragraph" w:customStyle="1" w:styleId="2633">
    <w:name w:val="xl218"/>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center"/>
    </w:pPr>
    <w:rPr>
      <w:rFonts w:hAnsi="宋体" w:cs="宋体"/>
    </w:rPr>
  </w:style>
  <w:style w:type="paragraph" w:customStyle="1" w:styleId="2634">
    <w:name w:val="CM116"/>
    <w:basedOn w:val="1073"/>
    <w:next w:val="1073"/>
    <w:qFormat/>
    <w:uiPriority w:val="0"/>
    <w:pPr>
      <w:spacing w:after="133"/>
    </w:pPr>
    <w:rPr>
      <w:rFonts w:ascii="黑体" w:hAnsi="Times New Roman" w:eastAsia="黑体" w:cs="Times New Roman"/>
      <w:color w:val="auto"/>
    </w:rPr>
  </w:style>
  <w:style w:type="paragraph" w:customStyle="1" w:styleId="2635">
    <w:name w:val="条款1"/>
    <w:qFormat/>
    <w:uiPriority w:val="0"/>
    <w:pPr>
      <w:tabs>
        <w:tab w:val="left" w:pos="1021"/>
      </w:tabs>
      <w:snapToGrid w:val="0"/>
      <w:spacing w:after="120" w:line="300" w:lineRule="auto"/>
      <w:ind w:left="1021" w:hanging="1021"/>
      <w:jc w:val="both"/>
    </w:pPr>
    <w:rPr>
      <w:rFonts w:ascii="Times New Roman" w:hAnsi="Times New Roman" w:eastAsia="宋体" w:cs="Times New Roman"/>
      <w:sz w:val="24"/>
      <w:lang w:val="en-US" w:eastAsia="zh-CN" w:bidi="ar-SA"/>
    </w:rPr>
  </w:style>
  <w:style w:type="paragraph" w:customStyle="1" w:styleId="2636">
    <w:name w:val="样式 项目 + 段前: 自动 段后: 自动"/>
    <w:basedOn w:val="556"/>
    <w:qFormat/>
    <w:uiPriority w:val="0"/>
    <w:pPr>
      <w:tabs>
        <w:tab w:val="clear" w:pos="984"/>
        <w:tab w:val="clear" w:pos="1140"/>
      </w:tabs>
      <w:adjustRightInd w:val="0"/>
      <w:spacing w:beforeLines="0" w:beforeAutospacing="1" w:afterLines="0" w:afterAutospacing="1" w:line="320" w:lineRule="atLeast"/>
      <w:ind w:left="0" w:firstLine="0"/>
      <w:textAlignment w:val="baseline"/>
    </w:pPr>
    <w:rPr>
      <w:rFonts w:ascii="Calibri" w:hAnsi="Calibri"/>
    </w:rPr>
  </w:style>
  <w:style w:type="paragraph" w:customStyle="1" w:styleId="2637">
    <w:name w:val="Figure"/>
    <w:basedOn w:val="1"/>
    <w:next w:val="1"/>
    <w:qFormat/>
    <w:uiPriority w:val="0"/>
    <w:pPr>
      <w:widowControl/>
      <w:topLinePunct/>
      <w:adjustRightInd w:val="0"/>
      <w:snapToGrid w:val="0"/>
      <w:spacing w:before="160" w:after="160" w:line="240" w:lineRule="atLeast"/>
      <w:ind w:left="1701"/>
      <w:jc w:val="left"/>
    </w:pPr>
    <w:rPr>
      <w:rFonts w:ascii="Times New Roman" w:cs="Arial"/>
      <w:kern w:val="2"/>
      <w:sz w:val="21"/>
      <w:szCs w:val="21"/>
    </w:rPr>
  </w:style>
  <w:style w:type="paragraph" w:customStyle="1" w:styleId="2638">
    <w:name w:val="Main Title"/>
    <w:basedOn w:val="1"/>
    <w:qFormat/>
    <w:uiPriority w:val="0"/>
    <w:pPr>
      <w:spacing w:before="480" w:after="60"/>
      <w:jc w:val="center"/>
    </w:pPr>
    <w:rPr>
      <w:b/>
      <w:snapToGrid w:val="0"/>
      <w:kern w:val="28"/>
      <w:sz w:val="32"/>
    </w:rPr>
  </w:style>
  <w:style w:type="paragraph" w:customStyle="1" w:styleId="2639">
    <w:name w:val="xl2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cs="宋体"/>
    </w:rPr>
  </w:style>
  <w:style w:type="paragraph" w:customStyle="1" w:styleId="2640">
    <w:name w:val="正文B"/>
    <w:basedOn w:val="1"/>
    <w:qFormat/>
    <w:uiPriority w:val="0"/>
    <w:pPr>
      <w:spacing w:line="312" w:lineRule="auto"/>
      <w:ind w:left="400" w:leftChars="400"/>
    </w:pPr>
    <w:rPr>
      <w:rFonts w:eastAsia="仿宋_GB2312"/>
    </w:rPr>
  </w:style>
  <w:style w:type="paragraph" w:customStyle="1" w:styleId="2641">
    <w:name w:val="pa-26"/>
    <w:basedOn w:val="1"/>
    <w:qFormat/>
    <w:uiPriority w:val="0"/>
    <w:pPr>
      <w:widowControl/>
      <w:spacing w:line="360" w:lineRule="atLeast"/>
      <w:ind w:firstLine="840"/>
    </w:pPr>
    <w:rPr>
      <w:rFonts w:hAnsi="宋体" w:cs="宋体"/>
    </w:rPr>
  </w:style>
  <w:style w:type="paragraph" w:customStyle="1" w:styleId="2642">
    <w:name w:val="标书标题 4"/>
    <w:basedOn w:val="683"/>
    <w:qFormat/>
    <w:uiPriority w:val="0"/>
    <w:pPr>
      <w:tabs>
        <w:tab w:val="left" w:pos="1680"/>
        <w:tab w:val="clear" w:pos="720"/>
      </w:tabs>
      <w:ind w:left="1680" w:hanging="420"/>
    </w:pPr>
    <w:rPr>
      <w:szCs w:val="28"/>
    </w:rPr>
  </w:style>
  <w:style w:type="paragraph" w:customStyle="1" w:styleId="2643">
    <w:name w:val="itemlist"/>
    <w:basedOn w:val="1"/>
    <w:qFormat/>
    <w:uiPriority w:val="0"/>
    <w:pPr>
      <w:widowControl/>
      <w:spacing w:before="100" w:beforeAutospacing="1" w:after="100" w:afterAutospacing="1"/>
      <w:jc w:val="left"/>
    </w:pPr>
    <w:rPr>
      <w:rFonts w:hAnsi="宋体" w:cs="宋体"/>
    </w:rPr>
  </w:style>
  <w:style w:type="paragraph" w:customStyle="1" w:styleId="2644">
    <w:name w:val="PreCovery2A"/>
    <w:basedOn w:val="1"/>
    <w:qFormat/>
    <w:uiPriority w:val="0"/>
    <w:pPr>
      <w:widowControl/>
      <w:ind w:left="1440"/>
    </w:pPr>
    <w:rPr>
      <w:rFonts w:ascii="Arial" w:hAnsi="Arial"/>
      <w:sz w:val="22"/>
      <w:lang w:eastAsia="en-US"/>
    </w:rPr>
  </w:style>
  <w:style w:type="paragraph" w:customStyle="1" w:styleId="2645">
    <w:name w:val="ANNEX"/>
    <w:basedOn w:val="1"/>
    <w:next w:val="1"/>
    <w:qFormat/>
    <w:uiPriority w:val="0"/>
    <w:pPr>
      <w:keepNext/>
      <w:pageBreakBefore/>
      <w:widowControl/>
      <w:overflowPunct w:val="0"/>
      <w:autoSpaceDE w:val="0"/>
      <w:autoSpaceDN w:val="0"/>
      <w:adjustRightInd w:val="0"/>
      <w:spacing w:after="760" w:line="310" w:lineRule="exact"/>
      <w:jc w:val="center"/>
      <w:textAlignment w:val="baseline"/>
      <w:outlineLvl w:val="0"/>
    </w:pPr>
    <w:rPr>
      <w:rFonts w:ascii="Arial" w:hAnsi="Arial" w:cs="Angsana New"/>
      <w:b/>
      <w:sz w:val="28"/>
      <w:lang w:val="en-GB"/>
    </w:rPr>
  </w:style>
  <w:style w:type="paragraph" w:customStyle="1" w:styleId="2646">
    <w:name w:val="样式 正文缩进 + 首行缩进:  2 字符 Char Char Char"/>
    <w:basedOn w:val="9"/>
    <w:qFormat/>
    <w:uiPriority w:val="0"/>
    <w:pPr>
      <w:autoSpaceDE/>
      <w:autoSpaceDN/>
      <w:adjustRightInd/>
      <w:spacing w:line="360" w:lineRule="auto"/>
      <w:ind w:firstLine="480" w:firstLineChars="200"/>
      <w:jc w:val="both"/>
      <w:textAlignment w:val="auto"/>
    </w:pPr>
    <w:rPr>
      <w:rFonts w:hAnsi="宋体" w:cs="隶书"/>
      <w:bCs/>
      <w:snapToGrid w:val="0"/>
      <w:sz w:val="24"/>
      <w:szCs w:val="24"/>
    </w:rPr>
  </w:style>
  <w:style w:type="paragraph" w:customStyle="1" w:styleId="2647">
    <w:name w:val="NW加重项"/>
    <w:next w:val="2277"/>
    <w:qFormat/>
    <w:uiPriority w:val="0"/>
    <w:pPr>
      <w:keepNext/>
      <w:spacing w:before="240" w:after="120"/>
    </w:pPr>
    <w:rPr>
      <w:rFonts w:ascii="Times New Roman" w:hAnsi="Times New Roman" w:eastAsia="黑体" w:cs="Times New Roman"/>
      <w:b/>
      <w:sz w:val="24"/>
      <w:lang w:val="en-US" w:eastAsia="zh-CN" w:bidi="ar-SA"/>
    </w:rPr>
  </w:style>
  <w:style w:type="paragraph" w:customStyle="1" w:styleId="2648">
    <w:name w:val="正文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649">
    <w:name w:val="CM70"/>
    <w:basedOn w:val="1073"/>
    <w:next w:val="1073"/>
    <w:qFormat/>
    <w:uiPriority w:val="0"/>
    <w:pPr>
      <w:spacing w:line="468" w:lineRule="atLeast"/>
    </w:pPr>
    <w:rPr>
      <w:rFonts w:ascii="黑体" w:hAnsi="Times New Roman" w:eastAsia="黑体" w:cs="Times New Roman"/>
      <w:color w:val="auto"/>
    </w:rPr>
  </w:style>
  <w:style w:type="paragraph" w:customStyle="1" w:styleId="2650">
    <w:name w:val="样式 (中文) 仿宋_GB2312 首行缩进:  0.99 厘米"/>
    <w:basedOn w:val="1"/>
    <w:qFormat/>
    <w:uiPriority w:val="0"/>
    <w:pPr>
      <w:autoSpaceDE w:val="0"/>
      <w:adjustRightInd w:val="0"/>
      <w:snapToGrid w:val="0"/>
      <w:spacing w:line="360" w:lineRule="auto"/>
      <w:ind w:firstLine="561"/>
    </w:pPr>
    <w:rPr>
      <w:rFonts w:hAnsi="宋体"/>
      <w:snapToGrid w:val="0"/>
    </w:rPr>
  </w:style>
  <w:style w:type="paragraph" w:customStyle="1" w:styleId="2651">
    <w:name w:val="CM131"/>
    <w:basedOn w:val="1073"/>
    <w:next w:val="1073"/>
    <w:qFormat/>
    <w:uiPriority w:val="0"/>
    <w:pPr>
      <w:spacing w:after="220"/>
    </w:pPr>
    <w:rPr>
      <w:rFonts w:ascii="黑体" w:hAnsi="Times New Roman" w:eastAsia="黑体" w:cs="Times New Roman"/>
      <w:color w:val="auto"/>
    </w:rPr>
  </w:style>
  <w:style w:type="paragraph" w:customStyle="1" w:styleId="2652">
    <w:name w:val="Char Char Char Char Char Char Char Char Char Char Char Char Char Char Char Char Char Char Char Char Char Char Char Char1 Char"/>
    <w:basedOn w:val="1"/>
    <w:qFormat/>
    <w:uiPriority w:val="0"/>
    <w:pPr>
      <w:widowControl/>
      <w:spacing w:after="160" w:line="240" w:lineRule="exact"/>
      <w:jc w:val="center"/>
    </w:pPr>
    <w:rPr>
      <w:rFonts w:ascii="Verdana" w:hAnsi="Verdana"/>
      <w:sz w:val="20"/>
      <w:lang w:eastAsia="en-US"/>
    </w:rPr>
  </w:style>
  <w:style w:type="paragraph" w:customStyle="1" w:styleId="2653">
    <w:name w:val="mcontenk0"/>
    <w:basedOn w:val="1"/>
    <w:qFormat/>
    <w:uiPriority w:val="0"/>
    <w:pPr>
      <w:widowControl/>
      <w:jc w:val="left"/>
    </w:pPr>
    <w:rPr>
      <w:rFonts w:hAnsi="宋体" w:cs="宋体"/>
    </w:rPr>
  </w:style>
  <w:style w:type="paragraph" w:customStyle="1" w:styleId="2654">
    <w:name w:val="！题注"/>
    <w:basedOn w:val="1"/>
    <w:qFormat/>
    <w:uiPriority w:val="0"/>
    <w:pPr>
      <w:keepNext/>
      <w:spacing w:before="120" w:afterLines="50"/>
      <w:ind w:firstLine="360" w:firstLineChars="200"/>
      <w:jc w:val="center"/>
    </w:pPr>
    <w:rPr>
      <w:rFonts w:cs="宋体"/>
      <w:bCs/>
      <w:color w:val="000000"/>
      <w:sz w:val="18"/>
      <w:szCs w:val="18"/>
      <w:bdr w:val="single" w:color="C6D9F1" w:sz="4" w:space="0"/>
    </w:rPr>
  </w:style>
  <w:style w:type="paragraph" w:customStyle="1" w:styleId="2655">
    <w:name w:val="文本块3"/>
    <w:basedOn w:val="1"/>
    <w:qFormat/>
    <w:uiPriority w:val="0"/>
    <w:pPr>
      <w:autoSpaceDE w:val="0"/>
      <w:autoSpaceDN w:val="0"/>
      <w:adjustRightInd w:val="0"/>
      <w:jc w:val="left"/>
    </w:pPr>
  </w:style>
  <w:style w:type="paragraph" w:customStyle="1" w:styleId="2656">
    <w:name w:val="附图居中"/>
    <w:basedOn w:val="1"/>
    <w:next w:val="1"/>
    <w:qFormat/>
    <w:uiPriority w:val="0"/>
    <w:pPr>
      <w:keepNext/>
      <w:jc w:val="center"/>
    </w:pPr>
  </w:style>
  <w:style w:type="paragraph" w:customStyle="1" w:styleId="2657">
    <w:name w:val="正文列表"/>
    <w:basedOn w:val="1"/>
    <w:qFormat/>
    <w:uiPriority w:val="0"/>
    <w:pPr>
      <w:spacing w:after="120"/>
    </w:pPr>
    <w:rPr>
      <w:rFonts w:hAnsi="宋体"/>
      <w:bCs/>
      <w:snapToGrid w:val="0"/>
      <w:lang w:eastAsia="zh-TW"/>
    </w:rPr>
  </w:style>
  <w:style w:type="paragraph" w:customStyle="1" w:styleId="2658">
    <w:name w:val="页脚 New New New"/>
    <w:basedOn w:val="1"/>
    <w:qFormat/>
    <w:uiPriority w:val="0"/>
    <w:pPr>
      <w:tabs>
        <w:tab w:val="center" w:pos="4153"/>
        <w:tab w:val="right" w:pos="8306"/>
      </w:tabs>
      <w:snapToGrid w:val="0"/>
      <w:jc w:val="left"/>
    </w:pPr>
    <w:rPr>
      <w:sz w:val="18"/>
      <w:szCs w:val="18"/>
    </w:rPr>
  </w:style>
  <w:style w:type="paragraph" w:customStyle="1" w:styleId="2659">
    <w:name w:val="样式 标题 4H4h4heading 4sect 1.2.3.4Ref Heading 1rh1sect 1.2...."/>
    <w:basedOn w:val="6"/>
    <w:qFormat/>
    <w:uiPriority w:val="0"/>
    <w:pPr>
      <w:widowControl w:val="0"/>
      <w:tabs>
        <w:tab w:val="clear" w:pos="851"/>
      </w:tabs>
      <w:spacing w:before="280" w:after="290" w:line="374" w:lineRule="auto"/>
      <w:ind w:left="1271" w:hanging="420"/>
      <w:jc w:val="both"/>
    </w:pPr>
    <w:rPr>
      <w:rFonts w:hint="eastAsia" w:ascii="黑体" w:hAnsi="黑体" w:eastAsia="黑体"/>
      <w:b/>
      <w:bCs w:val="0"/>
      <w:sz w:val="32"/>
      <w:szCs w:val="28"/>
    </w:rPr>
  </w:style>
  <w:style w:type="paragraph" w:customStyle="1" w:styleId="2660">
    <w:name w:val="List - Un-numbered"/>
    <w:basedOn w:val="1"/>
    <w:qFormat/>
    <w:uiPriority w:val="0"/>
    <w:pPr>
      <w:widowControl/>
      <w:overflowPunct w:val="0"/>
      <w:autoSpaceDE w:val="0"/>
      <w:autoSpaceDN w:val="0"/>
      <w:adjustRightInd w:val="0"/>
      <w:spacing w:before="60" w:line="260" w:lineRule="atLeast"/>
      <w:jc w:val="left"/>
      <w:textAlignment w:val="baseline"/>
    </w:pPr>
    <w:rPr>
      <w:rFonts w:ascii="Times" w:hAnsi="Times" w:cs="Angsana New"/>
      <w:sz w:val="22"/>
      <w:lang w:val="en-GB"/>
    </w:rPr>
  </w:style>
  <w:style w:type="paragraph" w:customStyle="1" w:styleId="2661">
    <w:name w:val="HA标题2"/>
    <w:basedOn w:val="2"/>
    <w:next w:val="1"/>
    <w:qFormat/>
    <w:uiPriority w:val="0"/>
    <w:pPr>
      <w:tabs>
        <w:tab w:val="clear" w:pos="567"/>
      </w:tabs>
      <w:spacing w:before="0" w:after="0" w:line="360" w:lineRule="auto"/>
      <w:ind w:left="0" w:firstLine="0"/>
    </w:pPr>
    <w:rPr>
      <w:rFonts w:ascii="黑体" w:hAnsi="Times New Roman"/>
      <w:b w:val="0"/>
      <w:bCs w:val="0"/>
      <w:kern w:val="44"/>
      <w:sz w:val="30"/>
      <w:szCs w:val="20"/>
    </w:rPr>
  </w:style>
  <w:style w:type="paragraph" w:customStyle="1" w:styleId="2662">
    <w:name w:val="Style Line spacing:  1.5 lines"/>
    <w:basedOn w:val="1"/>
    <w:qFormat/>
    <w:uiPriority w:val="0"/>
    <w:pPr>
      <w:spacing w:line="360" w:lineRule="auto"/>
      <w:ind w:firstLine="420" w:firstLineChars="200"/>
    </w:pPr>
    <w:rPr>
      <w:rFonts w:cs="宋体"/>
    </w:rPr>
  </w:style>
  <w:style w:type="paragraph" w:customStyle="1" w:styleId="2663">
    <w:name w:val="xl46"/>
    <w:basedOn w:val="1"/>
    <w:qFormat/>
    <w:uiPriority w:val="0"/>
    <w:pPr>
      <w:widowControl/>
      <w:pBdr>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Cs/>
      <w:snapToGrid w:val="0"/>
      <w:sz w:val="28"/>
      <w:szCs w:val="28"/>
    </w:rPr>
  </w:style>
  <w:style w:type="paragraph" w:customStyle="1" w:styleId="2664">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hAnsi="宋体" w:cs="宋体"/>
      <w:b/>
      <w:bCs/>
      <w:sz w:val="18"/>
      <w:szCs w:val="18"/>
    </w:rPr>
  </w:style>
  <w:style w:type="paragraph" w:customStyle="1" w:styleId="2665">
    <w:name w:val="Char Char Char Char Char Char Char Char Char Char Char Char Char Char Char Char2 Char1"/>
    <w:basedOn w:val="1"/>
    <w:qFormat/>
    <w:uiPriority w:val="0"/>
    <w:pPr>
      <w:widowControl/>
      <w:spacing w:after="160" w:line="240" w:lineRule="exact"/>
      <w:jc w:val="left"/>
    </w:pPr>
    <w:rPr>
      <w:rFonts w:ascii="Verdana" w:hAnsi="Verdana"/>
      <w:sz w:val="20"/>
      <w:lang w:eastAsia="en-US"/>
    </w:rPr>
  </w:style>
  <w:style w:type="paragraph" w:customStyle="1" w:styleId="2666">
    <w:name w:val="ct1"/>
    <w:basedOn w:val="2233"/>
    <w:qFormat/>
    <w:uiPriority w:val="0"/>
    <w:pPr>
      <w:snapToGrid/>
      <w:spacing w:line="240" w:lineRule="auto"/>
      <w:ind w:firstLine="522"/>
    </w:pPr>
  </w:style>
  <w:style w:type="paragraph" w:customStyle="1" w:styleId="2667">
    <w:name w:val="Table_Medium"/>
    <w:basedOn w:val="1"/>
    <w:qFormat/>
    <w:uiPriority w:val="0"/>
    <w:pPr>
      <w:widowControl/>
      <w:spacing w:before="40" w:after="40" w:line="360" w:lineRule="auto"/>
      <w:jc w:val="left"/>
    </w:pPr>
    <w:rPr>
      <w:rFonts w:ascii="Futura Bk" w:hAnsi="Futura Bk" w:eastAsia="Times New Roman"/>
      <w:sz w:val="18"/>
      <w:lang w:val="en-GB" w:eastAsia="en-US"/>
    </w:rPr>
  </w:style>
  <w:style w:type="paragraph" w:customStyle="1" w:styleId="2668">
    <w:name w:val="font14"/>
    <w:basedOn w:val="1"/>
    <w:qFormat/>
    <w:uiPriority w:val="0"/>
    <w:pPr>
      <w:widowControl/>
      <w:spacing w:before="100" w:beforeAutospacing="1" w:after="100" w:afterAutospacing="1"/>
      <w:jc w:val="left"/>
    </w:pPr>
    <w:rPr>
      <w:rFonts w:ascii="Arial" w:hAnsi="Arial" w:cs="Arial"/>
      <w:color w:val="FFFFFF"/>
      <w:sz w:val="20"/>
    </w:rPr>
  </w:style>
  <w:style w:type="paragraph" w:customStyle="1" w:styleId="2669">
    <w:name w:val="批注框文本13"/>
    <w:basedOn w:val="1"/>
    <w:qFormat/>
    <w:uiPriority w:val="0"/>
    <w:pPr>
      <w:widowControl/>
      <w:spacing w:line="360" w:lineRule="auto"/>
      <w:jc w:val="left"/>
    </w:pPr>
    <w:rPr>
      <w:rFonts w:ascii="Tahoma" w:hAnsi="Tahoma" w:cs="Tahoma"/>
      <w:sz w:val="16"/>
      <w:szCs w:val="16"/>
      <w:lang w:val="en-GB" w:eastAsia="en-US"/>
    </w:rPr>
  </w:style>
  <w:style w:type="paragraph" w:customStyle="1" w:styleId="2670">
    <w:name w:val="样式 标题 1 + 仿宋_GB2312 一号 居中2"/>
    <w:basedOn w:val="4"/>
    <w:next w:val="1"/>
    <w:qFormat/>
    <w:uiPriority w:val="0"/>
    <w:pPr>
      <w:tabs>
        <w:tab w:val="left" w:pos="432"/>
        <w:tab w:val="clear" w:pos="1276"/>
      </w:tabs>
      <w:adjustRightInd w:val="0"/>
      <w:spacing w:before="100" w:beforeAutospacing="1" w:after="100" w:afterAutospacing="1" w:line="360" w:lineRule="auto"/>
      <w:ind w:left="432" w:hanging="432"/>
      <w:jc w:val="left"/>
      <w:textAlignment w:val="baseline"/>
    </w:pPr>
    <w:rPr>
      <w:rFonts w:hAnsi="宋体" w:eastAsia="宋体"/>
      <w:bCs w:val="0"/>
      <w:sz w:val="28"/>
      <w:szCs w:val="28"/>
    </w:rPr>
  </w:style>
  <w:style w:type="paragraph" w:customStyle="1" w:styleId="2671">
    <w:name w:val="正文表标题"/>
    <w:next w:val="1"/>
    <w:qFormat/>
    <w:uiPriority w:val="0"/>
    <w:pPr>
      <w:jc w:val="center"/>
    </w:pPr>
    <w:rPr>
      <w:rFonts w:ascii="黑体" w:hAnsi="Times New Roman" w:eastAsia="黑体" w:cs="Times New Roman"/>
      <w:sz w:val="21"/>
      <w:lang w:val="en-US" w:eastAsia="zh-CN" w:bidi="ar-SA"/>
    </w:rPr>
  </w:style>
  <w:style w:type="paragraph" w:customStyle="1" w:styleId="2672">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673">
    <w:name w:val="Char Char Char Char Char Char1 Char Char Char Char1"/>
    <w:basedOn w:val="1"/>
    <w:qFormat/>
    <w:uiPriority w:val="0"/>
    <w:pPr>
      <w:widowControl/>
      <w:tabs>
        <w:tab w:val="left" w:pos="360"/>
      </w:tabs>
      <w:spacing w:after="160" w:line="240" w:lineRule="exact"/>
      <w:jc w:val="left"/>
    </w:pPr>
  </w:style>
  <w:style w:type="paragraph" w:customStyle="1" w:styleId="2674">
    <w:name w:val="xl147"/>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hAnsi="宋体" w:cs="宋体"/>
      <w:sz w:val="18"/>
      <w:szCs w:val="18"/>
    </w:rPr>
  </w:style>
  <w:style w:type="paragraph" w:customStyle="1" w:styleId="2675">
    <w:name w:val="页脚 New New New New New New New New New"/>
    <w:basedOn w:val="1"/>
    <w:qFormat/>
    <w:uiPriority w:val="0"/>
    <w:pPr>
      <w:tabs>
        <w:tab w:val="center" w:pos="4153"/>
        <w:tab w:val="right" w:pos="8306"/>
      </w:tabs>
      <w:snapToGrid w:val="0"/>
    </w:pPr>
    <w:rPr>
      <w:sz w:val="18"/>
      <w:szCs w:val="18"/>
    </w:rPr>
  </w:style>
  <w:style w:type="paragraph" w:customStyle="1" w:styleId="2676">
    <w:name w:val="正文空两格"/>
    <w:basedOn w:val="1"/>
    <w:qFormat/>
    <w:uiPriority w:val="0"/>
    <w:pPr>
      <w:widowControl/>
      <w:spacing w:before="120" w:line="300" w:lineRule="auto"/>
      <w:ind w:firstLine="420" w:firstLineChars="200"/>
    </w:pPr>
    <w:rPr>
      <w:szCs w:val="21"/>
      <w:lang w:bidi="th-TH"/>
    </w:rPr>
  </w:style>
  <w:style w:type="paragraph" w:customStyle="1" w:styleId="2677">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sz w:val="20"/>
    </w:rPr>
  </w:style>
  <w:style w:type="paragraph" w:customStyle="1" w:styleId="2678">
    <w:name w:val="xl2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sz w:val="32"/>
      <w:szCs w:val="32"/>
    </w:rPr>
  </w:style>
  <w:style w:type="paragraph" w:customStyle="1" w:styleId="2679">
    <w:name w:val="next1"/>
    <w:basedOn w:val="1"/>
    <w:qFormat/>
    <w:uiPriority w:val="0"/>
    <w:pPr>
      <w:widowControl/>
      <w:spacing w:before="100" w:beforeAutospacing="1" w:after="100" w:afterAutospacing="1"/>
      <w:jc w:val="center"/>
    </w:pPr>
    <w:rPr>
      <w:rFonts w:ascii="Arial" w:hAnsi="Arial" w:cs="Arial"/>
      <w:color w:val="32902B"/>
      <w:sz w:val="61"/>
      <w:szCs w:val="61"/>
    </w:rPr>
  </w:style>
  <w:style w:type="paragraph" w:customStyle="1" w:styleId="2680">
    <w:name w:val="标句3"/>
    <w:basedOn w:val="1"/>
    <w:qFormat/>
    <w:uiPriority w:val="0"/>
    <w:pPr>
      <w:snapToGrid w:val="0"/>
      <w:spacing w:before="120" w:line="500" w:lineRule="atLeast"/>
      <w:ind w:left="568" w:hanging="284"/>
    </w:pPr>
    <w:rPr>
      <w:rFonts w:hAnsi="宋体"/>
      <w:b/>
      <w:bCs/>
      <w:snapToGrid w:val="0"/>
      <w:kern w:val="52"/>
      <w:sz w:val="28"/>
    </w:rPr>
  </w:style>
  <w:style w:type="paragraph" w:customStyle="1" w:styleId="2681">
    <w:name w:val="CM132"/>
    <w:basedOn w:val="1073"/>
    <w:next w:val="1073"/>
    <w:qFormat/>
    <w:uiPriority w:val="0"/>
    <w:pPr>
      <w:spacing w:after="1185"/>
    </w:pPr>
    <w:rPr>
      <w:rFonts w:ascii="黑体" w:hAnsi="Times New Roman" w:eastAsia="黑体" w:cs="Times New Roman"/>
      <w:color w:val="auto"/>
    </w:rPr>
  </w:style>
  <w:style w:type="paragraph" w:customStyle="1" w:styleId="2682">
    <w:name w:val="xl1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sz w:val="20"/>
    </w:rPr>
  </w:style>
  <w:style w:type="paragraph" w:customStyle="1" w:styleId="2683">
    <w:name w:val="xl151"/>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hAnsi="宋体" w:cs="宋体"/>
      <w:sz w:val="18"/>
      <w:szCs w:val="18"/>
    </w:rPr>
  </w:style>
  <w:style w:type="paragraph" w:customStyle="1" w:styleId="2684">
    <w:name w:val="表格正文居中"/>
    <w:basedOn w:val="1"/>
    <w:qFormat/>
    <w:uiPriority w:val="0"/>
    <w:pPr>
      <w:spacing w:line="240" w:lineRule="atLeast"/>
      <w:jc w:val="center"/>
    </w:pPr>
    <w:rPr>
      <w:color w:val="FF0000"/>
      <w:szCs w:val="18"/>
    </w:rPr>
  </w:style>
  <w:style w:type="paragraph" w:customStyle="1" w:styleId="2685">
    <w:name w:val="样式 标题 5标题 5 Char标题 5 Char1 Char标题 5 Char Char CharH5 Char Ch..."/>
    <w:basedOn w:val="7"/>
    <w:qFormat/>
    <w:uiPriority w:val="0"/>
    <w:pPr>
      <w:widowControl w:val="0"/>
      <w:tabs>
        <w:tab w:val="left" w:pos="442"/>
      </w:tabs>
      <w:spacing w:line="376" w:lineRule="auto"/>
      <w:ind w:left="442" w:hanging="442"/>
      <w:jc w:val="both"/>
    </w:pPr>
    <w:rPr>
      <w:rFonts w:ascii="Times New Roman" w:hAnsi="Times New Roman"/>
      <w:bCs/>
      <w:sz w:val="28"/>
      <w:szCs w:val="20"/>
    </w:rPr>
  </w:style>
  <w:style w:type="paragraph" w:customStyle="1" w:styleId="2686">
    <w:name w:val="xl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cs="宋体"/>
      <w:b/>
      <w:bCs/>
      <w:sz w:val="22"/>
      <w:szCs w:val="22"/>
    </w:rPr>
  </w:style>
  <w:style w:type="paragraph" w:customStyle="1" w:styleId="2687">
    <w:name w:val="Blk Item 3"/>
    <w:basedOn w:val="1"/>
    <w:qFormat/>
    <w:uiPriority w:val="0"/>
    <w:pPr>
      <w:widowControl/>
      <w:tabs>
        <w:tab w:val="left" w:pos="227"/>
      </w:tabs>
      <w:overflowPunct w:val="0"/>
      <w:autoSpaceDE w:val="0"/>
      <w:autoSpaceDN w:val="0"/>
      <w:adjustRightInd w:val="0"/>
      <w:spacing w:after="120"/>
      <w:textAlignment w:val="baseline"/>
    </w:pPr>
  </w:style>
  <w:style w:type="paragraph" w:customStyle="1" w:styleId="2688">
    <w:name w:val="CM108"/>
    <w:basedOn w:val="1073"/>
    <w:next w:val="1073"/>
    <w:qFormat/>
    <w:uiPriority w:val="0"/>
    <w:pPr>
      <w:spacing w:after="1043"/>
    </w:pPr>
    <w:rPr>
      <w:rFonts w:ascii="黑体" w:hAnsi="Times New Roman" w:eastAsia="黑体" w:cs="Times New Roman"/>
      <w:color w:val="auto"/>
    </w:rPr>
  </w:style>
  <w:style w:type="paragraph" w:customStyle="1" w:styleId="2689">
    <w:name w:val="加点正文缩进"/>
    <w:basedOn w:val="1"/>
    <w:qFormat/>
    <w:uiPriority w:val="0"/>
    <w:pPr>
      <w:tabs>
        <w:tab w:val="left" w:pos="855"/>
      </w:tabs>
      <w:spacing w:beforeLines="50" w:afterLines="50" w:line="300" w:lineRule="auto"/>
      <w:ind w:left="855" w:hanging="420"/>
    </w:pPr>
  </w:style>
  <w:style w:type="paragraph" w:customStyle="1" w:styleId="2690">
    <w:name w:val="样式 题注 + Times New Roman 加粗 段前: 18 磅 段后: 18 磅"/>
    <w:basedOn w:val="22"/>
    <w:qFormat/>
    <w:uiPriority w:val="0"/>
    <w:pPr>
      <w:snapToGrid w:val="0"/>
      <w:spacing w:before="120" w:after="120" w:line="360" w:lineRule="auto"/>
      <w:jc w:val="center"/>
    </w:pPr>
    <w:rPr>
      <w:rFonts w:ascii="Times New Roman" w:hAnsi="Times New Roman" w:eastAsia="仿宋_GB2312" w:cs="宋体"/>
      <w:bCs/>
      <w:sz w:val="24"/>
    </w:rPr>
  </w:style>
  <w:style w:type="paragraph" w:customStyle="1" w:styleId="2691">
    <w:name w:val="pa-9"/>
    <w:basedOn w:val="1"/>
    <w:qFormat/>
    <w:uiPriority w:val="0"/>
    <w:pPr>
      <w:widowControl/>
      <w:spacing w:line="280" w:lineRule="atLeast"/>
      <w:ind w:hanging="620"/>
    </w:pPr>
    <w:rPr>
      <w:rFonts w:hAnsi="宋体" w:cs="宋体"/>
    </w:rPr>
  </w:style>
  <w:style w:type="paragraph" w:customStyle="1" w:styleId="2692">
    <w:name w:val="xl277"/>
    <w:basedOn w:val="1"/>
    <w:qFormat/>
    <w:uiPriority w:val="0"/>
    <w:pPr>
      <w:widowControl/>
      <w:spacing w:before="100" w:beforeAutospacing="1" w:after="100" w:afterAutospacing="1"/>
      <w:jc w:val="center"/>
      <w:textAlignment w:val="center"/>
    </w:pPr>
    <w:rPr>
      <w:rFonts w:hAnsi="宋体" w:cs="宋体"/>
      <w:b/>
      <w:bCs/>
      <w:sz w:val="36"/>
      <w:szCs w:val="36"/>
    </w:rPr>
  </w:style>
  <w:style w:type="paragraph" w:customStyle="1" w:styleId="2693">
    <w:name w:val="小5表格"/>
    <w:qFormat/>
    <w:uiPriority w:val="0"/>
    <w:rPr>
      <w:rFonts w:ascii="宋体" w:hAnsi="宋体" w:eastAsia="宋体" w:cs="宋体"/>
      <w:sz w:val="18"/>
      <w:szCs w:val="18"/>
      <w:lang w:val="en-US" w:eastAsia="en-US" w:bidi="en-US"/>
    </w:rPr>
  </w:style>
  <w:style w:type="paragraph" w:customStyle="1" w:styleId="2694">
    <w:name w:val="font7"/>
    <w:basedOn w:val="1"/>
    <w:qFormat/>
    <w:uiPriority w:val="0"/>
    <w:pPr>
      <w:widowControl/>
      <w:spacing w:before="100" w:beforeAutospacing="1" w:after="100" w:afterAutospacing="1"/>
      <w:jc w:val="left"/>
    </w:pPr>
    <w:rPr>
      <w:rFonts w:hAnsi="宋体"/>
      <w:bCs/>
      <w:snapToGrid w:val="0"/>
      <w:sz w:val="28"/>
      <w:szCs w:val="28"/>
    </w:rPr>
  </w:style>
  <w:style w:type="paragraph" w:customStyle="1" w:styleId="2695">
    <w:name w:val="标题 31"/>
    <w:basedOn w:val="1"/>
    <w:next w:val="9"/>
    <w:qFormat/>
    <w:uiPriority w:val="0"/>
    <w:pPr>
      <w:keepNext/>
      <w:keepLines/>
      <w:spacing w:before="260" w:after="260" w:line="416" w:lineRule="auto"/>
      <w:ind w:left="993"/>
      <w:outlineLvl w:val="2"/>
    </w:pPr>
    <w:rPr>
      <w:b/>
      <w:bCs/>
      <w:sz w:val="32"/>
      <w:szCs w:val="32"/>
    </w:rPr>
  </w:style>
  <w:style w:type="paragraph" w:customStyle="1" w:styleId="2696">
    <w:name w:val="表"/>
    <w:basedOn w:val="1"/>
    <w:qFormat/>
    <w:uiPriority w:val="0"/>
    <w:pPr>
      <w:widowControl/>
      <w:autoSpaceDE w:val="0"/>
      <w:autoSpaceDN w:val="0"/>
      <w:adjustRightInd w:val="0"/>
      <w:spacing w:line="480" w:lineRule="exact"/>
      <w:ind w:firstLine="200" w:firstLineChars="200"/>
    </w:pPr>
    <w:rPr>
      <w:color w:val="000000"/>
    </w:rPr>
  </w:style>
  <w:style w:type="paragraph" w:customStyle="1" w:styleId="2697">
    <w:name w:val="样式 标题 3第二层条第三层h3H3l3CT目录标题 3BOD 0sect1.2.3l3+toc 3hea..."/>
    <w:basedOn w:val="5"/>
    <w:qFormat/>
    <w:uiPriority w:val="0"/>
    <w:pPr>
      <w:keepNext w:val="0"/>
      <w:keepLines w:val="0"/>
      <w:tabs>
        <w:tab w:val="clear" w:pos="709"/>
      </w:tabs>
      <w:autoSpaceDE w:val="0"/>
      <w:autoSpaceDN w:val="0"/>
      <w:adjustRightInd w:val="0"/>
      <w:spacing w:before="0" w:after="0" w:line="500" w:lineRule="exact"/>
      <w:jc w:val="left"/>
    </w:pPr>
    <w:rPr>
      <w:rFonts w:eastAsia="黑体" w:cs="宋体"/>
      <w:sz w:val="28"/>
      <w:szCs w:val="20"/>
    </w:rPr>
  </w:style>
  <w:style w:type="paragraph" w:customStyle="1" w:styleId="2698">
    <w:name w:val="CM25"/>
    <w:basedOn w:val="1073"/>
    <w:next w:val="1073"/>
    <w:qFormat/>
    <w:uiPriority w:val="0"/>
    <w:pPr>
      <w:spacing w:line="546" w:lineRule="atLeast"/>
    </w:pPr>
    <w:rPr>
      <w:rFonts w:ascii="黑体" w:hAnsi="Times New Roman" w:eastAsia="黑体" w:cs="Times New Roman"/>
      <w:color w:val="auto"/>
    </w:rPr>
  </w:style>
  <w:style w:type="paragraph" w:customStyle="1" w:styleId="2699">
    <w:name w:val="CM140"/>
    <w:basedOn w:val="1073"/>
    <w:next w:val="1073"/>
    <w:qFormat/>
    <w:uiPriority w:val="0"/>
    <w:pPr>
      <w:spacing w:after="543"/>
    </w:pPr>
    <w:rPr>
      <w:rFonts w:ascii="EPKJJF+DFPHeiW5" w:hAnsi="Times New Roman" w:eastAsia="EPKJJF+DFPHeiW5" w:cs="EPKJJF+DFPHeiW5"/>
      <w:color w:val="auto"/>
    </w:rPr>
  </w:style>
  <w:style w:type="paragraph" w:customStyle="1" w:styleId="2700">
    <w:name w:val="样式 正文首行缩进2字 + 仿宋_GB2312 段前: 自动 段后: 自动"/>
    <w:basedOn w:val="1"/>
    <w:qFormat/>
    <w:uiPriority w:val="0"/>
    <w:pPr>
      <w:spacing w:before="100" w:beforeAutospacing="1" w:after="100" w:afterAutospacing="1"/>
      <w:ind w:firstLine="200" w:firstLineChars="200"/>
    </w:pPr>
    <w:rPr>
      <w:rFonts w:ascii="仿宋_GB2312" w:hAnsi="Calibri" w:eastAsia="仿宋_GB2312"/>
      <w:sz w:val="28"/>
    </w:rPr>
  </w:style>
  <w:style w:type="paragraph" w:customStyle="1" w:styleId="2701">
    <w:name w:val="文章正文 Char Char1"/>
    <w:basedOn w:val="1"/>
    <w:qFormat/>
    <w:uiPriority w:val="0"/>
    <w:pPr>
      <w:spacing w:line="360" w:lineRule="auto"/>
      <w:ind w:firstLine="420"/>
    </w:pPr>
  </w:style>
  <w:style w:type="paragraph" w:customStyle="1" w:styleId="2702">
    <w:name w:val="l标题3"/>
    <w:basedOn w:val="2006"/>
    <w:qFormat/>
    <w:uiPriority w:val="0"/>
    <w:pPr>
      <w:tabs>
        <w:tab w:val="left" w:pos="360"/>
        <w:tab w:val="clear" w:pos="425"/>
      </w:tabs>
      <w:spacing w:beforeLines="50" w:afterLines="50"/>
      <w:ind w:left="709" w:hanging="709"/>
      <w:outlineLvl w:val="2"/>
    </w:pPr>
    <w:rPr>
      <w:sz w:val="30"/>
    </w:rPr>
  </w:style>
  <w:style w:type="paragraph" w:customStyle="1" w:styleId="2703">
    <w:name w:val="样式 正文缩进 + 左侧:  2 字符 段后: 0.5 行"/>
    <w:basedOn w:val="9"/>
    <w:qFormat/>
    <w:uiPriority w:val="0"/>
    <w:pPr>
      <w:keepLines/>
      <w:autoSpaceDE/>
      <w:autoSpaceDN/>
      <w:adjustRightInd/>
      <w:spacing w:beforeLines="50" w:afterLines="50"/>
      <w:ind w:firstLine="200" w:firstLineChars="200"/>
      <w:textAlignment w:val="auto"/>
    </w:pPr>
    <w:rPr>
      <w:rFonts w:hAnsi="宋体" w:cs="宋体"/>
      <w:snapToGrid w:val="0"/>
      <w:sz w:val="21"/>
      <w:szCs w:val="24"/>
    </w:rPr>
  </w:style>
  <w:style w:type="paragraph" w:customStyle="1" w:styleId="2704">
    <w:name w:val="项目正文"/>
    <w:basedOn w:val="1"/>
    <w:qFormat/>
    <w:uiPriority w:val="0"/>
    <w:pPr>
      <w:tabs>
        <w:tab w:val="left" w:pos="360"/>
      </w:tabs>
      <w:ind w:left="317" w:hanging="317"/>
    </w:pPr>
  </w:style>
  <w:style w:type="paragraph" w:customStyle="1" w:styleId="2705">
    <w:name w:val="pt105"/>
    <w:basedOn w:val="1"/>
    <w:qFormat/>
    <w:uiPriority w:val="0"/>
    <w:pPr>
      <w:widowControl/>
      <w:spacing w:before="100" w:beforeAutospacing="1" w:afterLines="100"/>
      <w:jc w:val="left"/>
    </w:pPr>
    <w:rPr>
      <w:rFonts w:hAnsi="宋体" w:cs="宋体"/>
      <w:szCs w:val="24"/>
    </w:rPr>
  </w:style>
  <w:style w:type="paragraph" w:customStyle="1" w:styleId="2706">
    <w:name w:val="Char Char Char Char Char Char Char1"/>
    <w:basedOn w:val="1"/>
    <w:qFormat/>
    <w:uiPriority w:val="0"/>
    <w:pPr>
      <w:widowControl/>
      <w:snapToGrid w:val="0"/>
      <w:spacing w:after="160" w:line="360" w:lineRule="auto"/>
      <w:jc w:val="left"/>
    </w:pPr>
    <w:rPr>
      <w:lang w:eastAsia="en-US"/>
    </w:rPr>
  </w:style>
  <w:style w:type="paragraph" w:customStyle="1" w:styleId="2707">
    <w:name w:val="xl29"/>
    <w:basedOn w:val="1"/>
    <w:qFormat/>
    <w:uiPriority w:val="0"/>
    <w:pPr>
      <w:widowControl/>
      <w:pBdr>
        <w:bottom w:val="single" w:color="auto" w:sz="4" w:space="0"/>
        <w:right w:val="single" w:color="auto" w:sz="4" w:space="0"/>
      </w:pBdr>
      <w:spacing w:before="100" w:beforeAutospacing="1" w:after="100" w:afterAutospacing="1"/>
      <w:jc w:val="center"/>
    </w:pPr>
    <w:rPr>
      <w:rFonts w:hAnsi="宋体" w:eastAsia="Arial Unicode MS"/>
      <w:bCs/>
      <w:snapToGrid w:val="0"/>
      <w:sz w:val="28"/>
      <w:szCs w:val="28"/>
    </w:rPr>
  </w:style>
  <w:style w:type="paragraph" w:customStyle="1" w:styleId="2708">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2709">
    <w:name w:val="Definition Term"/>
    <w:basedOn w:val="1"/>
    <w:next w:val="1"/>
    <w:qFormat/>
    <w:uiPriority w:val="0"/>
    <w:pPr>
      <w:widowControl/>
      <w:jc w:val="left"/>
    </w:pPr>
    <w:rPr>
      <w:rFonts w:hAnsi="宋体"/>
      <w:bCs/>
      <w:snapToGrid w:val="0"/>
      <w:lang w:eastAsia="en-US"/>
    </w:rPr>
  </w:style>
  <w:style w:type="paragraph" w:customStyle="1" w:styleId="2710">
    <w:name w:val="样式 正文文字缩进 + Times New Roman"/>
    <w:basedOn w:val="1"/>
    <w:qFormat/>
    <w:uiPriority w:val="0"/>
    <w:pPr>
      <w:spacing w:line="360" w:lineRule="auto"/>
      <w:ind w:firstLine="482"/>
    </w:pPr>
    <w:rPr>
      <w:rFonts w:hAnsi="宋体"/>
      <w:bCs/>
      <w:snapToGrid w:val="0"/>
    </w:rPr>
  </w:style>
  <w:style w:type="paragraph" w:customStyle="1" w:styleId="2711">
    <w:name w:val="jq2序号3"/>
    <w:qFormat/>
    <w:uiPriority w:val="0"/>
    <w:pPr>
      <w:tabs>
        <w:tab w:val="left" w:pos="420"/>
        <w:tab w:val="left" w:pos="1259"/>
      </w:tabs>
      <w:spacing w:before="50" w:after="50" w:line="300" w:lineRule="auto"/>
      <w:ind w:left="1259" w:right="200" w:rightChars="200" w:hanging="420"/>
    </w:pPr>
    <w:rPr>
      <w:rFonts w:ascii="Arial" w:hAnsi="Arial" w:eastAsia="宋体" w:cs="Times New Roman"/>
      <w:kern w:val="2"/>
      <w:sz w:val="21"/>
      <w:szCs w:val="24"/>
      <w:lang w:val="en-US" w:eastAsia="zh-CN" w:bidi="ar-SA"/>
    </w:rPr>
  </w:style>
  <w:style w:type="paragraph" w:customStyle="1" w:styleId="2712">
    <w:name w:val="List 7"/>
    <w:basedOn w:val="1"/>
    <w:qFormat/>
    <w:uiPriority w:val="0"/>
    <w:pPr>
      <w:widowControl/>
      <w:tabs>
        <w:tab w:val="left" w:pos="426"/>
      </w:tabs>
      <w:ind w:left="426" w:hanging="420"/>
      <w:jc w:val="left"/>
    </w:pPr>
    <w:rPr>
      <w:sz w:val="20"/>
    </w:rPr>
  </w:style>
  <w:style w:type="paragraph" w:customStyle="1" w:styleId="2713">
    <w:name w:val="样式 组件表格正文 + 段前: 0.15 行 段后: 0.15 行"/>
    <w:basedOn w:val="1771"/>
    <w:qFormat/>
    <w:uiPriority w:val="0"/>
    <w:pPr>
      <w:jc w:val="left"/>
    </w:pPr>
    <w:rPr>
      <w:rFonts w:cs="宋体"/>
      <w:szCs w:val="21"/>
    </w:rPr>
  </w:style>
  <w:style w:type="paragraph" w:customStyle="1" w:styleId="2714">
    <w:name w:val="Char33"/>
    <w:basedOn w:val="1"/>
    <w:qFormat/>
    <w:uiPriority w:val="0"/>
    <w:rPr>
      <w:rFonts w:ascii="Tahoma" w:hAnsi="Tahoma"/>
    </w:rPr>
  </w:style>
  <w:style w:type="paragraph" w:customStyle="1" w:styleId="2715">
    <w:name w:val="idx_t1"/>
    <w:basedOn w:val="1"/>
    <w:qFormat/>
    <w:uiPriority w:val="0"/>
    <w:pPr>
      <w:widowControl/>
      <w:spacing w:before="100" w:beforeAutospacing="1" w:after="100" w:afterAutospacing="1" w:line="369" w:lineRule="atLeast"/>
      <w:jc w:val="left"/>
    </w:pPr>
    <w:rPr>
      <w:rFonts w:hAnsi="宋体" w:cs="宋体"/>
    </w:rPr>
  </w:style>
  <w:style w:type="paragraph" w:customStyle="1" w:styleId="2716">
    <w:name w:val="Lyl1"/>
    <w:basedOn w:val="4"/>
    <w:qFormat/>
    <w:uiPriority w:val="0"/>
    <w:pPr>
      <w:keepLines w:val="0"/>
      <w:widowControl/>
      <w:tabs>
        <w:tab w:val="left" w:pos="540"/>
        <w:tab w:val="clear" w:pos="1276"/>
      </w:tabs>
      <w:spacing w:before="0" w:after="0" w:line="360" w:lineRule="auto"/>
      <w:ind w:left="5472" w:hanging="540"/>
      <w:jc w:val="left"/>
    </w:pPr>
    <w:rPr>
      <w:rFonts w:ascii="Arial" w:hAnsi="Arial" w:eastAsia="宋体"/>
      <w:bCs w:val="0"/>
      <w:kern w:val="28"/>
      <w:sz w:val="32"/>
      <w:szCs w:val="20"/>
    </w:rPr>
  </w:style>
  <w:style w:type="paragraph" w:customStyle="1" w:styleId="2717">
    <w:name w:val="Char Char Char1 Char Char2"/>
    <w:basedOn w:val="1"/>
    <w:qFormat/>
    <w:uiPriority w:val="0"/>
    <w:rPr>
      <w:rFonts w:ascii="Tahoma" w:hAnsi="Tahoma" w:cs="Tahoma"/>
    </w:rPr>
  </w:style>
  <w:style w:type="paragraph" w:customStyle="1" w:styleId="2718">
    <w:name w:val="分体"/>
    <w:basedOn w:val="1"/>
    <w:qFormat/>
    <w:uiPriority w:val="0"/>
    <w:pPr>
      <w:widowControl/>
      <w:snapToGrid w:val="0"/>
      <w:spacing w:before="80" w:after="80" w:line="300" w:lineRule="auto"/>
    </w:pPr>
    <w:rPr>
      <w:rFonts w:ascii="Arial" w:hAnsi="Arial"/>
    </w:rPr>
  </w:style>
  <w:style w:type="paragraph" w:customStyle="1" w:styleId="2719">
    <w:name w:val="xl1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sz w:val="20"/>
    </w:rPr>
  </w:style>
  <w:style w:type="paragraph" w:customStyle="1" w:styleId="2720">
    <w:name w:val="Operation Documentation"/>
    <w:basedOn w:val="1090"/>
    <w:qFormat/>
    <w:uiPriority w:val="0"/>
  </w:style>
  <w:style w:type="paragraph" w:customStyle="1" w:styleId="2721">
    <w:name w:val="正文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22">
    <w:name w:val="CM18"/>
    <w:basedOn w:val="1073"/>
    <w:next w:val="1073"/>
    <w:qFormat/>
    <w:uiPriority w:val="0"/>
    <w:pPr>
      <w:spacing w:line="626" w:lineRule="atLeast"/>
    </w:pPr>
    <w:rPr>
      <w:rFonts w:ascii="黑体" w:hAnsi="Times New Roman" w:eastAsia="黑体" w:cs="Times New Roman"/>
      <w:color w:val="auto"/>
    </w:rPr>
  </w:style>
  <w:style w:type="paragraph" w:customStyle="1" w:styleId="2723">
    <w:name w:val="pb1_body1"/>
    <w:basedOn w:val="1"/>
    <w:qFormat/>
    <w:uiPriority w:val="0"/>
    <w:pPr>
      <w:widowControl/>
      <w:spacing w:after="210"/>
      <w:jc w:val="left"/>
    </w:pPr>
    <w:rPr>
      <w:rFonts w:ascii="Arial" w:hAnsi="Arial" w:cs="Arial"/>
      <w:color w:val="000000"/>
      <w:sz w:val="18"/>
      <w:szCs w:val="18"/>
    </w:rPr>
  </w:style>
  <w:style w:type="paragraph" w:customStyle="1" w:styleId="2724">
    <w:name w:val="PreCovery Normal Bold"/>
    <w:basedOn w:val="1"/>
    <w:qFormat/>
    <w:uiPriority w:val="0"/>
    <w:pPr>
      <w:widowControl/>
    </w:pPr>
    <w:rPr>
      <w:b/>
      <w:sz w:val="22"/>
      <w:lang w:eastAsia="en-US"/>
    </w:rPr>
  </w:style>
  <w:style w:type="paragraph" w:customStyle="1" w:styleId="2725">
    <w:name w:val="圆点"/>
    <w:basedOn w:val="420"/>
    <w:qFormat/>
    <w:uiPriority w:val="0"/>
    <w:pPr>
      <w:tabs>
        <w:tab w:val="left" w:pos="0"/>
      </w:tabs>
      <w:adjustRightInd w:val="0"/>
      <w:snapToGrid w:val="0"/>
    </w:pPr>
    <w:rPr>
      <w:kern w:val="2"/>
    </w:rPr>
  </w:style>
  <w:style w:type="paragraph" w:customStyle="1" w:styleId="2726">
    <w:name w:val="缩进 Char Char Char Char"/>
    <w:basedOn w:val="9"/>
    <w:qFormat/>
    <w:uiPriority w:val="0"/>
    <w:pPr>
      <w:autoSpaceDE/>
      <w:autoSpaceDN/>
      <w:adjustRightInd/>
      <w:spacing w:beforeLines="50" w:afterLines="50" w:line="360" w:lineRule="auto"/>
      <w:ind w:firstLine="480" w:firstLineChars="200"/>
      <w:jc w:val="both"/>
      <w:textAlignment w:val="auto"/>
    </w:pPr>
    <w:rPr>
      <w:rFonts w:ascii="Tahoma" w:hAnsi="Tahoma"/>
      <w:kern w:val="2"/>
      <w:sz w:val="24"/>
      <w:szCs w:val="24"/>
    </w:rPr>
  </w:style>
  <w:style w:type="paragraph" w:customStyle="1" w:styleId="2727">
    <w:name w:val="页脚 New New New New New New New New New New New New New New New New New New New New New New"/>
    <w:basedOn w:val="1"/>
    <w:qFormat/>
    <w:uiPriority w:val="0"/>
    <w:pPr>
      <w:tabs>
        <w:tab w:val="center" w:pos="4153"/>
        <w:tab w:val="right" w:pos="8306"/>
      </w:tabs>
      <w:snapToGrid w:val="0"/>
    </w:pPr>
    <w:rPr>
      <w:sz w:val="18"/>
      <w:szCs w:val="18"/>
    </w:rPr>
  </w:style>
  <w:style w:type="paragraph" w:customStyle="1" w:styleId="2728">
    <w:name w:val="A节1正文"/>
    <w:basedOn w:val="1"/>
    <w:qFormat/>
    <w:uiPriority w:val="0"/>
    <w:pPr>
      <w:widowControl/>
      <w:adjustRightInd w:val="0"/>
      <w:snapToGrid w:val="0"/>
      <w:spacing w:before="120" w:line="300" w:lineRule="auto"/>
      <w:ind w:firstLine="420"/>
    </w:pPr>
    <w:rPr>
      <w:rFonts w:ascii="Arial" w:hAnsi="Arial" w:cs="Arial"/>
      <w:iCs/>
      <w:color w:val="000000"/>
    </w:rPr>
  </w:style>
  <w:style w:type="paragraph" w:customStyle="1" w:styleId="2729">
    <w:name w:val="Char Char Char Char1 Char Char Char Char Char Char Char Char Char Char Char1"/>
    <w:basedOn w:val="1"/>
    <w:qFormat/>
    <w:uiPriority w:val="0"/>
    <w:rPr>
      <w:rFonts w:ascii="Tahoma" w:hAnsi="Tahoma"/>
    </w:rPr>
  </w:style>
  <w:style w:type="paragraph" w:customStyle="1" w:styleId="2730">
    <w:name w:val="con1"/>
    <w:basedOn w:val="1"/>
    <w:qFormat/>
    <w:uiPriority w:val="0"/>
    <w:pPr>
      <w:widowControl/>
      <w:pBdr>
        <w:top w:val="single" w:color="D4D4D4" w:sz="4" w:space="7"/>
        <w:left w:val="single" w:color="D4D4D4" w:sz="4" w:space="7"/>
        <w:bottom w:val="single" w:color="D4D4D4" w:sz="4" w:space="7"/>
        <w:right w:val="single" w:color="D4D4D4" w:sz="4" w:space="7"/>
      </w:pBdr>
      <w:shd w:val="clear" w:color="auto" w:fill="FFFFFF"/>
      <w:spacing w:before="100" w:beforeAutospacing="1" w:after="100" w:afterAutospacing="1"/>
      <w:jc w:val="left"/>
    </w:pPr>
    <w:rPr>
      <w:rFonts w:hAnsi="宋体" w:cs="宋体"/>
      <w:vanish/>
    </w:rPr>
  </w:style>
  <w:style w:type="paragraph" w:customStyle="1" w:styleId="2731">
    <w:name w:val="段落首行缩进"/>
    <w:basedOn w:val="1"/>
    <w:qFormat/>
    <w:uiPriority w:val="0"/>
    <w:pPr>
      <w:ind w:firstLine="200" w:firstLineChars="200"/>
    </w:pPr>
    <w:rPr>
      <w:sz w:val="28"/>
    </w:rPr>
  </w:style>
  <w:style w:type="paragraph" w:customStyle="1" w:styleId="2732">
    <w:name w:val="文件分类"/>
    <w:basedOn w:val="1"/>
    <w:qFormat/>
    <w:uiPriority w:val="0"/>
    <w:pPr>
      <w:widowControl/>
      <w:adjustRightInd w:val="0"/>
      <w:snapToGrid w:val="0"/>
      <w:spacing w:beforeLines="25" w:after="480" w:line="2400" w:lineRule="auto"/>
      <w:jc w:val="center"/>
      <w:textAlignment w:val="baseline"/>
    </w:pPr>
    <w:rPr>
      <w:rFonts w:ascii="Arial" w:hAnsi="Arial"/>
      <w:spacing w:val="10"/>
      <w:sz w:val="32"/>
    </w:rPr>
  </w:style>
  <w:style w:type="paragraph" w:customStyle="1" w:styleId="2733">
    <w:name w:val="f14b"/>
    <w:basedOn w:val="1"/>
    <w:qFormat/>
    <w:uiPriority w:val="0"/>
    <w:pPr>
      <w:widowControl/>
      <w:spacing w:before="100" w:beforeAutospacing="1" w:after="100" w:afterAutospacing="1"/>
      <w:jc w:val="left"/>
    </w:pPr>
    <w:rPr>
      <w:rFonts w:hAnsi="宋体" w:cs="宋体"/>
    </w:rPr>
  </w:style>
  <w:style w:type="paragraph" w:customStyle="1" w:styleId="2734">
    <w:name w:val="编号a"/>
    <w:basedOn w:val="1"/>
    <w:qFormat/>
    <w:uiPriority w:val="0"/>
    <w:pPr>
      <w:spacing w:line="288" w:lineRule="auto"/>
      <w:ind w:left="840" w:leftChars="200" w:hanging="420" w:hangingChars="200"/>
    </w:pPr>
    <w:rPr>
      <w:szCs w:val="21"/>
    </w:rPr>
  </w:style>
  <w:style w:type="paragraph" w:customStyle="1" w:styleId="2735">
    <w:name w:val="xl1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hAnsi="宋体" w:cs="宋体"/>
      <w:color w:val="FF0000"/>
      <w:sz w:val="18"/>
      <w:szCs w:val="18"/>
    </w:rPr>
  </w:style>
  <w:style w:type="paragraph" w:customStyle="1" w:styleId="2736">
    <w:name w:val="标题2，章节第二层"/>
    <w:basedOn w:val="1"/>
    <w:next w:val="589"/>
    <w:qFormat/>
    <w:uiPriority w:val="0"/>
    <w:pPr>
      <w:tabs>
        <w:tab w:val="left" w:pos="630"/>
        <w:tab w:val="left" w:pos="720"/>
      </w:tabs>
      <w:adjustRightInd w:val="0"/>
      <w:snapToGrid w:val="0"/>
      <w:spacing w:beforeLines="100" w:afterLines="100" w:line="300" w:lineRule="auto"/>
      <w:ind w:left="141" w:hanging="141"/>
      <w:outlineLvl w:val="1"/>
    </w:pPr>
    <w:rPr>
      <w:rFonts w:ascii="楷体_GB2312" w:hAnsi="宋体" w:eastAsia="楷体_GB2312"/>
      <w:b/>
      <w:sz w:val="36"/>
      <w:szCs w:val="36"/>
    </w:rPr>
  </w:style>
  <w:style w:type="paragraph" w:customStyle="1" w:styleId="2737">
    <w:name w:val="样式 表格正文 + 仿宋_GB2312 五号 黑色1"/>
    <w:basedOn w:val="171"/>
    <w:qFormat/>
    <w:uiPriority w:val="0"/>
    <w:pPr>
      <w:widowControl w:val="0"/>
      <w:tabs>
        <w:tab w:val="left" w:pos="1495"/>
      </w:tabs>
      <w:overflowPunct/>
      <w:autoSpaceDE/>
      <w:autoSpaceDN/>
      <w:adjustRightInd/>
      <w:spacing w:before="0" w:after="0" w:line="360" w:lineRule="auto"/>
      <w:jc w:val="both"/>
      <w:textAlignment w:val="auto"/>
    </w:pPr>
    <w:rPr>
      <w:rFonts w:ascii="仿宋_GB2312" w:hAnsi="宋体" w:eastAsia="宋体" w:cs="宋体"/>
      <w:bCs w:val="0"/>
      <w:color w:val="000000"/>
      <w:kern w:val="2"/>
    </w:rPr>
  </w:style>
  <w:style w:type="paragraph" w:customStyle="1" w:styleId="2738">
    <w:name w:val="样式 样式 样式 样式 _标题3 + 右侧:  0.37 厘米 + 右侧:  1 字符 + 右侧:  1 字符 + 右侧:  1...1"/>
    <w:basedOn w:val="1685"/>
    <w:qFormat/>
    <w:uiPriority w:val="0"/>
    <w:pPr>
      <w:tabs>
        <w:tab w:val="left" w:pos="360"/>
        <w:tab w:val="clear" w:pos="993"/>
      </w:tabs>
      <w:ind w:left="0" w:leftChars="0"/>
    </w:pPr>
  </w:style>
  <w:style w:type="paragraph" w:customStyle="1" w:styleId="2739">
    <w:name w:val="样式 标题 2H2Underrubrik1prop2第一章 标题 2Heading 2 HiddenHeading ..."/>
    <w:basedOn w:val="2"/>
    <w:qFormat/>
    <w:uiPriority w:val="0"/>
    <w:pPr>
      <w:tabs>
        <w:tab w:val="left" w:pos="1260"/>
        <w:tab w:val="clear" w:pos="567"/>
      </w:tabs>
      <w:spacing w:line="360" w:lineRule="auto"/>
      <w:ind w:left="965" w:hanging="425"/>
    </w:pPr>
    <w:rPr>
      <w:rFonts w:eastAsia="楷体_GB2312"/>
      <w:sz w:val="36"/>
    </w:rPr>
  </w:style>
  <w:style w:type="paragraph" w:customStyle="1" w:styleId="2740">
    <w:name w:val="Char12"/>
    <w:basedOn w:val="1"/>
    <w:qFormat/>
    <w:uiPriority w:val="0"/>
    <w:rPr>
      <w:rFonts w:ascii="Tahoma" w:hAnsi="Tahoma"/>
    </w:rPr>
  </w:style>
  <w:style w:type="paragraph" w:customStyle="1" w:styleId="2741">
    <w:name w:val="！表格（头）"/>
    <w:basedOn w:val="1"/>
    <w:qFormat/>
    <w:uiPriority w:val="0"/>
    <w:pPr>
      <w:spacing w:beforeLines="50"/>
      <w:jc w:val="center"/>
    </w:pPr>
    <w:rPr>
      <w:b/>
      <w:bCs/>
      <w:szCs w:val="21"/>
    </w:rPr>
  </w:style>
  <w:style w:type="paragraph" w:customStyle="1" w:styleId="2742">
    <w:name w:val="articletitle"/>
    <w:basedOn w:val="1"/>
    <w:qFormat/>
    <w:uiPriority w:val="0"/>
    <w:pPr>
      <w:widowControl/>
      <w:spacing w:before="100" w:beforeAutospacing="1" w:after="100" w:afterAutospacing="1"/>
      <w:jc w:val="left"/>
    </w:pPr>
    <w:rPr>
      <w:rFonts w:hAnsi="宋体" w:cs="宋体"/>
      <w:b/>
      <w:bCs/>
    </w:rPr>
  </w:style>
  <w:style w:type="paragraph" w:customStyle="1" w:styleId="2743">
    <w:name w:val="xl44"/>
    <w:basedOn w:val="1"/>
    <w:qFormat/>
    <w:uiPriority w:val="0"/>
    <w:pPr>
      <w:widowControl/>
      <w:pBdr>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Cs/>
      <w:snapToGrid w:val="0"/>
      <w:sz w:val="28"/>
      <w:szCs w:val="28"/>
    </w:rPr>
  </w:style>
  <w:style w:type="paragraph" w:customStyle="1" w:styleId="2744">
    <w:name w:val="样式 标题 1heading 1一级标题 + 字距调整二号"/>
    <w:basedOn w:val="4"/>
    <w:qFormat/>
    <w:uiPriority w:val="0"/>
    <w:pPr>
      <w:keepLines w:val="0"/>
      <w:widowControl/>
      <w:tabs>
        <w:tab w:val="left" w:pos="840"/>
        <w:tab w:val="clear" w:pos="1276"/>
      </w:tabs>
      <w:spacing w:before="0" w:after="0" w:line="240" w:lineRule="auto"/>
      <w:ind w:left="0" w:firstLine="0"/>
      <w:jc w:val="both"/>
    </w:pPr>
    <w:rPr>
      <w:rFonts w:ascii="Arial" w:hAnsi="Arial"/>
      <w:sz w:val="32"/>
      <w:szCs w:val="32"/>
    </w:rPr>
  </w:style>
  <w:style w:type="paragraph" w:customStyle="1" w:styleId="2745">
    <w:name w:val="Char1 Char Char Char Char Char Char1 Char Char2"/>
    <w:basedOn w:val="1"/>
    <w:qFormat/>
    <w:uiPriority w:val="0"/>
    <w:rPr>
      <w:rFonts w:ascii="Tahoma" w:hAnsi="Tahoma"/>
    </w:rPr>
  </w:style>
  <w:style w:type="paragraph" w:customStyle="1" w:styleId="2746">
    <w:name w:val="页眉 New New New New New New New New New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747">
    <w:name w:val="List - Numbered"/>
    <w:basedOn w:val="1"/>
    <w:qFormat/>
    <w:uiPriority w:val="0"/>
    <w:pPr>
      <w:widowControl/>
      <w:tabs>
        <w:tab w:val="left" w:pos="480"/>
      </w:tabs>
      <w:overflowPunct w:val="0"/>
      <w:autoSpaceDE w:val="0"/>
      <w:autoSpaceDN w:val="0"/>
      <w:adjustRightInd w:val="0"/>
      <w:spacing w:before="60" w:line="260" w:lineRule="atLeast"/>
      <w:ind w:left="283" w:hanging="283"/>
      <w:jc w:val="left"/>
      <w:textAlignment w:val="baseline"/>
    </w:pPr>
    <w:rPr>
      <w:rFonts w:cs="Angsana New"/>
      <w:sz w:val="22"/>
      <w:lang w:val="en-GB"/>
    </w:rPr>
  </w:style>
  <w:style w:type="paragraph" w:customStyle="1" w:styleId="2748">
    <w:name w:val="xl269"/>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hAnsi="宋体" w:cs="宋体"/>
      <w:b/>
      <w:bCs/>
      <w:sz w:val="20"/>
    </w:rPr>
  </w:style>
  <w:style w:type="paragraph" w:customStyle="1" w:styleId="2749">
    <w:name w:val="CM39"/>
    <w:basedOn w:val="1073"/>
    <w:next w:val="1073"/>
    <w:qFormat/>
    <w:uiPriority w:val="0"/>
    <w:pPr>
      <w:spacing w:line="626" w:lineRule="atLeast"/>
    </w:pPr>
    <w:rPr>
      <w:rFonts w:ascii="黑体" w:hAnsi="Times New Roman" w:eastAsia="黑体" w:cs="Times New Roman"/>
      <w:color w:val="auto"/>
    </w:rPr>
  </w:style>
  <w:style w:type="paragraph" w:customStyle="1" w:styleId="2750">
    <w:name w:val="pa-14"/>
    <w:basedOn w:val="1"/>
    <w:qFormat/>
    <w:uiPriority w:val="0"/>
    <w:pPr>
      <w:widowControl/>
      <w:spacing w:line="280" w:lineRule="atLeast"/>
      <w:ind w:firstLine="200"/>
    </w:pPr>
    <w:rPr>
      <w:rFonts w:hAnsi="宋体" w:cs="宋体"/>
    </w:rPr>
  </w:style>
  <w:style w:type="paragraph" w:customStyle="1" w:styleId="2751">
    <w:name w:val="xl7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hAnsi="宋体" w:cs="宋体"/>
      <w:color w:val="000000"/>
      <w:szCs w:val="21"/>
    </w:rPr>
  </w:style>
  <w:style w:type="paragraph" w:customStyle="1" w:styleId="2752">
    <w:name w:val="程序尾"/>
    <w:basedOn w:val="1"/>
    <w:qFormat/>
    <w:uiPriority w:val="0"/>
    <w:pPr>
      <w:shd w:val="clear" w:color="auto" w:fill="E0E0E0"/>
      <w:spacing w:afterLines="50" w:line="240" w:lineRule="atLeast"/>
      <w:ind w:left="420" w:leftChars="200"/>
    </w:pPr>
    <w:rPr>
      <w:rFonts w:ascii="Arial" w:hAnsi="Arial" w:eastAsia="黑体"/>
      <w:sz w:val="18"/>
    </w:rPr>
  </w:style>
  <w:style w:type="paragraph" w:customStyle="1" w:styleId="2753">
    <w:name w:val="单位名称"/>
    <w:basedOn w:val="1"/>
    <w:qFormat/>
    <w:uiPriority w:val="0"/>
    <w:pPr>
      <w:widowControl/>
      <w:adjustRightInd w:val="0"/>
      <w:snapToGrid w:val="0"/>
      <w:spacing w:before="240" w:after="40" w:line="300" w:lineRule="auto"/>
      <w:jc w:val="center"/>
      <w:textAlignment w:val="baseline"/>
    </w:pPr>
    <w:rPr>
      <w:rFonts w:ascii="Arial" w:hAnsi="Arial"/>
      <w:snapToGrid w:val="0"/>
      <w:spacing w:val="10"/>
      <w:sz w:val="32"/>
    </w:rPr>
  </w:style>
  <w:style w:type="paragraph" w:customStyle="1" w:styleId="2754">
    <w:name w:val="NCS 正文"/>
    <w:basedOn w:val="1"/>
    <w:qFormat/>
    <w:uiPriority w:val="0"/>
    <w:pPr>
      <w:widowControl/>
      <w:spacing w:afterLines="50" w:line="360" w:lineRule="auto"/>
      <w:ind w:firstLine="200" w:firstLineChars="200"/>
      <w:jc w:val="left"/>
    </w:pPr>
  </w:style>
  <w:style w:type="paragraph" w:customStyle="1" w:styleId="2755">
    <w:name w:val="t21"/>
    <w:basedOn w:val="1"/>
    <w:qFormat/>
    <w:uiPriority w:val="0"/>
    <w:pPr>
      <w:widowControl/>
      <w:spacing w:before="100" w:beforeAutospacing="1" w:after="100" w:afterAutospacing="1" w:line="369" w:lineRule="atLeast"/>
      <w:jc w:val="right"/>
    </w:pPr>
    <w:rPr>
      <w:rFonts w:hAnsi="宋体" w:cs="宋体"/>
    </w:rPr>
  </w:style>
  <w:style w:type="paragraph" w:customStyle="1" w:styleId="2756">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2757">
    <w:name w:val="Char Char Char Char Char Char Char Char Char1 Char Char Char Char Char Char Char Char Char Char"/>
    <w:basedOn w:val="1"/>
    <w:qFormat/>
    <w:uiPriority w:val="0"/>
    <w:pPr>
      <w:widowControl/>
      <w:spacing w:after="160" w:line="240" w:lineRule="exact"/>
      <w:jc w:val="left"/>
    </w:pPr>
    <w:rPr>
      <w:rFonts w:ascii="Verdana" w:hAnsi="Verdana" w:eastAsia="仿宋_GB2312"/>
      <w:sz w:val="28"/>
      <w:lang w:eastAsia="en-US"/>
    </w:rPr>
  </w:style>
  <w:style w:type="paragraph" w:customStyle="1" w:styleId="2758">
    <w:name w:val="CBR-INDENT"/>
    <w:basedOn w:val="1"/>
    <w:qFormat/>
    <w:uiPriority w:val="0"/>
    <w:pPr>
      <w:widowControl/>
    </w:pPr>
    <w:rPr>
      <w:snapToGrid w:val="0"/>
      <w:sz w:val="22"/>
      <w:lang w:eastAsia="en-US"/>
    </w:rPr>
  </w:style>
  <w:style w:type="paragraph" w:customStyle="1" w:styleId="2759">
    <w:name w:val="xl40"/>
    <w:basedOn w:val="1"/>
    <w:qFormat/>
    <w:uiPriority w:val="0"/>
    <w:pPr>
      <w:widowControl/>
      <w:pBdr>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Cs/>
      <w:snapToGrid w:val="0"/>
      <w:sz w:val="28"/>
      <w:szCs w:val="28"/>
    </w:rPr>
  </w:style>
  <w:style w:type="paragraph" w:customStyle="1" w:styleId="2760">
    <w:name w:val="纯文本11"/>
    <w:basedOn w:val="1"/>
    <w:qFormat/>
    <w:uiPriority w:val="0"/>
    <w:pPr>
      <w:adjustRightInd w:val="0"/>
      <w:textAlignment w:val="baseline"/>
    </w:pPr>
    <w:rPr>
      <w:rFonts w:hAnsi="Courier New"/>
    </w:rPr>
  </w:style>
  <w:style w:type="paragraph" w:customStyle="1" w:styleId="2761">
    <w:name w:val="方案列表2"/>
    <w:basedOn w:val="1"/>
    <w:qFormat/>
    <w:uiPriority w:val="0"/>
    <w:pPr>
      <w:tabs>
        <w:tab w:val="left" w:pos="874"/>
      </w:tabs>
      <w:adjustRightInd w:val="0"/>
      <w:snapToGrid w:val="0"/>
      <w:spacing w:before="120" w:line="360" w:lineRule="auto"/>
      <w:ind w:firstLine="225" w:firstLineChars="225"/>
    </w:pPr>
    <w:rPr>
      <w:color w:val="000000"/>
      <w:lang w:val="zh-CN"/>
    </w:rPr>
  </w:style>
  <w:style w:type="paragraph" w:customStyle="1" w:styleId="2762">
    <w:name w:val="xl32"/>
    <w:basedOn w:val="1"/>
    <w:qFormat/>
    <w:uiPriority w:val="0"/>
    <w:pPr>
      <w:widowControl/>
      <w:pBdr>
        <w:right w:val="single" w:color="auto" w:sz="4" w:space="0"/>
      </w:pBdr>
      <w:spacing w:before="100" w:beforeAutospacing="1" w:after="100" w:afterAutospacing="1"/>
      <w:jc w:val="center"/>
    </w:pPr>
    <w:rPr>
      <w:rFonts w:ascii="Arial Unicode MS" w:hAnsi="Arial Unicode MS" w:eastAsia="Arial Unicode MS" w:cs="Arial Unicode MS"/>
      <w:bCs/>
      <w:snapToGrid w:val="0"/>
      <w:sz w:val="28"/>
      <w:szCs w:val="28"/>
    </w:rPr>
  </w:style>
  <w:style w:type="paragraph" w:customStyle="1" w:styleId="2763">
    <w:name w:val="[正文行首缩进]"/>
    <w:qFormat/>
    <w:uiPriority w:val="0"/>
    <w:pPr>
      <w:widowControl w:val="0"/>
      <w:spacing w:afterLines="50" w:line="360" w:lineRule="auto"/>
      <w:ind w:firstLine="480" w:firstLineChars="200"/>
      <w:jc w:val="both"/>
    </w:pPr>
    <w:rPr>
      <w:rFonts w:ascii="Times New Roman" w:hAnsi="Times New Roman" w:eastAsia="宋体" w:cs="Times New Roman"/>
      <w:bCs/>
      <w:color w:val="000000"/>
      <w:kern w:val="2"/>
      <w:sz w:val="24"/>
      <w:szCs w:val="24"/>
      <w:lang w:val="en-US" w:eastAsia="zh-CN" w:bidi="ar-SA"/>
    </w:rPr>
  </w:style>
  <w:style w:type="paragraph" w:customStyle="1" w:styleId="2764">
    <w:name w:val="样式 F22 + 段后: 0.5 行1"/>
    <w:basedOn w:val="1125"/>
    <w:qFormat/>
    <w:uiPriority w:val="0"/>
    <w:rPr>
      <w:sz w:val="30"/>
    </w:rPr>
  </w:style>
  <w:style w:type="paragraph" w:customStyle="1" w:styleId="2765">
    <w:name w:val="篇"/>
    <w:basedOn w:val="1"/>
    <w:qFormat/>
    <w:uiPriority w:val="0"/>
    <w:pPr>
      <w:tabs>
        <w:tab w:val="left" w:pos="0"/>
      </w:tabs>
      <w:spacing w:before="240" w:after="60"/>
      <w:jc w:val="center"/>
      <w:outlineLvl w:val="0"/>
    </w:pPr>
    <w:rPr>
      <w:rFonts w:ascii="Arial" w:hAnsi="Arial" w:eastAsia="黑体" w:cs="Arial"/>
      <w:sz w:val="30"/>
      <w:szCs w:val="32"/>
    </w:rPr>
  </w:style>
  <w:style w:type="paragraph" w:customStyle="1" w:styleId="2766">
    <w:name w:val="页脚 New New New New New New New New New New New New New New New New New New New New New New New New New New New New New New New New New New New"/>
    <w:basedOn w:val="1"/>
    <w:qFormat/>
    <w:uiPriority w:val="0"/>
    <w:pPr>
      <w:tabs>
        <w:tab w:val="center" w:pos="4153"/>
        <w:tab w:val="right" w:pos="8306"/>
      </w:tabs>
      <w:snapToGrid w:val="0"/>
    </w:pPr>
    <w:rPr>
      <w:sz w:val="18"/>
      <w:szCs w:val="18"/>
    </w:rPr>
  </w:style>
  <w:style w:type="paragraph" w:customStyle="1" w:styleId="2767">
    <w:name w:val="jd-标题2"/>
    <w:basedOn w:val="2"/>
    <w:qFormat/>
    <w:uiPriority w:val="0"/>
    <w:pPr>
      <w:tabs>
        <w:tab w:val="left" w:pos="1467"/>
        <w:tab w:val="clear" w:pos="567"/>
      </w:tabs>
      <w:spacing w:line="240" w:lineRule="auto"/>
      <w:ind w:left="1467"/>
    </w:pPr>
  </w:style>
  <w:style w:type="paragraph" w:customStyle="1" w:styleId="2768">
    <w:name w:val="Char1 Char Char Char Char Char Char4"/>
    <w:basedOn w:val="1"/>
    <w:qFormat/>
    <w:uiPriority w:val="0"/>
    <w:rPr>
      <w:rFonts w:ascii="Tahoma" w:hAnsi="Tahoma"/>
    </w:rPr>
  </w:style>
  <w:style w:type="paragraph" w:customStyle="1" w:styleId="2769">
    <w:name w:val="标题1，章节第一层"/>
    <w:basedOn w:val="1"/>
    <w:next w:val="589"/>
    <w:qFormat/>
    <w:uiPriority w:val="0"/>
    <w:pPr>
      <w:tabs>
        <w:tab w:val="left" w:pos="360"/>
        <w:tab w:val="left" w:pos="693"/>
      </w:tabs>
      <w:spacing w:beforeLines="200" w:afterLines="200" w:line="300" w:lineRule="auto"/>
      <w:ind w:left="-426" w:firstLine="426"/>
      <w:outlineLvl w:val="0"/>
    </w:pPr>
    <w:rPr>
      <w:rFonts w:ascii="Arial" w:hAnsi="Arial" w:eastAsia="黑体"/>
      <w:sz w:val="36"/>
    </w:rPr>
  </w:style>
  <w:style w:type="paragraph" w:customStyle="1" w:styleId="2770">
    <w:name w:val="Char Char Char Char Char Char Char Char Char Char Char Char Char Char Char Char Char Char Char Char Char Char Char Char Char Char Char1"/>
    <w:basedOn w:val="1"/>
    <w:qFormat/>
    <w:uiPriority w:val="0"/>
    <w:pPr>
      <w:widowControl/>
      <w:spacing w:after="160" w:line="240" w:lineRule="exact"/>
      <w:jc w:val="left"/>
    </w:pPr>
    <w:rPr>
      <w:rFonts w:ascii="Arial" w:hAnsi="Arial" w:cs="Arial"/>
      <w:sz w:val="20"/>
      <w:lang w:eastAsia="en-US"/>
    </w:rPr>
  </w:style>
  <w:style w:type="paragraph" w:customStyle="1" w:styleId="2771">
    <w:name w:val="Version"/>
    <w:basedOn w:val="1"/>
    <w:qFormat/>
    <w:uiPriority w:val="0"/>
    <w:pPr>
      <w:widowControl/>
      <w:overflowPunct w:val="0"/>
      <w:autoSpaceDE w:val="0"/>
      <w:autoSpaceDN w:val="0"/>
      <w:adjustRightInd w:val="0"/>
      <w:spacing w:after="240" w:line="400" w:lineRule="exact"/>
      <w:ind w:hanging="108"/>
      <w:jc w:val="center"/>
      <w:textAlignment w:val="baseline"/>
    </w:pPr>
    <w:rPr>
      <w:rFonts w:eastAsia="楷体_GB2312"/>
      <w:b/>
      <w:bCs/>
    </w:rPr>
  </w:style>
  <w:style w:type="paragraph" w:customStyle="1" w:styleId="2772">
    <w:name w:val="Notes"/>
    <w:basedOn w:val="1"/>
    <w:qFormat/>
    <w:uiPriority w:val="0"/>
    <w:pPr>
      <w:widowControl/>
      <w:spacing w:before="120"/>
      <w:jc w:val="left"/>
    </w:pPr>
  </w:style>
  <w:style w:type="paragraph" w:customStyle="1" w:styleId="2773">
    <w:name w:val="Char Char Char Char Char Char Char Char Char1"/>
    <w:basedOn w:val="1"/>
    <w:qFormat/>
    <w:uiPriority w:val="0"/>
    <w:pPr>
      <w:widowControl/>
      <w:spacing w:after="160" w:line="240" w:lineRule="exact"/>
      <w:jc w:val="left"/>
    </w:pPr>
    <w:rPr>
      <w:rFonts w:ascii="Verdana" w:hAnsi="Verdana" w:eastAsia="仿宋_GB2312"/>
      <w:lang w:eastAsia="en-US"/>
    </w:rPr>
  </w:style>
  <w:style w:type="paragraph" w:customStyle="1" w:styleId="2774">
    <w:name w:val="Style1"/>
    <w:basedOn w:val="9"/>
    <w:qFormat/>
    <w:uiPriority w:val="0"/>
    <w:pPr>
      <w:tabs>
        <w:tab w:val="left" w:pos="480"/>
      </w:tabs>
      <w:overflowPunct w:val="0"/>
      <w:autoSpaceDE/>
      <w:autoSpaceDN/>
      <w:adjustRightInd/>
      <w:spacing w:line="360" w:lineRule="auto"/>
      <w:ind w:left="200" w:leftChars="200" w:hanging="480" w:firstLineChars="200"/>
      <w:jc w:val="both"/>
    </w:pPr>
    <w:rPr>
      <w:rFonts w:hAnsi="宋体"/>
      <w:bCs/>
      <w:snapToGrid w:val="0"/>
      <w:kern w:val="24"/>
      <w:sz w:val="24"/>
      <w:szCs w:val="18"/>
    </w:rPr>
  </w:style>
  <w:style w:type="paragraph" w:customStyle="1" w:styleId="2775">
    <w:name w:val="Char9"/>
    <w:basedOn w:val="1"/>
    <w:qFormat/>
    <w:uiPriority w:val="0"/>
    <w:pPr>
      <w:widowControl/>
      <w:spacing w:after="160" w:line="240" w:lineRule="exact"/>
      <w:jc w:val="left"/>
    </w:pPr>
    <w:rPr>
      <w:rFonts w:ascii="Verdana" w:hAnsi="Verdana"/>
      <w:lang w:eastAsia="en-US"/>
    </w:rPr>
  </w:style>
  <w:style w:type="paragraph" w:customStyle="1" w:styleId="2776">
    <w:name w:val="样式 标题 6Legal Level 1.CSS节内4级标记h6Third SubheadingH6BOD 4PI..."/>
    <w:basedOn w:val="1"/>
    <w:qFormat/>
    <w:uiPriority w:val="0"/>
    <w:pPr>
      <w:tabs>
        <w:tab w:val="left" w:pos="900"/>
      </w:tabs>
      <w:ind w:left="900" w:hanging="420"/>
    </w:pPr>
  </w:style>
  <w:style w:type="paragraph" w:customStyle="1" w:styleId="2777">
    <w:name w:val="font1"/>
    <w:basedOn w:val="1"/>
    <w:qFormat/>
    <w:uiPriority w:val="0"/>
    <w:pPr>
      <w:widowControl/>
      <w:spacing w:before="100" w:beforeAutospacing="1" w:after="100" w:afterAutospacing="1"/>
      <w:jc w:val="left"/>
    </w:pPr>
    <w:rPr>
      <w:rFonts w:hint="eastAsia" w:hAnsi="宋体" w:cs="Arial Unicode MS"/>
      <w:bCs/>
      <w:snapToGrid w:val="0"/>
      <w:szCs w:val="18"/>
    </w:rPr>
  </w:style>
  <w:style w:type="paragraph" w:customStyle="1" w:styleId="2778">
    <w:name w:val="xl262"/>
    <w:basedOn w:val="1"/>
    <w:qFormat/>
    <w:uiPriority w:val="0"/>
    <w:pPr>
      <w:widowControl/>
      <w:pBdr>
        <w:left w:val="single" w:color="auto" w:sz="4" w:space="0"/>
        <w:bottom w:val="single" w:color="auto" w:sz="4" w:space="0"/>
        <w:right w:val="single" w:color="auto" w:sz="4" w:space="0"/>
      </w:pBdr>
      <w:shd w:val="clear" w:color="auto" w:fill="FFFF00"/>
      <w:spacing w:before="100" w:beforeAutospacing="1" w:after="100" w:afterAutospacing="1"/>
      <w:jc w:val="center"/>
      <w:textAlignment w:val="center"/>
    </w:pPr>
    <w:rPr>
      <w:rFonts w:hAnsi="宋体" w:cs="宋体"/>
    </w:rPr>
  </w:style>
  <w:style w:type="paragraph" w:customStyle="1" w:styleId="2779">
    <w:name w:val="xl19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hAnsi="宋体" w:cs="宋体"/>
      <w:sz w:val="18"/>
      <w:szCs w:val="18"/>
    </w:rPr>
  </w:style>
  <w:style w:type="paragraph" w:customStyle="1" w:styleId="2780">
    <w:name w:val="pic-info"/>
    <w:basedOn w:val="1"/>
    <w:autoRedefine/>
    <w:qFormat/>
    <w:uiPriority w:val="0"/>
    <w:pPr>
      <w:widowControl/>
      <w:spacing w:before="100" w:beforeAutospacing="1" w:after="100" w:afterAutospacing="1"/>
      <w:jc w:val="left"/>
    </w:pPr>
    <w:rPr>
      <w:rFonts w:hAnsi="宋体" w:cs="宋体"/>
    </w:rPr>
  </w:style>
  <w:style w:type="paragraph" w:customStyle="1" w:styleId="2781">
    <w:name w:val="xl25"/>
    <w:basedOn w:val="1"/>
    <w:autoRedefine/>
    <w:qFormat/>
    <w:uiPriority w:val="0"/>
    <w:pPr>
      <w:widowControl/>
      <w:pBdr>
        <w:bottom w:val="single" w:color="auto" w:sz="4" w:space="0"/>
        <w:right w:val="single" w:color="auto" w:sz="4" w:space="0"/>
      </w:pBdr>
      <w:spacing w:before="100" w:beforeAutospacing="1" w:after="100" w:afterAutospacing="1"/>
      <w:jc w:val="center"/>
    </w:pPr>
    <w:rPr>
      <w:rFonts w:hAnsi="宋体"/>
      <w:szCs w:val="21"/>
    </w:rPr>
  </w:style>
  <w:style w:type="paragraph" w:customStyle="1" w:styleId="2782">
    <w:name w:val="实施日期"/>
    <w:basedOn w:val="2783"/>
    <w:autoRedefine/>
    <w:qFormat/>
    <w:uiPriority w:val="0"/>
    <w:pPr>
      <w:jc w:val="right"/>
    </w:pPr>
  </w:style>
  <w:style w:type="paragraph" w:customStyle="1" w:styleId="2783">
    <w:name w:val="发布日期"/>
    <w:autoRedefine/>
    <w:qFormat/>
    <w:uiPriority w:val="0"/>
    <w:rPr>
      <w:rFonts w:ascii="Times New Roman" w:hAnsi="Times New Roman" w:eastAsia="黑体" w:cs="Times New Roman"/>
      <w:sz w:val="28"/>
      <w:lang w:val="en-US" w:eastAsia="zh-CN" w:bidi="ar-SA"/>
    </w:rPr>
  </w:style>
  <w:style w:type="paragraph" w:customStyle="1" w:styleId="2784">
    <w:name w:val="第一章"/>
    <w:autoRedefine/>
    <w:qFormat/>
    <w:uiPriority w:val="0"/>
    <w:pPr>
      <w:tabs>
        <w:tab w:val="left" w:pos="360"/>
      </w:tabs>
    </w:pPr>
    <w:rPr>
      <w:rFonts w:ascii="Arial" w:hAnsi="Arial" w:eastAsia="宋体" w:cs="Arial"/>
      <w:b/>
      <w:sz w:val="30"/>
      <w:szCs w:val="30"/>
      <w:lang w:val="en-US" w:eastAsia="zh-CN" w:bidi="ar-SA"/>
    </w:rPr>
  </w:style>
  <w:style w:type="paragraph" w:customStyle="1" w:styleId="2785">
    <w:name w:val="自定义标题4"/>
    <w:basedOn w:val="6"/>
    <w:next w:val="1"/>
    <w:autoRedefine/>
    <w:qFormat/>
    <w:uiPriority w:val="0"/>
    <w:pPr>
      <w:widowControl w:val="0"/>
      <w:spacing w:before="280" w:after="290" w:line="377" w:lineRule="auto"/>
      <w:ind w:left="851" w:hanging="851"/>
      <w:jc w:val="both"/>
    </w:pPr>
    <w:rPr>
      <w:rFonts w:eastAsia="黑体"/>
      <w:b/>
      <w:color w:val="FF0000"/>
      <w:sz w:val="24"/>
    </w:rPr>
  </w:style>
  <w:style w:type="paragraph" w:customStyle="1" w:styleId="2786">
    <w:name w:val="xl143"/>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hAnsi="宋体" w:cs="宋体"/>
      <w:b/>
      <w:bCs/>
    </w:rPr>
  </w:style>
  <w:style w:type="paragraph" w:customStyle="1" w:styleId="2787">
    <w:name w:val="Char1 Char Char Char3"/>
    <w:basedOn w:val="1"/>
    <w:autoRedefine/>
    <w:qFormat/>
    <w:uiPriority w:val="0"/>
    <w:pPr>
      <w:widowControl/>
      <w:spacing w:after="160" w:line="240" w:lineRule="exact"/>
      <w:jc w:val="left"/>
    </w:pPr>
    <w:rPr>
      <w:rFonts w:hAnsi="宋体"/>
      <w:sz w:val="20"/>
      <w:lang w:eastAsia="en-US"/>
    </w:rPr>
  </w:style>
  <w:style w:type="paragraph" w:customStyle="1" w:styleId="2788">
    <w:name w:val="pa-13"/>
    <w:basedOn w:val="1"/>
    <w:autoRedefine/>
    <w:qFormat/>
    <w:uiPriority w:val="0"/>
    <w:pPr>
      <w:widowControl/>
      <w:spacing w:line="280" w:lineRule="atLeast"/>
      <w:ind w:firstLine="200"/>
    </w:pPr>
    <w:rPr>
      <w:rFonts w:hAnsi="宋体" w:cs="宋体"/>
    </w:rPr>
  </w:style>
  <w:style w:type="paragraph" w:customStyle="1" w:styleId="2789">
    <w:name w:val="字母编号列项（一级）"/>
    <w:autoRedefine/>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2790">
    <w:name w:val="_"/>
    <w:basedOn w:val="1"/>
    <w:autoRedefine/>
    <w:qFormat/>
    <w:uiPriority w:val="0"/>
    <w:pPr>
      <w:adjustRightInd w:val="0"/>
      <w:spacing w:line="360" w:lineRule="auto"/>
      <w:ind w:left="480"/>
      <w:textAlignment w:val="baseline"/>
    </w:pPr>
  </w:style>
  <w:style w:type="paragraph" w:customStyle="1" w:styleId="2791">
    <w:name w:val="列表12"/>
    <w:basedOn w:val="273"/>
    <w:autoRedefine/>
    <w:qFormat/>
    <w:uiPriority w:val="0"/>
    <w:pPr>
      <w:tabs>
        <w:tab w:val="left" w:pos="420"/>
      </w:tabs>
      <w:spacing w:beforeLines="0" w:afterLines="0"/>
      <w:ind w:left="420" w:leftChars="0" w:hanging="420"/>
    </w:pPr>
    <w:rPr>
      <w:color w:val="FF0000"/>
    </w:rPr>
  </w:style>
  <w:style w:type="paragraph" w:customStyle="1" w:styleId="2792">
    <w:name w:val="标题 41"/>
    <w:basedOn w:val="1"/>
    <w:autoRedefine/>
    <w:qFormat/>
    <w:uiPriority w:val="0"/>
    <w:rPr>
      <w:rFonts w:hint="eastAsia" w:ascii="Calibri" w:hAnsi="Calibri"/>
    </w:rPr>
  </w:style>
  <w:style w:type="paragraph" w:customStyle="1" w:styleId="2793">
    <w:name w:val="表后正文"/>
    <w:basedOn w:val="1"/>
    <w:autoRedefine/>
    <w:qFormat/>
    <w:uiPriority w:val="0"/>
    <w:pPr>
      <w:spacing w:before="360" w:after="120" w:line="360" w:lineRule="atLeast"/>
      <w:ind w:left="1701"/>
    </w:pPr>
    <w:rPr>
      <w:rFonts w:hAnsi="宋体"/>
      <w:bCs/>
      <w:snapToGrid w:val="0"/>
      <w:sz w:val="18"/>
    </w:rPr>
  </w:style>
  <w:style w:type="paragraph" w:customStyle="1" w:styleId="2794">
    <w:name w:val="Bullet2"/>
    <w:basedOn w:val="1"/>
    <w:autoRedefine/>
    <w:qFormat/>
    <w:uiPriority w:val="0"/>
    <w:pPr>
      <w:spacing w:line="360" w:lineRule="auto"/>
      <w:ind w:left="1440" w:hanging="360"/>
      <w:jc w:val="left"/>
    </w:pPr>
    <w:rPr>
      <w:snapToGrid w:val="0"/>
      <w:color w:val="000080"/>
    </w:rPr>
  </w:style>
  <w:style w:type="paragraph" w:customStyle="1" w:styleId="2795">
    <w:name w:val="列表符号3"/>
    <w:basedOn w:val="1"/>
    <w:qFormat/>
    <w:uiPriority w:val="0"/>
    <w:pPr>
      <w:snapToGrid w:val="0"/>
      <w:spacing w:before="100" w:afterLines="100" w:line="240" w:lineRule="atLeast"/>
      <w:ind w:firstLine="200" w:firstLineChars="200"/>
      <w:jc w:val="center"/>
    </w:pPr>
  </w:style>
  <w:style w:type="paragraph" w:customStyle="1" w:styleId="2796">
    <w:name w:val="xl2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cs="宋体"/>
      <w:color w:val="800000"/>
      <w:sz w:val="22"/>
      <w:szCs w:val="22"/>
    </w:rPr>
  </w:style>
  <w:style w:type="paragraph" w:customStyle="1" w:styleId="2797">
    <w:name w:val="中文摘要标题"/>
    <w:next w:val="1"/>
    <w:qFormat/>
    <w:uiPriority w:val="0"/>
    <w:pPr>
      <w:spacing w:beforeLines="100" w:line="400" w:lineRule="exact"/>
      <w:jc w:val="center"/>
    </w:pPr>
    <w:rPr>
      <w:rFonts w:ascii="Times New Roman" w:hAnsi="Times New Roman" w:eastAsia="黑体" w:cs="Times New Roman"/>
      <w:sz w:val="30"/>
      <w:lang w:val="en-US" w:eastAsia="zh-CN" w:bidi="ar-SA"/>
    </w:rPr>
  </w:style>
  <w:style w:type="paragraph" w:customStyle="1" w:styleId="2798">
    <w:name w:val="CM41"/>
    <w:basedOn w:val="1073"/>
    <w:next w:val="1073"/>
    <w:qFormat/>
    <w:uiPriority w:val="0"/>
    <w:pPr>
      <w:spacing w:line="628" w:lineRule="atLeast"/>
    </w:pPr>
    <w:rPr>
      <w:rFonts w:ascii="黑体" w:hAnsi="Times New Roman" w:eastAsia="黑体" w:cs="Times New Roman"/>
      <w:color w:val="auto"/>
    </w:rPr>
  </w:style>
  <w:style w:type="paragraph" w:customStyle="1" w:styleId="2799">
    <w:name w:val="font"/>
    <w:basedOn w:val="1"/>
    <w:qFormat/>
    <w:uiPriority w:val="0"/>
    <w:pPr>
      <w:widowControl/>
      <w:spacing w:before="100" w:beforeAutospacing="1" w:after="100" w:afterAutospacing="1"/>
      <w:jc w:val="left"/>
    </w:pPr>
    <w:rPr>
      <w:rFonts w:hAnsi="宋体"/>
      <w:color w:val="000000"/>
      <w:sz w:val="18"/>
      <w:szCs w:val="18"/>
    </w:rPr>
  </w:style>
  <w:style w:type="paragraph" w:customStyle="1" w:styleId="2800">
    <w:name w:val="居中小5"/>
    <w:basedOn w:val="1"/>
    <w:qFormat/>
    <w:uiPriority w:val="0"/>
    <w:pPr>
      <w:spacing w:line="0" w:lineRule="atLeast"/>
      <w:jc w:val="center"/>
    </w:pPr>
    <w:rPr>
      <w:rFonts w:hAnsi="宋体"/>
      <w:bCs/>
      <w:snapToGrid w:val="0"/>
      <w:sz w:val="18"/>
      <w:szCs w:val="18"/>
    </w:rPr>
  </w:style>
  <w:style w:type="paragraph" w:customStyle="1" w:styleId="2801">
    <w:name w:val="项目编号B"/>
    <w:basedOn w:val="1"/>
    <w:qFormat/>
    <w:uiPriority w:val="0"/>
    <w:pPr>
      <w:tabs>
        <w:tab w:val="left" w:pos="620"/>
      </w:tabs>
      <w:spacing w:line="360" w:lineRule="auto"/>
      <w:ind w:left="620" w:hanging="200" w:hangingChars="200"/>
    </w:pPr>
  </w:style>
  <w:style w:type="paragraph" w:customStyle="1" w:styleId="2802">
    <w:name w:val="列出段落12"/>
    <w:basedOn w:val="1"/>
    <w:qFormat/>
    <w:uiPriority w:val="0"/>
    <w:pPr>
      <w:ind w:firstLine="420" w:firstLineChars="200"/>
    </w:pPr>
    <w:rPr>
      <w:rFonts w:ascii="Calibri" w:hAnsi="Calibri"/>
      <w:szCs w:val="22"/>
    </w:rPr>
  </w:style>
  <w:style w:type="paragraph" w:customStyle="1" w:styleId="2803">
    <w:name w:val="页脚 New New New New New New New New New New New New New New New New New New New New"/>
    <w:basedOn w:val="1"/>
    <w:qFormat/>
    <w:uiPriority w:val="0"/>
    <w:pPr>
      <w:tabs>
        <w:tab w:val="center" w:pos="4153"/>
        <w:tab w:val="right" w:pos="8306"/>
      </w:tabs>
      <w:snapToGrid w:val="0"/>
      <w:jc w:val="left"/>
    </w:pPr>
    <w:rPr>
      <w:sz w:val="18"/>
      <w:szCs w:val="18"/>
    </w:rPr>
  </w:style>
  <w:style w:type="paragraph" w:customStyle="1" w:styleId="2804">
    <w:name w:val="正文样式文本"/>
    <w:basedOn w:val="1"/>
    <w:qFormat/>
    <w:uiPriority w:val="0"/>
    <w:pPr>
      <w:spacing w:beforeLines="50" w:afterLines="50" w:line="360" w:lineRule="auto"/>
      <w:ind w:firstLine="480" w:firstLineChars="200"/>
    </w:pPr>
    <w:rPr>
      <w:rFonts w:ascii="Calibri" w:hAnsi="Calibri" w:eastAsia="华文仿宋"/>
      <w:sz w:val="28"/>
    </w:rPr>
  </w:style>
  <w:style w:type="paragraph" w:customStyle="1" w:styleId="2805">
    <w:name w:val="xl169"/>
    <w:basedOn w:val="1"/>
    <w:qFormat/>
    <w:uiPriority w:val="0"/>
    <w:pPr>
      <w:widowControl/>
      <w:spacing w:before="100" w:beforeAutospacing="1" w:after="100" w:afterAutospacing="1"/>
      <w:jc w:val="left"/>
    </w:pPr>
    <w:rPr>
      <w:rFonts w:hAnsi="宋体" w:cs="宋体"/>
      <w:sz w:val="18"/>
      <w:szCs w:val="18"/>
    </w:rPr>
  </w:style>
  <w:style w:type="paragraph" w:customStyle="1" w:styleId="2806">
    <w:name w:val="正文段"/>
    <w:basedOn w:val="1"/>
    <w:qFormat/>
    <w:uiPriority w:val="0"/>
    <w:pPr>
      <w:widowControl/>
      <w:adjustRightInd w:val="0"/>
      <w:spacing w:after="240" w:line="360" w:lineRule="atLeast"/>
      <w:ind w:firstLine="454"/>
      <w:textAlignment w:val="bottom"/>
    </w:pPr>
    <w:rPr>
      <w:rFonts w:hAnsi="宋体"/>
      <w:bCs/>
      <w:snapToGrid w:val="0"/>
    </w:rPr>
  </w:style>
  <w:style w:type="paragraph" w:customStyle="1" w:styleId="2807">
    <w:name w:val="样式 标书正文"/>
    <w:basedOn w:val="1"/>
    <w:qFormat/>
    <w:uiPriority w:val="0"/>
    <w:pPr>
      <w:spacing w:line="360" w:lineRule="auto"/>
      <w:ind w:firstLine="200" w:firstLineChars="200"/>
    </w:pPr>
    <w:rPr>
      <w:rFonts w:hAnsi="宋体"/>
      <w:bCs/>
      <w:snapToGrid w:val="0"/>
    </w:rPr>
  </w:style>
  <w:style w:type="paragraph" w:customStyle="1" w:styleId="2808">
    <w:name w:val="xl30"/>
    <w:basedOn w:val="1"/>
    <w:qFormat/>
    <w:uiPriority w:val="0"/>
    <w:pPr>
      <w:widowControl/>
      <w:pBdr>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Cs/>
      <w:snapToGrid w:val="0"/>
      <w:sz w:val="28"/>
      <w:szCs w:val="28"/>
    </w:rPr>
  </w:style>
  <w:style w:type="paragraph" w:customStyle="1" w:styleId="2809">
    <w:name w:val="Default Paragraph Font Para Char Char Char Char Char Char"/>
    <w:basedOn w:val="1"/>
    <w:qFormat/>
    <w:uiPriority w:val="0"/>
    <w:pPr>
      <w:widowControl/>
      <w:spacing w:after="160" w:line="240" w:lineRule="exact"/>
      <w:ind w:right="240"/>
      <w:jc w:val="left"/>
    </w:pPr>
    <w:rPr>
      <w:rFonts w:ascii="Verdana" w:hAnsi="Verdana"/>
      <w:sz w:val="20"/>
      <w:lang w:eastAsia="en-US"/>
    </w:rPr>
  </w:style>
  <w:style w:type="paragraph" w:customStyle="1" w:styleId="2810">
    <w:name w:val="附录二级条标题"/>
    <w:basedOn w:val="1"/>
    <w:next w:val="1"/>
    <w:qFormat/>
    <w:uiPriority w:val="0"/>
    <w:pPr>
      <w:widowControl/>
      <w:tabs>
        <w:tab w:val="left" w:pos="1680"/>
      </w:tabs>
      <w:wordWrap w:val="0"/>
      <w:overflowPunct w:val="0"/>
      <w:autoSpaceDE w:val="0"/>
      <w:autoSpaceDN w:val="0"/>
      <w:ind w:left="1680" w:hanging="420"/>
      <w:textAlignment w:val="baseline"/>
      <w:outlineLvl w:val="3"/>
    </w:pPr>
    <w:rPr>
      <w:rFonts w:ascii="黑体" w:eastAsia="黑体"/>
      <w:kern w:val="21"/>
    </w:rPr>
  </w:style>
  <w:style w:type="paragraph" w:customStyle="1" w:styleId="2811">
    <w:name w:val="正文仿宋"/>
    <w:basedOn w:val="1"/>
    <w:qFormat/>
    <w:uiPriority w:val="0"/>
    <w:pPr>
      <w:spacing w:line="360" w:lineRule="auto"/>
    </w:pPr>
    <w:rPr>
      <w:rFonts w:hAnsi="宋体" w:eastAsia="仿宋_GB2312"/>
      <w:bCs/>
      <w:snapToGrid w:val="0"/>
      <w:szCs w:val="18"/>
    </w:rPr>
  </w:style>
  <w:style w:type="paragraph" w:customStyle="1" w:styleId="2812">
    <w:name w:val="样式 左 行距: 1.5 倍行距"/>
    <w:basedOn w:val="1"/>
    <w:qFormat/>
    <w:uiPriority w:val="0"/>
    <w:pPr>
      <w:spacing w:line="360" w:lineRule="auto"/>
      <w:jc w:val="left"/>
    </w:pPr>
    <w:rPr>
      <w:rFonts w:cs="宋体"/>
    </w:rPr>
  </w:style>
  <w:style w:type="paragraph" w:customStyle="1" w:styleId="2813">
    <w:name w:val="标题 6（有编号）（绿盟科技）"/>
    <w:basedOn w:val="1"/>
    <w:next w:val="1"/>
    <w:qFormat/>
    <w:uiPriority w:val="0"/>
    <w:pPr>
      <w:keepNext/>
      <w:keepLines/>
      <w:spacing w:before="240" w:after="64" w:line="317" w:lineRule="auto"/>
      <w:ind w:left="1247" w:hanging="1247"/>
      <w:jc w:val="left"/>
      <w:outlineLvl w:val="5"/>
    </w:pPr>
    <w:rPr>
      <w:rFonts w:ascii="Arial" w:hAnsi="Arial" w:eastAsia="黑体"/>
      <w:b/>
    </w:rPr>
  </w:style>
  <w:style w:type="paragraph" w:customStyle="1" w:styleId="2814">
    <w:name w:val="ColumnHead_Stibo_Grayed"/>
    <w:basedOn w:val="1"/>
    <w:qFormat/>
    <w:uiPriority w:val="0"/>
    <w:pPr>
      <w:widowControl/>
      <w:jc w:val="left"/>
    </w:pPr>
    <w:rPr>
      <w:rFonts w:ascii="Helvetica" w:hAnsi="Helvetica"/>
      <w:b/>
      <w:color w:val="999999"/>
      <w:sz w:val="20"/>
      <w:lang w:eastAsia="en-US"/>
    </w:rPr>
  </w:style>
  <w:style w:type="paragraph" w:customStyle="1" w:styleId="2815">
    <w:name w:val="样式 宋体 四号 行距: 1.5 倍行距"/>
    <w:basedOn w:val="1"/>
    <w:qFormat/>
    <w:uiPriority w:val="0"/>
    <w:pPr>
      <w:spacing w:line="312" w:lineRule="auto"/>
    </w:pPr>
    <w:rPr>
      <w:rFonts w:hAnsi="宋体" w:cs="宋体"/>
    </w:rPr>
  </w:style>
  <w:style w:type="paragraph" w:customStyle="1" w:styleId="2816">
    <w:name w:val="CM104"/>
    <w:basedOn w:val="1073"/>
    <w:next w:val="1073"/>
    <w:qFormat/>
    <w:uiPriority w:val="0"/>
    <w:pPr>
      <w:spacing w:line="626" w:lineRule="atLeast"/>
    </w:pPr>
    <w:rPr>
      <w:rFonts w:ascii="黑体" w:hAnsi="Times New Roman" w:eastAsia="黑体" w:cs="Times New Roman"/>
      <w:color w:val="auto"/>
    </w:rPr>
  </w:style>
  <w:style w:type="paragraph" w:customStyle="1" w:styleId="2817">
    <w:name w:val="Table Heading"/>
    <w:basedOn w:val="1"/>
    <w:qFormat/>
    <w:uiPriority w:val="0"/>
    <w:pPr>
      <w:widowControl/>
      <w:jc w:val="center"/>
    </w:pPr>
    <w:rPr>
      <w:rFonts w:ascii="Arial" w:hAnsi="Arial"/>
      <w:b/>
      <w:bCs/>
      <w:snapToGrid w:val="0"/>
      <w:sz w:val="18"/>
    </w:rPr>
  </w:style>
  <w:style w:type="paragraph" w:customStyle="1" w:styleId="2818">
    <w:name w:val="xl128"/>
    <w:basedOn w:val="1"/>
    <w:qFormat/>
    <w:uiPriority w:val="0"/>
    <w:pPr>
      <w:widowControl/>
      <w:spacing w:before="100" w:beforeAutospacing="1" w:after="100" w:afterAutospacing="1"/>
      <w:jc w:val="left"/>
      <w:textAlignment w:val="center"/>
    </w:pPr>
    <w:rPr>
      <w:rFonts w:hAnsi="宋体" w:cs="宋体"/>
      <w:color w:val="FF0000"/>
    </w:rPr>
  </w:style>
  <w:style w:type="paragraph" w:customStyle="1" w:styleId="2819">
    <w:name w:val="page"/>
    <w:basedOn w:val="1"/>
    <w:qFormat/>
    <w:uiPriority w:val="0"/>
    <w:pPr>
      <w:widowControl/>
      <w:spacing w:before="100" w:beforeAutospacing="1" w:after="100" w:afterAutospacing="1"/>
      <w:jc w:val="left"/>
    </w:pPr>
    <w:rPr>
      <w:rFonts w:hAnsi="宋体" w:cs="宋体"/>
      <w:color w:val="4E4E4E"/>
      <w:sz w:val="16"/>
      <w:szCs w:val="16"/>
    </w:rPr>
  </w:style>
  <w:style w:type="paragraph" w:customStyle="1" w:styleId="2820">
    <w:name w:val="样式 标题 1H1H11H12H13H14H15H16H17H18H19H110H111H112H1...1"/>
    <w:basedOn w:val="4"/>
    <w:qFormat/>
    <w:uiPriority w:val="0"/>
    <w:pPr>
      <w:pageBreakBefore/>
      <w:widowControl/>
      <w:tabs>
        <w:tab w:val="clear" w:pos="1276"/>
      </w:tabs>
      <w:autoSpaceDE w:val="0"/>
      <w:autoSpaceDN w:val="0"/>
      <w:adjustRightInd w:val="0"/>
      <w:snapToGrid w:val="0"/>
      <w:spacing w:beforeLines="100" w:afterLines="100" w:line="360" w:lineRule="auto"/>
      <w:ind w:left="0" w:firstLine="0"/>
      <w:jc w:val="left"/>
    </w:pPr>
    <w:rPr>
      <w:rFonts w:hAnsi="宋体"/>
      <w:bCs w:val="0"/>
      <w:snapToGrid w:val="0"/>
      <w:color w:val="000000"/>
      <w:kern w:val="0"/>
      <w:sz w:val="36"/>
      <w:szCs w:val="20"/>
    </w:rPr>
  </w:style>
  <w:style w:type="paragraph" w:customStyle="1" w:styleId="2821">
    <w:name w:val="无间隔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22">
    <w:name w:val="5.1.1"/>
    <w:basedOn w:val="1"/>
    <w:qFormat/>
    <w:uiPriority w:val="0"/>
    <w:pPr>
      <w:tabs>
        <w:tab w:val="left" w:pos="360"/>
        <w:tab w:val="left" w:pos="3004"/>
      </w:tabs>
      <w:spacing w:line="360" w:lineRule="auto"/>
      <w:outlineLvl w:val="4"/>
    </w:pPr>
    <w:rPr>
      <w:rFonts w:hAnsi="宋体"/>
      <w:szCs w:val="21"/>
    </w:rPr>
  </w:style>
  <w:style w:type="paragraph" w:customStyle="1" w:styleId="2823">
    <w:name w:val="Char1 Char Char Char Char Char Char Char Char Char"/>
    <w:basedOn w:val="1"/>
    <w:qFormat/>
    <w:uiPriority w:val="0"/>
    <w:rPr>
      <w:rFonts w:ascii="Tahoma" w:hAnsi="Tahoma"/>
    </w:rPr>
  </w:style>
  <w:style w:type="paragraph" w:customStyle="1" w:styleId="2824">
    <w:name w:val="xl1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 w:val="20"/>
    </w:rPr>
  </w:style>
  <w:style w:type="paragraph" w:customStyle="1" w:styleId="2825">
    <w:name w:val="样式 样式 _标题4 + 段前: 14 磅 段后: 14.5 磅 行距: 多倍行距 1.57 字行 + 右侧:  1 字符"/>
    <w:basedOn w:val="1896"/>
    <w:qFormat/>
    <w:uiPriority w:val="0"/>
  </w:style>
  <w:style w:type="paragraph" w:customStyle="1" w:styleId="2826">
    <w:name w:val="表标题"/>
    <w:basedOn w:val="2827"/>
    <w:qFormat/>
    <w:uiPriority w:val="0"/>
    <w:pPr>
      <w:overflowPunct w:val="0"/>
      <w:autoSpaceDE w:val="0"/>
      <w:autoSpaceDN w:val="0"/>
      <w:adjustRightInd w:val="0"/>
      <w:spacing w:before="0" w:afterLines="20" w:line="240" w:lineRule="auto"/>
      <w:textAlignment w:val="baseline"/>
    </w:pPr>
    <w:rPr>
      <w:rFonts w:ascii="Times New Roman" w:hAnsi="Times New Roman" w:cs="Angsana New"/>
      <w:b w:val="0"/>
      <w:bCs w:val="0"/>
      <w:u w:val="none"/>
      <w:lang w:val="en-GB"/>
    </w:rPr>
  </w:style>
  <w:style w:type="paragraph" w:customStyle="1" w:styleId="2827">
    <w:name w:val="图表说明"/>
    <w:basedOn w:val="1"/>
    <w:next w:val="9"/>
    <w:qFormat/>
    <w:uiPriority w:val="0"/>
    <w:pPr>
      <w:widowControl/>
      <w:spacing w:before="200" w:after="200" w:line="288" w:lineRule="auto"/>
      <w:jc w:val="center"/>
    </w:pPr>
    <w:rPr>
      <w:rFonts w:ascii="Arial" w:hAnsi="Arial"/>
      <w:b/>
      <w:bCs/>
      <w:u w:val="single"/>
    </w:rPr>
  </w:style>
  <w:style w:type="paragraph" w:customStyle="1" w:styleId="2828">
    <w:name w:val="4级标题"/>
    <w:next w:val="862"/>
    <w:qFormat/>
    <w:uiPriority w:val="0"/>
    <w:pPr>
      <w:tabs>
        <w:tab w:val="left" w:pos="625"/>
        <w:tab w:val="left" w:pos="1051"/>
      </w:tabs>
      <w:spacing w:beforeLines="50" w:afterLines="50"/>
      <w:ind w:left="1051" w:hanging="851"/>
      <w:outlineLvl w:val="3"/>
    </w:pPr>
    <w:rPr>
      <w:rFonts w:ascii="Times New Roman" w:hAnsi="Times New Roman" w:eastAsia="宋体" w:cs="Times New Roman"/>
      <w:kern w:val="2"/>
      <w:sz w:val="24"/>
      <w:szCs w:val="24"/>
      <w:lang w:val="en-US" w:eastAsia="zh-CN" w:bidi="ar-SA"/>
    </w:rPr>
  </w:style>
  <w:style w:type="paragraph" w:customStyle="1" w:styleId="2829">
    <w:name w:val="IN Feature"/>
    <w:next w:val="2830"/>
    <w:qFormat/>
    <w:uiPriority w:val="0"/>
    <w:pPr>
      <w:keepNext/>
      <w:keepLines/>
      <w:spacing w:before="240" w:after="240"/>
      <w:outlineLvl w:val="7"/>
    </w:pPr>
    <w:rPr>
      <w:rFonts w:ascii="Arial" w:hAnsi="Arial" w:eastAsia="黑体" w:cs="Arial"/>
      <w:sz w:val="21"/>
      <w:szCs w:val="21"/>
      <w:lang w:val="en-US" w:eastAsia="zh-CN" w:bidi="ar-SA"/>
    </w:rPr>
  </w:style>
  <w:style w:type="paragraph" w:customStyle="1" w:styleId="2830">
    <w:name w:val="IN Step"/>
    <w:basedOn w:val="1"/>
    <w:qFormat/>
    <w:uiPriority w:val="0"/>
    <w:pPr>
      <w:keepLines/>
      <w:widowControl/>
      <w:tabs>
        <w:tab w:val="left" w:pos="1134"/>
      </w:tabs>
      <w:spacing w:before="80" w:after="80" w:line="300" w:lineRule="auto"/>
      <w:ind w:left="1134" w:hanging="907"/>
      <w:outlineLvl w:val="8"/>
    </w:pPr>
    <w:rPr>
      <w:rFonts w:ascii="Arial" w:hAnsi="Arial" w:cs="Arial"/>
      <w:szCs w:val="21"/>
    </w:rPr>
  </w:style>
  <w:style w:type="paragraph" w:customStyle="1" w:styleId="2831">
    <w:name w:val="公文行文"/>
    <w:basedOn w:val="1"/>
    <w:qFormat/>
    <w:uiPriority w:val="0"/>
    <w:pPr>
      <w:spacing w:line="360" w:lineRule="auto"/>
      <w:ind w:firstLine="200" w:firstLineChars="200"/>
    </w:pPr>
    <w:rPr>
      <w:rFonts w:ascii="Times New Roman" w:eastAsia="仿宋_GB2312"/>
      <w:kern w:val="2"/>
      <w:szCs w:val="24"/>
    </w:rPr>
  </w:style>
  <w:style w:type="paragraph" w:customStyle="1" w:styleId="2832">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2833">
    <w:name w:val="Job Title"/>
    <w:next w:val="2481"/>
    <w:qFormat/>
    <w:uiPriority w:val="0"/>
    <w:pPr>
      <w:spacing w:after="60" w:line="220" w:lineRule="atLeast"/>
    </w:pPr>
    <w:rPr>
      <w:rFonts w:ascii="Arial Black" w:hAnsi="Arial Black" w:eastAsia="宋体" w:cs="Times New Roman"/>
      <w:spacing w:val="-10"/>
      <w:lang w:val="en-US" w:eastAsia="en-US" w:bidi="ar-SA"/>
    </w:rPr>
  </w:style>
  <w:style w:type="paragraph" w:customStyle="1" w:styleId="2834">
    <w:name w:val="图中文字"/>
    <w:basedOn w:val="1"/>
    <w:qFormat/>
    <w:uiPriority w:val="0"/>
    <w:pPr>
      <w:adjustRightInd w:val="0"/>
      <w:snapToGrid w:val="0"/>
      <w:spacing w:line="0" w:lineRule="atLeast"/>
      <w:jc w:val="center"/>
    </w:pPr>
  </w:style>
  <w:style w:type="paragraph" w:customStyle="1" w:styleId="2835">
    <w:name w:val="黑正文"/>
    <w:basedOn w:val="1"/>
    <w:qFormat/>
    <w:uiPriority w:val="0"/>
    <w:pPr>
      <w:widowControl/>
      <w:spacing w:line="360" w:lineRule="auto"/>
      <w:ind w:left="655"/>
      <w:jc w:val="left"/>
    </w:pPr>
    <w:rPr>
      <w:rFonts w:hAnsi="宋体"/>
      <w:b/>
    </w:rPr>
  </w:style>
  <w:style w:type="paragraph" w:customStyle="1" w:styleId="2836">
    <w:name w:val="Char Char Char Char Char Char Char Char Char Char Char Char1 Char"/>
    <w:basedOn w:val="26"/>
    <w:qFormat/>
    <w:uiPriority w:val="0"/>
    <w:rPr>
      <w:rFonts w:ascii="Tahoma" w:hAnsi="Tahoma"/>
      <w:sz w:val="24"/>
    </w:rPr>
  </w:style>
  <w:style w:type="paragraph" w:customStyle="1" w:styleId="2837">
    <w:name w:val="正文（首行缩进）"/>
    <w:basedOn w:val="1"/>
    <w:qFormat/>
    <w:uiPriority w:val="0"/>
    <w:pPr>
      <w:spacing w:line="360" w:lineRule="auto"/>
      <w:ind w:firstLine="200" w:firstLineChars="200"/>
    </w:pPr>
  </w:style>
  <w:style w:type="paragraph" w:customStyle="1" w:styleId="2838">
    <w:name w:val="2 Char Char Char Char"/>
    <w:basedOn w:val="26"/>
    <w:qFormat/>
    <w:uiPriority w:val="0"/>
    <w:rPr>
      <w:rFonts w:ascii="Tahoma" w:hAnsi="Tahoma"/>
      <w:sz w:val="24"/>
    </w:rPr>
  </w:style>
  <w:style w:type="paragraph" w:customStyle="1" w:styleId="2839">
    <w:name w:val="排列"/>
    <w:basedOn w:val="1"/>
    <w:next w:val="1"/>
    <w:qFormat/>
    <w:uiPriority w:val="0"/>
    <w:pPr>
      <w:tabs>
        <w:tab w:val="left" w:pos="425"/>
      </w:tabs>
      <w:spacing w:line="360" w:lineRule="auto"/>
      <w:ind w:left="425" w:hanging="425"/>
    </w:pPr>
    <w:rPr>
      <w:szCs w:val="21"/>
    </w:rPr>
  </w:style>
  <w:style w:type="paragraph" w:customStyle="1" w:styleId="2840">
    <w:name w:val="prev1"/>
    <w:basedOn w:val="1"/>
    <w:qFormat/>
    <w:uiPriority w:val="0"/>
    <w:pPr>
      <w:widowControl/>
      <w:spacing w:before="100" w:beforeAutospacing="1" w:after="100" w:afterAutospacing="1"/>
      <w:jc w:val="center"/>
    </w:pPr>
    <w:rPr>
      <w:rFonts w:ascii="Arial" w:hAnsi="Arial" w:cs="Arial"/>
      <w:color w:val="32902B"/>
      <w:sz w:val="61"/>
      <w:szCs w:val="61"/>
    </w:rPr>
  </w:style>
  <w:style w:type="paragraph" w:customStyle="1" w:styleId="2841">
    <w:name w:val="标题 0"/>
    <w:basedOn w:val="1"/>
    <w:next w:val="4"/>
    <w:qFormat/>
    <w:uiPriority w:val="0"/>
    <w:pPr>
      <w:tabs>
        <w:tab w:val="left" w:pos="360"/>
      </w:tabs>
      <w:ind w:left="360" w:hanging="360"/>
      <w:jc w:val="center"/>
    </w:pPr>
    <w:rPr>
      <w:rFonts w:eastAsia="隶书"/>
      <w:sz w:val="72"/>
    </w:rPr>
  </w:style>
  <w:style w:type="paragraph" w:customStyle="1" w:styleId="2842">
    <w:name w:val="feeder"/>
    <w:basedOn w:val="1"/>
    <w:qFormat/>
    <w:uiPriority w:val="0"/>
    <w:pPr>
      <w:widowControl/>
      <w:spacing w:before="100" w:beforeAutospacing="1" w:afterLines="100" w:line="347" w:lineRule="atLeast"/>
      <w:jc w:val="left"/>
      <w:textAlignment w:val="bottom"/>
    </w:pPr>
    <w:rPr>
      <w:rFonts w:ascii="Verdana" w:hAnsi="Verdana" w:eastAsia="Arial Unicode MS" w:cs="Arial Unicode MS"/>
      <w:color w:val="666666"/>
      <w:sz w:val="19"/>
      <w:szCs w:val="19"/>
    </w:rPr>
  </w:style>
  <w:style w:type="paragraph" w:customStyle="1" w:styleId="2843">
    <w:name w:val="abstract"/>
    <w:basedOn w:val="1"/>
    <w:next w:val="1"/>
    <w:qFormat/>
    <w:uiPriority w:val="0"/>
    <w:pPr>
      <w:widowControl/>
      <w:spacing w:before="120" w:after="120"/>
      <w:ind w:left="1440" w:right="1440"/>
    </w:pPr>
    <w:rPr>
      <w:rFonts w:ascii="Book Antiqua" w:hAnsi="Book Antiqua" w:eastAsia="Times New Roman" w:cs="Angsana New"/>
      <w:i/>
      <w:sz w:val="20"/>
      <w:lang w:eastAsia="en-US"/>
    </w:rPr>
  </w:style>
  <w:style w:type="paragraph" w:customStyle="1" w:styleId="2844">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845">
    <w:name w:val="_下划线"/>
    <w:basedOn w:val="1"/>
    <w:qFormat/>
    <w:uiPriority w:val="0"/>
    <w:pPr>
      <w:widowControl/>
      <w:adjustRightInd w:val="0"/>
      <w:snapToGrid w:val="0"/>
      <w:spacing w:line="360" w:lineRule="auto"/>
      <w:ind w:firstLine="480" w:firstLineChars="200"/>
      <w:jc w:val="left"/>
    </w:pPr>
    <w:rPr>
      <w:u w:val="single"/>
    </w:rPr>
  </w:style>
  <w:style w:type="paragraph" w:customStyle="1" w:styleId="2846">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47">
    <w:name w:val="小标题圆点符"/>
    <w:basedOn w:val="1778"/>
    <w:next w:val="1"/>
    <w:qFormat/>
    <w:uiPriority w:val="0"/>
    <w:pPr>
      <w:tabs>
        <w:tab w:val="left" w:pos="630"/>
      </w:tabs>
      <w:ind w:left="630" w:hanging="630"/>
    </w:pPr>
    <w:rPr>
      <w:b/>
    </w:rPr>
  </w:style>
  <w:style w:type="paragraph" w:customStyle="1" w:styleId="2848">
    <w:name w:val="xl207"/>
    <w:basedOn w:val="1"/>
    <w:qFormat/>
    <w:uiPriority w:val="0"/>
    <w:pPr>
      <w:widowControl/>
      <w:pBdr>
        <w:top w:val="single" w:color="auto" w:sz="4" w:space="0"/>
        <w:left w:val="double" w:color="auto" w:sz="6" w:space="0"/>
        <w:right w:val="single" w:color="auto" w:sz="4" w:space="0"/>
      </w:pBdr>
      <w:spacing w:before="100" w:beforeAutospacing="1" w:after="100" w:afterAutospacing="1"/>
      <w:jc w:val="left"/>
      <w:textAlignment w:val="center"/>
    </w:pPr>
    <w:rPr>
      <w:rFonts w:hAnsi="宋体" w:cs="宋体"/>
    </w:rPr>
  </w:style>
  <w:style w:type="paragraph" w:customStyle="1" w:styleId="2849">
    <w:name w:val="Table Description"/>
    <w:basedOn w:val="1"/>
    <w:qFormat/>
    <w:uiPriority w:val="0"/>
    <w:pPr>
      <w:keepNext/>
      <w:keepLines/>
      <w:widowControl/>
      <w:autoSpaceDE w:val="0"/>
      <w:autoSpaceDN w:val="0"/>
      <w:adjustRightInd w:val="0"/>
      <w:spacing w:before="160" w:after="80"/>
      <w:ind w:left="1134"/>
      <w:jc w:val="center"/>
    </w:pPr>
    <w:rPr>
      <w:rFonts w:ascii="Arial" w:hAnsi="Arial" w:eastAsia="黑体"/>
      <w:sz w:val="18"/>
      <w:szCs w:val="18"/>
    </w:rPr>
  </w:style>
  <w:style w:type="paragraph" w:customStyle="1" w:styleId="2850">
    <w:name w:val="封面副标题"/>
    <w:qFormat/>
    <w:uiPriority w:val="0"/>
    <w:pPr>
      <w:adjustRightInd w:val="0"/>
      <w:snapToGrid w:val="0"/>
      <w:spacing w:before="400" w:after="400" w:line="276" w:lineRule="auto"/>
      <w:jc w:val="center"/>
    </w:pPr>
    <w:rPr>
      <w:rFonts w:ascii="Calibri" w:hAnsi="Calibri" w:eastAsia="黑体" w:cs="Times New Roman"/>
      <w:b/>
      <w:snapToGrid w:val="0"/>
      <w:spacing w:val="20"/>
      <w:sz w:val="52"/>
      <w:szCs w:val="52"/>
      <w:lang w:val="en-US" w:eastAsia="zh-CN" w:bidi="ar-SA"/>
    </w:rPr>
  </w:style>
  <w:style w:type="paragraph" w:customStyle="1" w:styleId="2851">
    <w:name w:val="font0"/>
    <w:basedOn w:val="1"/>
    <w:qFormat/>
    <w:uiPriority w:val="0"/>
    <w:pPr>
      <w:widowControl/>
      <w:spacing w:before="100" w:beforeAutospacing="1" w:after="100" w:afterAutospacing="1"/>
      <w:jc w:val="left"/>
    </w:pPr>
    <w:rPr>
      <w:rFonts w:ascii="Arial" w:hAnsi="Arial" w:cs="Arial"/>
      <w:bCs/>
      <w:snapToGrid w:val="0"/>
      <w:sz w:val="20"/>
    </w:rPr>
  </w:style>
  <w:style w:type="paragraph" w:customStyle="1" w:styleId="2852">
    <w:name w:val="xl200"/>
    <w:basedOn w:val="1"/>
    <w:qFormat/>
    <w:uiPriority w:val="0"/>
    <w:pPr>
      <w:widowControl/>
      <w:pBdr>
        <w:right w:val="single" w:color="auto" w:sz="4" w:space="0"/>
      </w:pBdr>
      <w:spacing w:before="100" w:beforeAutospacing="1" w:after="100" w:afterAutospacing="1"/>
      <w:jc w:val="center"/>
    </w:pPr>
    <w:rPr>
      <w:rFonts w:hAnsi="宋体" w:cs="宋体"/>
      <w:sz w:val="18"/>
      <w:szCs w:val="18"/>
    </w:rPr>
  </w:style>
  <w:style w:type="paragraph" w:customStyle="1" w:styleId="2853">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54">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cs="宋体"/>
      <w:sz w:val="22"/>
      <w:szCs w:val="22"/>
    </w:rPr>
  </w:style>
  <w:style w:type="paragraph" w:customStyle="1" w:styleId="2855">
    <w:name w:val="列表项"/>
    <w:next w:val="9"/>
    <w:qFormat/>
    <w:uiPriority w:val="0"/>
    <w:pPr>
      <w:tabs>
        <w:tab w:val="left" w:pos="900"/>
      </w:tabs>
      <w:ind w:left="900" w:hanging="420"/>
    </w:pPr>
    <w:rPr>
      <w:rFonts w:ascii="宋体" w:hAnsi="宋体" w:eastAsia="宋体" w:cs="Times New Roman"/>
      <w:b/>
      <w:caps/>
      <w:sz w:val="21"/>
      <w:u w:val="single"/>
      <w:lang w:val="en-US" w:eastAsia="zh-CN" w:bidi="ar-SA"/>
    </w:rPr>
  </w:style>
  <w:style w:type="paragraph" w:customStyle="1" w:styleId="2856">
    <w:name w:val="xl223"/>
    <w:basedOn w:val="1"/>
    <w:qFormat/>
    <w:uiPriority w:val="0"/>
    <w:pPr>
      <w:widowControl/>
      <w:pBdr>
        <w:top w:val="single" w:color="auto" w:sz="4" w:space="0"/>
        <w:left w:val="single" w:color="auto" w:sz="4" w:space="0"/>
        <w:bottom w:val="single" w:color="auto" w:sz="4" w:space="0"/>
        <w:right w:val="single" w:color="auto" w:sz="4" w:space="0"/>
      </w:pBdr>
      <w:shd w:val="clear" w:color="auto" w:fill="FF0000"/>
      <w:spacing w:before="100" w:beforeAutospacing="1" w:after="100" w:afterAutospacing="1"/>
      <w:jc w:val="center"/>
    </w:pPr>
    <w:rPr>
      <w:rFonts w:hAnsi="宋体" w:cs="宋体"/>
    </w:rPr>
  </w:style>
  <w:style w:type="paragraph" w:customStyle="1" w:styleId="2857">
    <w:name w:val="图样式"/>
    <w:basedOn w:val="1"/>
    <w:qFormat/>
    <w:uiPriority w:val="0"/>
    <w:pPr>
      <w:keepNext/>
      <w:widowControl/>
      <w:autoSpaceDE w:val="0"/>
      <w:autoSpaceDN w:val="0"/>
      <w:adjustRightInd w:val="0"/>
      <w:spacing w:before="80" w:after="80" w:line="360" w:lineRule="auto"/>
      <w:jc w:val="center"/>
    </w:pPr>
  </w:style>
  <w:style w:type="paragraph" w:customStyle="1" w:styleId="2858">
    <w:name w:val="首页标题2"/>
    <w:basedOn w:val="1"/>
    <w:qFormat/>
    <w:uiPriority w:val="0"/>
    <w:pPr>
      <w:adjustRightInd w:val="0"/>
      <w:textAlignment w:val="baseline"/>
    </w:pPr>
    <w:rPr>
      <w:rFonts w:ascii="隶书_GB2312" w:eastAsia="隶书_GB2312"/>
    </w:rPr>
  </w:style>
  <w:style w:type="paragraph" w:customStyle="1" w:styleId="2859">
    <w:name w:val="Keywords"/>
    <w:basedOn w:val="1501"/>
    <w:qFormat/>
    <w:uiPriority w:val="0"/>
    <w:rPr>
      <w:i/>
    </w:rPr>
  </w:style>
  <w:style w:type="paragraph" w:customStyle="1" w:styleId="2860">
    <w:name w:val="TableText_Stibo_Grayed"/>
    <w:basedOn w:val="2861"/>
    <w:qFormat/>
    <w:uiPriority w:val="0"/>
    <w:pPr>
      <w:spacing w:before="0" w:beforeAutospacing="0" w:after="0" w:afterAutospacing="0" w:line="240" w:lineRule="auto"/>
    </w:pPr>
    <w:rPr>
      <w:rFonts w:ascii="Helvetica" w:hAnsi="Helvetica" w:cs="Times New Roman"/>
      <w:color w:val="999999"/>
      <w:sz w:val="18"/>
      <w:szCs w:val="24"/>
      <w:lang w:eastAsia="en-US" w:bidi="ar-SA"/>
    </w:rPr>
  </w:style>
  <w:style w:type="paragraph" w:customStyle="1" w:styleId="2861">
    <w:name w:val="tabletext"/>
    <w:basedOn w:val="1"/>
    <w:qFormat/>
    <w:uiPriority w:val="0"/>
    <w:pPr>
      <w:widowControl/>
      <w:spacing w:before="100" w:beforeAutospacing="1" w:after="100" w:afterAutospacing="1" w:line="217" w:lineRule="atLeast"/>
      <w:jc w:val="left"/>
    </w:pPr>
    <w:rPr>
      <w:rFonts w:hAnsi="宋体" w:cs="宋体"/>
      <w:sz w:val="16"/>
      <w:szCs w:val="16"/>
      <w:lang w:bidi="th-TH"/>
    </w:rPr>
  </w:style>
  <w:style w:type="paragraph" w:customStyle="1" w:styleId="2862">
    <w:name w:val="List Bullet 1"/>
    <w:basedOn w:val="24"/>
    <w:qFormat/>
    <w:uiPriority w:val="0"/>
    <w:pPr>
      <w:widowControl/>
      <w:tabs>
        <w:tab w:val="left" w:pos="840"/>
      </w:tabs>
      <w:adjustRightInd/>
      <w:spacing w:before="60"/>
      <w:ind w:left="707" w:leftChars="100" w:right="100" w:rightChars="100" w:hanging="227"/>
      <w:jc w:val="left"/>
      <w:textAlignment w:val="auto"/>
    </w:pPr>
    <w:rPr>
      <w:rFonts w:eastAsia="楷体_GB2312"/>
      <w:bCs/>
    </w:rPr>
  </w:style>
  <w:style w:type="paragraph" w:customStyle="1" w:styleId="2863">
    <w:name w:val="扼要"/>
    <w:basedOn w:val="862"/>
    <w:next w:val="862"/>
    <w:qFormat/>
    <w:uiPriority w:val="0"/>
    <w:pPr>
      <w:tabs>
        <w:tab w:val="left" w:pos="1275"/>
      </w:tabs>
      <w:ind w:firstLine="0" w:firstLineChars="0"/>
    </w:pPr>
    <w:rPr>
      <w:color w:val="0000FF"/>
      <w:szCs w:val="21"/>
    </w:rPr>
  </w:style>
  <w:style w:type="paragraph" w:customStyle="1" w:styleId="2864">
    <w:name w:val="样式 (中文) 仿宋_GB2312 首行缩进:  0.99 厘米1"/>
    <w:basedOn w:val="1"/>
    <w:qFormat/>
    <w:uiPriority w:val="0"/>
    <w:pPr>
      <w:autoSpaceDE w:val="0"/>
      <w:adjustRightInd w:val="0"/>
      <w:snapToGrid w:val="0"/>
      <w:spacing w:line="360" w:lineRule="auto"/>
      <w:ind w:firstLine="561"/>
    </w:pPr>
    <w:rPr>
      <w:rFonts w:hAnsi="宋体"/>
      <w:snapToGrid w:val="0"/>
    </w:rPr>
  </w:style>
  <w:style w:type="paragraph" w:customStyle="1" w:styleId="2865">
    <w:name w:val="标题 5（有编号）（绿盟科技）"/>
    <w:basedOn w:val="1"/>
    <w:next w:val="1"/>
    <w:qFormat/>
    <w:uiPriority w:val="0"/>
    <w:pPr>
      <w:keepNext/>
      <w:keepLines/>
      <w:spacing w:before="280" w:after="156" w:line="377" w:lineRule="auto"/>
      <w:ind w:left="1134" w:hanging="1134"/>
      <w:jc w:val="left"/>
      <w:outlineLvl w:val="4"/>
    </w:pPr>
    <w:rPr>
      <w:rFonts w:ascii="Arial" w:hAnsi="Arial" w:eastAsia="黑体"/>
      <w:b/>
      <w:szCs w:val="28"/>
    </w:rPr>
  </w:style>
  <w:style w:type="paragraph" w:customStyle="1" w:styleId="2866">
    <w:name w:val="标题 01"/>
    <w:basedOn w:val="2"/>
    <w:qFormat/>
    <w:uiPriority w:val="0"/>
    <w:pPr>
      <w:tabs>
        <w:tab w:val="left" w:pos="448"/>
        <w:tab w:val="left" w:pos="576"/>
        <w:tab w:val="clear" w:pos="567"/>
      </w:tabs>
      <w:spacing w:before="0" w:after="0" w:line="240" w:lineRule="auto"/>
      <w:jc w:val="left"/>
    </w:pPr>
    <w:rPr>
      <w:rFonts w:eastAsia="宋体" w:cs="Angsana New"/>
      <w:i/>
      <w:iCs/>
      <w:sz w:val="30"/>
      <w:szCs w:val="20"/>
      <w:u w:val="single"/>
    </w:rPr>
  </w:style>
  <w:style w:type="paragraph" w:customStyle="1" w:styleId="2867">
    <w:name w:val="样式 标题 1H1Heading 0Section HeadHeader1h11st levell1Fab-1...1"/>
    <w:basedOn w:val="4"/>
    <w:qFormat/>
    <w:uiPriority w:val="0"/>
    <w:pPr>
      <w:pageBreakBefore/>
      <w:widowControl/>
      <w:tabs>
        <w:tab w:val="clear" w:pos="1276"/>
      </w:tabs>
      <w:spacing w:before="0" w:after="0" w:line="200" w:lineRule="atLeast"/>
      <w:ind w:left="0" w:firstLine="0"/>
      <w:jc w:val="left"/>
    </w:pPr>
    <w:rPr>
      <w:rFonts w:ascii="黑体" w:hAnsi="黑体"/>
      <w:spacing w:val="-10"/>
      <w:kern w:val="28"/>
      <w:sz w:val="28"/>
      <w:szCs w:val="28"/>
    </w:rPr>
  </w:style>
  <w:style w:type="paragraph" w:customStyle="1" w:styleId="2868">
    <w:name w:val="pic"/>
    <w:basedOn w:val="1"/>
    <w:qFormat/>
    <w:uiPriority w:val="0"/>
    <w:pPr>
      <w:widowControl/>
      <w:spacing w:before="100" w:beforeAutospacing="1" w:after="100" w:afterAutospacing="1"/>
      <w:jc w:val="left"/>
    </w:pPr>
    <w:rPr>
      <w:rFonts w:hAnsi="宋体" w:cs="宋体"/>
    </w:rPr>
  </w:style>
  <w:style w:type="paragraph" w:customStyle="1" w:styleId="2869">
    <w:name w:val="pa-25"/>
    <w:basedOn w:val="1"/>
    <w:qFormat/>
    <w:uiPriority w:val="0"/>
    <w:pPr>
      <w:widowControl/>
      <w:spacing w:line="280" w:lineRule="atLeast"/>
    </w:pPr>
    <w:rPr>
      <w:rFonts w:hAnsi="宋体" w:cs="宋体"/>
    </w:rPr>
  </w:style>
  <w:style w:type="paragraph" w:customStyle="1" w:styleId="2870">
    <w:name w:val="素材2"/>
    <w:basedOn w:val="1"/>
    <w:qFormat/>
    <w:uiPriority w:val="0"/>
    <w:pPr>
      <w:snapToGrid w:val="0"/>
      <w:spacing w:line="500" w:lineRule="atLeast"/>
      <w:ind w:firstLine="567"/>
    </w:pPr>
    <w:rPr>
      <w:rFonts w:hAnsi="宋体"/>
      <w:bCs/>
      <w:snapToGrid w:val="0"/>
      <w:sz w:val="27"/>
    </w:rPr>
  </w:style>
  <w:style w:type="paragraph" w:customStyle="1" w:styleId="2871">
    <w:name w:val="xl254"/>
    <w:basedOn w:val="1"/>
    <w:qFormat/>
    <w:uiPriority w:val="0"/>
    <w:pPr>
      <w:widowControl/>
      <w:pBdr>
        <w:left w:val="double" w:color="auto" w:sz="6" w:space="0"/>
        <w:right w:val="single" w:color="auto" w:sz="4" w:space="0"/>
      </w:pBdr>
      <w:spacing w:before="100" w:beforeAutospacing="1" w:after="100" w:afterAutospacing="1"/>
      <w:jc w:val="center"/>
      <w:textAlignment w:val="center"/>
    </w:pPr>
    <w:rPr>
      <w:rFonts w:hAnsi="宋体" w:cs="宋体"/>
    </w:rPr>
  </w:style>
  <w:style w:type="paragraph" w:customStyle="1" w:styleId="2872">
    <w:name w:val="Bullet text 1"/>
    <w:basedOn w:val="1"/>
    <w:qFormat/>
    <w:uiPriority w:val="0"/>
    <w:pPr>
      <w:autoSpaceDE w:val="0"/>
      <w:autoSpaceDN w:val="0"/>
      <w:adjustRightInd w:val="0"/>
      <w:ind w:left="216" w:hanging="144"/>
      <w:jc w:val="left"/>
    </w:pPr>
  </w:style>
  <w:style w:type="paragraph" w:customStyle="1" w:styleId="2873">
    <w:name w:val="Char Char Char Char Char Char1 Char1"/>
    <w:basedOn w:val="1"/>
    <w:qFormat/>
    <w:uiPriority w:val="0"/>
    <w:pPr>
      <w:widowControl/>
      <w:spacing w:after="160" w:line="240" w:lineRule="exact"/>
      <w:jc w:val="left"/>
    </w:pPr>
    <w:rPr>
      <w:rFonts w:ascii="Tahoma" w:hAnsi="Tahoma"/>
    </w:rPr>
  </w:style>
  <w:style w:type="paragraph" w:customStyle="1" w:styleId="2874">
    <w:name w:val="xl1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sz w:val="20"/>
    </w:rPr>
  </w:style>
  <w:style w:type="paragraph" w:customStyle="1" w:styleId="2875">
    <w:name w:val="pa-21"/>
    <w:basedOn w:val="1"/>
    <w:qFormat/>
    <w:uiPriority w:val="0"/>
    <w:pPr>
      <w:widowControl/>
      <w:spacing w:line="280" w:lineRule="atLeast"/>
    </w:pPr>
    <w:rPr>
      <w:rFonts w:hAnsi="宋体" w:cs="宋体"/>
    </w:rPr>
  </w:style>
  <w:style w:type="paragraph" w:customStyle="1" w:styleId="2876">
    <w:name w:val="CM63"/>
    <w:basedOn w:val="1073"/>
    <w:next w:val="1073"/>
    <w:qFormat/>
    <w:uiPriority w:val="0"/>
    <w:pPr>
      <w:spacing w:line="468" w:lineRule="atLeast"/>
    </w:pPr>
    <w:rPr>
      <w:rFonts w:ascii="黑体" w:hAnsi="Times New Roman" w:eastAsia="黑体" w:cs="Times New Roman"/>
      <w:color w:val="auto"/>
    </w:rPr>
  </w:style>
  <w:style w:type="paragraph" w:customStyle="1" w:styleId="2877">
    <w:name w:val="正文列表1"/>
    <w:basedOn w:val="1"/>
    <w:qFormat/>
    <w:uiPriority w:val="0"/>
    <w:pPr>
      <w:tabs>
        <w:tab w:val="left" w:pos="900"/>
      </w:tabs>
      <w:spacing w:line="360" w:lineRule="auto"/>
      <w:ind w:left="900"/>
    </w:pPr>
    <w:rPr>
      <w:rFonts w:hint="eastAsia" w:hAnsi="宋体"/>
    </w:rPr>
  </w:style>
  <w:style w:type="paragraph" w:customStyle="1" w:styleId="2878">
    <w:name w:val="列表标题"/>
    <w:qFormat/>
    <w:uiPriority w:val="0"/>
    <w:pPr>
      <w:widowControl w:val="0"/>
      <w:adjustRightInd w:val="0"/>
      <w:spacing w:before="120" w:line="312" w:lineRule="atLeast"/>
      <w:jc w:val="both"/>
      <w:textAlignment w:val="baseline"/>
    </w:pPr>
    <w:rPr>
      <w:rFonts w:ascii="Times New Roman" w:hAnsi="Times New Roman" w:eastAsia="宋体" w:cs="Times New Roman"/>
      <w:b/>
      <w:sz w:val="28"/>
      <w:szCs w:val="28"/>
      <w:lang w:val="en-US" w:eastAsia="zh-CN" w:bidi="ar-SA"/>
    </w:rPr>
  </w:style>
  <w:style w:type="paragraph" w:customStyle="1" w:styleId="2879">
    <w:name w:val="jd-标题4"/>
    <w:basedOn w:val="6"/>
    <w:qFormat/>
    <w:uiPriority w:val="0"/>
    <w:pPr>
      <w:widowControl w:val="0"/>
      <w:tabs>
        <w:tab w:val="clear" w:pos="851"/>
      </w:tabs>
      <w:spacing w:before="120" w:after="120" w:line="360" w:lineRule="atLeast"/>
      <w:ind w:left="851" w:hanging="851"/>
      <w:jc w:val="both"/>
    </w:pPr>
    <w:rPr>
      <w:b/>
      <w:sz w:val="24"/>
      <w:szCs w:val="28"/>
    </w:rPr>
  </w:style>
  <w:style w:type="paragraph" w:customStyle="1" w:styleId="2880">
    <w:name w:val="正文缩近"/>
    <w:basedOn w:val="1"/>
    <w:qFormat/>
    <w:uiPriority w:val="0"/>
    <w:pPr>
      <w:spacing w:line="360" w:lineRule="auto"/>
      <w:ind w:firstLine="200" w:firstLineChars="200"/>
    </w:pPr>
  </w:style>
  <w:style w:type="paragraph" w:customStyle="1" w:styleId="2881">
    <w:name w:val="Step 1"/>
    <w:basedOn w:val="1"/>
    <w:qFormat/>
    <w:uiPriority w:val="0"/>
    <w:pPr>
      <w:widowControl/>
      <w:tabs>
        <w:tab w:val="left" w:pos="360"/>
      </w:tabs>
      <w:spacing w:before="60" w:after="20"/>
      <w:ind w:left="360" w:hanging="360"/>
      <w:jc w:val="left"/>
    </w:pPr>
    <w:rPr>
      <w:sz w:val="20"/>
      <w:lang w:eastAsia="en-US"/>
    </w:rPr>
  </w:style>
  <w:style w:type="paragraph" w:customStyle="1" w:styleId="2882">
    <w:name w:val="xl280"/>
    <w:basedOn w:val="1"/>
    <w:qFormat/>
    <w:uiPriority w:val="0"/>
    <w:pPr>
      <w:widowControl/>
      <w:spacing w:before="100" w:beforeAutospacing="1" w:after="100" w:afterAutospacing="1"/>
      <w:jc w:val="center"/>
      <w:textAlignment w:val="center"/>
    </w:pPr>
    <w:rPr>
      <w:rFonts w:hAnsi="宋体" w:cs="宋体"/>
      <w:b/>
      <w:bCs/>
      <w:sz w:val="36"/>
      <w:szCs w:val="36"/>
    </w:rPr>
  </w:style>
  <w:style w:type="paragraph" w:customStyle="1" w:styleId="2883">
    <w:name w:val="SOW bullet"/>
    <w:basedOn w:val="1"/>
    <w:qFormat/>
    <w:uiPriority w:val="0"/>
    <w:pPr>
      <w:snapToGrid w:val="0"/>
      <w:spacing w:line="400" w:lineRule="exact"/>
    </w:pPr>
    <w:rPr>
      <w:snapToGrid w:val="0"/>
    </w:rPr>
  </w:style>
  <w:style w:type="paragraph" w:customStyle="1" w:styleId="2884">
    <w:name w:val="zzLc6"/>
    <w:basedOn w:val="1"/>
    <w:next w:val="1"/>
    <w:qFormat/>
    <w:uiPriority w:val="0"/>
    <w:pPr>
      <w:widowControl/>
      <w:overflowPunct w:val="0"/>
      <w:autoSpaceDE w:val="0"/>
      <w:autoSpaceDN w:val="0"/>
      <w:adjustRightInd w:val="0"/>
      <w:spacing w:after="240" w:line="230" w:lineRule="atLeast"/>
      <w:jc w:val="left"/>
      <w:textAlignment w:val="baseline"/>
    </w:pPr>
    <w:rPr>
      <w:rFonts w:ascii="Arial" w:hAnsi="Arial" w:cs="Angsana New"/>
      <w:sz w:val="20"/>
      <w:lang w:val="en-GB"/>
    </w:rPr>
  </w:style>
  <w:style w:type="paragraph" w:customStyle="1" w:styleId="2885">
    <w:name w:val="t2"/>
    <w:basedOn w:val="1"/>
    <w:qFormat/>
    <w:uiPriority w:val="0"/>
    <w:pPr>
      <w:widowControl/>
      <w:spacing w:before="100" w:beforeAutospacing="1" w:after="100" w:afterAutospacing="1"/>
      <w:jc w:val="left"/>
    </w:pPr>
    <w:rPr>
      <w:rFonts w:hAnsi="宋体" w:cs="宋体"/>
    </w:rPr>
  </w:style>
  <w:style w:type="paragraph" w:customStyle="1" w:styleId="2886">
    <w:name w:val="自定义草稿"/>
    <w:basedOn w:val="337"/>
    <w:next w:val="337"/>
    <w:qFormat/>
    <w:uiPriority w:val="0"/>
    <w:pPr>
      <w:ind w:firstLine="482" w:firstLineChars="0"/>
      <w:jc w:val="right"/>
    </w:pPr>
    <w:rPr>
      <w:rFonts w:ascii="仿宋_GB2312" w:eastAsia="仿宋_GB2312"/>
      <w:b/>
    </w:rPr>
  </w:style>
  <w:style w:type="paragraph" w:customStyle="1" w:styleId="2887">
    <w:name w:val="Char Char Char Char Char Char Char Char Char Char Char Char Char Char Char Char1"/>
    <w:basedOn w:val="1"/>
    <w:qFormat/>
    <w:uiPriority w:val="0"/>
    <w:pPr>
      <w:tabs>
        <w:tab w:val="left" w:pos="360"/>
      </w:tabs>
    </w:pPr>
  </w:style>
  <w:style w:type="paragraph" w:customStyle="1" w:styleId="2888">
    <w:name w:val="辑要页"/>
    <w:basedOn w:val="1"/>
    <w:qFormat/>
    <w:uiPriority w:val="0"/>
    <w:pPr>
      <w:widowControl/>
      <w:adjustRightInd w:val="0"/>
      <w:snapToGrid w:val="0"/>
      <w:spacing w:before="1200" w:after="1400" w:line="300" w:lineRule="auto"/>
      <w:jc w:val="center"/>
      <w:textAlignment w:val="baseline"/>
    </w:pPr>
    <w:rPr>
      <w:rFonts w:ascii="黑体" w:hAnsi="Arial" w:eastAsia="黑体"/>
      <w:spacing w:val="100"/>
      <w:sz w:val="32"/>
    </w:rPr>
  </w:style>
  <w:style w:type="paragraph" w:customStyle="1" w:styleId="2889">
    <w:name w:val="Normal1"/>
    <w:basedOn w:val="1"/>
    <w:qFormat/>
    <w:uiPriority w:val="0"/>
    <w:pPr>
      <w:widowControl/>
      <w:tabs>
        <w:tab w:val="left" w:pos="840"/>
      </w:tabs>
      <w:spacing w:line="360" w:lineRule="auto"/>
      <w:ind w:left="840" w:hanging="420"/>
    </w:pPr>
    <w:rPr>
      <w:rFonts w:hAnsi="宋体" w:eastAsia="仿宋体"/>
      <w:szCs w:val="21"/>
    </w:rPr>
  </w:style>
  <w:style w:type="paragraph" w:customStyle="1" w:styleId="2890">
    <w:name w:val="章节1"/>
    <w:next w:val="1"/>
    <w:qFormat/>
    <w:uiPriority w:val="0"/>
    <w:pPr>
      <w:tabs>
        <w:tab w:val="left" w:pos="964"/>
      </w:tabs>
      <w:ind w:left="964" w:hanging="964"/>
      <w:jc w:val="center"/>
    </w:pPr>
    <w:rPr>
      <w:rFonts w:ascii="Times New Roman" w:hAnsi="Times New Roman" w:eastAsia="黑体" w:cs="Times New Roman"/>
      <w:b/>
      <w:sz w:val="36"/>
      <w:lang w:val="en-US" w:eastAsia="en-US" w:bidi="ar-SA"/>
    </w:rPr>
  </w:style>
  <w:style w:type="paragraph" w:customStyle="1" w:styleId="2891">
    <w:name w:val="Char Char1 Char"/>
    <w:basedOn w:val="1"/>
    <w:qFormat/>
    <w:uiPriority w:val="0"/>
    <w:pPr>
      <w:spacing w:line="360" w:lineRule="auto"/>
    </w:pPr>
    <w:rPr>
      <w:rFonts w:ascii="Tahoma" w:hAnsi="Tahoma"/>
      <w:kern w:val="2"/>
    </w:rPr>
  </w:style>
  <w:style w:type="paragraph" w:customStyle="1" w:styleId="2892">
    <w:name w:val="大纲正文"/>
    <w:basedOn w:val="1"/>
    <w:qFormat/>
    <w:uiPriority w:val="0"/>
    <w:pPr>
      <w:spacing w:line="360" w:lineRule="auto"/>
      <w:ind w:firstLine="480" w:firstLineChars="200"/>
    </w:pPr>
    <w:rPr>
      <w:rFonts w:cs="宋体"/>
    </w:rPr>
  </w:style>
  <w:style w:type="paragraph" w:customStyle="1" w:styleId="2893">
    <w:name w:val="1."/>
    <w:basedOn w:val="1"/>
    <w:qFormat/>
    <w:uiPriority w:val="0"/>
    <w:pPr>
      <w:suppressAutoHyphens/>
      <w:spacing w:line="360" w:lineRule="auto"/>
      <w:ind w:firstLine="480"/>
    </w:pPr>
    <w:rPr>
      <w:kern w:val="1"/>
      <w:lang w:eastAsia="ar-SA"/>
    </w:rPr>
  </w:style>
  <w:style w:type="paragraph" w:customStyle="1" w:styleId="2894">
    <w:name w:val="页眉 New New New New New New New New New New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895">
    <w:name w:val="标书图例居中"/>
    <w:qFormat/>
    <w:uiPriority w:val="0"/>
    <w:pPr>
      <w:keepNext/>
      <w:spacing w:beforeLines="50" w:afterLines="50"/>
      <w:jc w:val="center"/>
    </w:pPr>
    <w:rPr>
      <w:rFonts w:ascii="Times New Roman" w:hAnsi="Times New Roman" w:eastAsia="宋体" w:cs="Times New Roman"/>
      <w:kern w:val="2"/>
      <w:sz w:val="24"/>
      <w:szCs w:val="24"/>
      <w:lang w:val="en-US" w:eastAsia="zh-CN" w:bidi="ar-SA"/>
    </w:rPr>
  </w:style>
  <w:style w:type="paragraph" w:customStyle="1" w:styleId="2896">
    <w:name w:val="样式 标题 1H1章PIM 1Section Headh1l1Heading 0H11H12H111H13..."/>
    <w:basedOn w:val="4"/>
    <w:qFormat/>
    <w:uiPriority w:val="0"/>
    <w:pPr>
      <w:pageBreakBefore/>
      <w:tabs>
        <w:tab w:val="left" w:pos="902"/>
        <w:tab w:val="clear" w:pos="1276"/>
      </w:tabs>
      <w:spacing w:before="0" w:after="0" w:line="360" w:lineRule="auto"/>
      <w:ind w:left="902" w:hanging="420"/>
      <w:jc w:val="both"/>
    </w:pPr>
    <w:rPr>
      <w:rFonts w:ascii="黑体"/>
      <w:color w:val="000000"/>
      <w:sz w:val="44"/>
      <w:szCs w:val="20"/>
    </w:rPr>
  </w:style>
  <w:style w:type="paragraph" w:customStyle="1" w:styleId="2897">
    <w:name w:val="样式 样式 F正文 + 左侧:  0.5 字符 首行缩进:  2 字符 + 左侧:  0.5 字符 首行缩进:  2 字符1"/>
    <w:basedOn w:val="1162"/>
    <w:qFormat/>
    <w:uiPriority w:val="0"/>
    <w:pPr>
      <w:spacing w:line="440" w:lineRule="exact"/>
    </w:pPr>
  </w:style>
  <w:style w:type="paragraph" w:customStyle="1" w:styleId="2898">
    <w:name w:val="jhTitle5"/>
    <w:basedOn w:val="7"/>
    <w:qFormat/>
    <w:uiPriority w:val="0"/>
    <w:pPr>
      <w:keepNext w:val="0"/>
      <w:widowControl w:val="0"/>
      <w:tabs>
        <w:tab w:val="left" w:pos="1134"/>
        <w:tab w:val="left" w:pos="2580"/>
      </w:tabs>
      <w:spacing w:beforeLines="50" w:afterLines="50"/>
      <w:ind w:left="2580" w:hanging="420"/>
      <w:jc w:val="both"/>
    </w:pPr>
    <w:rPr>
      <w:rFonts w:eastAsia="黑体"/>
      <w:color w:val="000000"/>
      <w:sz w:val="32"/>
      <w:szCs w:val="20"/>
    </w:rPr>
  </w:style>
  <w:style w:type="paragraph" w:customStyle="1" w:styleId="2899">
    <w:name w:val="_Style 517"/>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00">
    <w:name w:val="Char1 Char Char Char2"/>
    <w:basedOn w:val="1"/>
    <w:qFormat/>
    <w:uiPriority w:val="0"/>
    <w:rPr>
      <w:rFonts w:ascii="Tahoma" w:hAnsi="Tahoma"/>
    </w:rPr>
  </w:style>
  <w:style w:type="paragraph" w:customStyle="1" w:styleId="2901">
    <w:name w:val="样式 标题 1H1PIM 1Huvudrubrikh1Appendix(Chapter Nbr)H11H12H..."/>
    <w:basedOn w:val="4"/>
    <w:next w:val="1"/>
    <w:qFormat/>
    <w:uiPriority w:val="0"/>
    <w:pPr>
      <w:tabs>
        <w:tab w:val="left" w:pos="840"/>
        <w:tab w:val="left" w:pos="1380"/>
        <w:tab w:val="clear" w:pos="1276"/>
      </w:tabs>
      <w:adjustRightInd w:val="0"/>
      <w:spacing w:beforeLines="50" w:afterLines="50" w:line="300" w:lineRule="auto"/>
      <w:ind w:left="840" w:hanging="420"/>
      <w:jc w:val="left"/>
    </w:pPr>
    <w:rPr>
      <w:rFonts w:hAnsi="宋体" w:eastAsia="宋体"/>
      <w:bCs w:val="0"/>
      <w:sz w:val="32"/>
      <w:szCs w:val="20"/>
    </w:rPr>
  </w:style>
  <w:style w:type="paragraph" w:customStyle="1" w:styleId="2902">
    <w:name w:val="Char Char1 Char Char1 Char Char11"/>
    <w:basedOn w:val="1"/>
    <w:qFormat/>
    <w:uiPriority w:val="0"/>
    <w:rPr>
      <w:rFonts w:ascii="Tahoma" w:hAnsi="Tahoma"/>
    </w:rPr>
  </w:style>
  <w:style w:type="paragraph" w:customStyle="1" w:styleId="2903">
    <w:name w:val="信息标题2"/>
    <w:basedOn w:val="22"/>
    <w:next w:val="22"/>
    <w:qFormat/>
    <w:uiPriority w:val="0"/>
    <w:pPr>
      <w:spacing w:before="120" w:after="240" w:line="400" w:lineRule="exact"/>
      <w:ind w:hanging="108"/>
      <w:jc w:val="left"/>
    </w:pPr>
    <w:rPr>
      <w:rFonts w:ascii="Arial Black" w:hAnsi="Arial Black" w:cs="Times New Roman"/>
      <w:bCs/>
      <w:sz w:val="30"/>
    </w:rPr>
  </w:style>
  <w:style w:type="paragraph" w:customStyle="1" w:styleId="2904">
    <w:name w:val="xl91"/>
    <w:basedOn w:val="1"/>
    <w:qFormat/>
    <w:uiPriority w:val="0"/>
    <w:pPr>
      <w:widowControl/>
      <w:spacing w:before="100" w:beforeAutospacing="1" w:after="100" w:afterAutospacing="1"/>
      <w:jc w:val="left"/>
      <w:textAlignment w:val="center"/>
    </w:pPr>
    <w:rPr>
      <w:rFonts w:hAnsi="宋体" w:cs="宋体"/>
      <w:szCs w:val="21"/>
    </w:rPr>
  </w:style>
  <w:style w:type="paragraph" w:customStyle="1" w:styleId="2905">
    <w:name w:val="Char Char Char Char1"/>
    <w:basedOn w:val="26"/>
    <w:qFormat/>
    <w:uiPriority w:val="0"/>
    <w:pPr>
      <w:adjustRightInd w:val="0"/>
      <w:spacing w:line="360" w:lineRule="auto"/>
      <w:ind w:firstLine="200" w:firstLineChars="200"/>
    </w:pPr>
    <w:rPr>
      <w:kern w:val="0"/>
      <w:sz w:val="32"/>
      <w:szCs w:val="20"/>
    </w:rPr>
  </w:style>
  <w:style w:type="paragraph" w:customStyle="1" w:styleId="2906">
    <w:name w:val="B标准正文"/>
    <w:basedOn w:val="1"/>
    <w:qFormat/>
    <w:uiPriority w:val="0"/>
    <w:pPr>
      <w:spacing w:line="360" w:lineRule="auto"/>
      <w:ind w:firstLine="437" w:firstLineChars="208"/>
    </w:pPr>
    <w:rPr>
      <w:rFonts w:hAnsi="宋体"/>
      <w:color w:val="000000"/>
    </w:rPr>
  </w:style>
  <w:style w:type="paragraph" w:customStyle="1" w:styleId="2907">
    <w:name w:val="t12"/>
    <w:basedOn w:val="1"/>
    <w:qFormat/>
    <w:uiPriority w:val="0"/>
    <w:pPr>
      <w:widowControl/>
      <w:spacing w:before="100" w:beforeAutospacing="1" w:after="100" w:afterAutospacing="1" w:line="369" w:lineRule="atLeast"/>
      <w:jc w:val="left"/>
    </w:pPr>
    <w:rPr>
      <w:rFonts w:hAnsi="宋体" w:cs="宋体"/>
      <w:b/>
      <w:bCs/>
      <w:sz w:val="16"/>
      <w:szCs w:val="16"/>
    </w:rPr>
  </w:style>
  <w:style w:type="paragraph" w:customStyle="1" w:styleId="2908">
    <w:name w:val="xl47"/>
    <w:basedOn w:val="1"/>
    <w:qFormat/>
    <w:uiPriority w:val="0"/>
    <w:pPr>
      <w:widowControl/>
      <w:pBdr>
        <w:right w:val="single" w:color="auto" w:sz="4" w:space="0"/>
      </w:pBdr>
      <w:spacing w:before="100" w:beforeAutospacing="1" w:after="100" w:afterAutospacing="1"/>
      <w:jc w:val="center"/>
    </w:pPr>
    <w:rPr>
      <w:rFonts w:hAnsi="宋体" w:eastAsia="Arial Unicode MS"/>
      <w:bCs/>
      <w:snapToGrid w:val="0"/>
      <w:sz w:val="28"/>
      <w:szCs w:val="28"/>
    </w:rPr>
  </w:style>
  <w:style w:type="paragraph" w:customStyle="1" w:styleId="2909">
    <w:name w:val="正文-列表-●"/>
    <w:basedOn w:val="1"/>
    <w:next w:val="1"/>
    <w:qFormat/>
    <w:uiPriority w:val="0"/>
    <w:pPr>
      <w:widowControl/>
      <w:spacing w:line="360" w:lineRule="auto"/>
      <w:ind w:left="620" w:leftChars="200" w:hanging="420"/>
      <w:jc w:val="left"/>
    </w:pPr>
    <w:rPr>
      <w:szCs w:val="28"/>
      <w:lang w:val="en-GB"/>
    </w:rPr>
  </w:style>
  <w:style w:type="paragraph" w:customStyle="1" w:styleId="2910">
    <w:name w:val="xl244"/>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hAnsi="宋体" w:cs="宋体"/>
    </w:rPr>
  </w:style>
  <w:style w:type="paragraph" w:customStyle="1" w:styleId="2911">
    <w:name w:val="wen_2"/>
    <w:basedOn w:val="1"/>
    <w:qFormat/>
    <w:uiPriority w:val="0"/>
    <w:pPr>
      <w:widowControl/>
      <w:spacing w:before="100" w:beforeAutospacing="1" w:after="100" w:afterAutospacing="1" w:line="324" w:lineRule="auto"/>
      <w:jc w:val="left"/>
    </w:pPr>
    <w:rPr>
      <w:color w:val="000000"/>
      <w:sz w:val="18"/>
      <w:szCs w:val="18"/>
    </w:rPr>
  </w:style>
  <w:style w:type="paragraph" w:customStyle="1" w:styleId="2912">
    <w:name w:val="列出段落14"/>
    <w:basedOn w:val="1"/>
    <w:qFormat/>
    <w:uiPriority w:val="0"/>
    <w:pPr>
      <w:spacing w:line="360" w:lineRule="auto"/>
      <w:ind w:firstLine="420" w:firstLineChars="200"/>
    </w:pPr>
    <w:rPr>
      <w:rFonts w:ascii="Calibri" w:hAnsi="Calibri"/>
      <w:szCs w:val="22"/>
    </w:rPr>
  </w:style>
  <w:style w:type="paragraph" w:customStyle="1" w:styleId="2913">
    <w:name w:val="zw"/>
    <w:basedOn w:val="1"/>
    <w:qFormat/>
    <w:uiPriority w:val="0"/>
    <w:pPr>
      <w:adjustRightInd w:val="0"/>
      <w:snapToGrid w:val="0"/>
      <w:spacing w:line="312" w:lineRule="atLeast"/>
      <w:ind w:left="-2" w:leftChars="-1"/>
      <w:jc w:val="left"/>
    </w:pPr>
    <w:rPr>
      <w:rFonts w:hAnsi="Arial" w:cs="Arial"/>
      <w:lang w:eastAsia="en-US"/>
    </w:rPr>
  </w:style>
  <w:style w:type="paragraph" w:customStyle="1" w:styleId="2914">
    <w:name w:val="样式 标题 4h4First SubheadingH4sect 1.2.3.4Ref Heading 1rh1se...1"/>
    <w:basedOn w:val="6"/>
    <w:qFormat/>
    <w:uiPriority w:val="0"/>
    <w:pPr>
      <w:widowControl w:val="0"/>
      <w:tabs>
        <w:tab w:val="left" w:pos="425"/>
        <w:tab w:val="left" w:pos="2162"/>
        <w:tab w:val="left" w:pos="2651"/>
        <w:tab w:val="clear" w:pos="851"/>
      </w:tabs>
      <w:spacing w:before="280" w:after="290"/>
      <w:ind w:left="425" w:hanging="425"/>
      <w:jc w:val="both"/>
    </w:pPr>
    <w:rPr>
      <w:rFonts w:ascii="Times New Roman" w:hAnsi="Times New Roman" w:cs="宋体"/>
      <w:b/>
      <w:sz w:val="32"/>
      <w:szCs w:val="20"/>
    </w:rPr>
  </w:style>
  <w:style w:type="paragraph" w:customStyle="1" w:styleId="2915">
    <w:name w:val="样式 正文1 + 宋体 首行缩进:  2 字符 行距: 1.5 倍行距"/>
    <w:basedOn w:val="250"/>
    <w:qFormat/>
    <w:uiPriority w:val="0"/>
    <w:pPr>
      <w:widowControl w:val="0"/>
      <w:adjustRightInd w:val="0"/>
      <w:snapToGrid w:val="0"/>
      <w:ind w:left="0" w:firstLine="200" w:firstLineChars="200"/>
    </w:pPr>
    <w:rPr>
      <w:rFonts w:ascii="Times New Roman" w:hAnsi="Times New Roman" w:cs="宋体"/>
      <w:bCs w:val="0"/>
      <w:snapToGrid/>
      <w:kern w:val="0"/>
      <w:szCs w:val="24"/>
    </w:rPr>
  </w:style>
  <w:style w:type="paragraph" w:customStyle="1" w:styleId="2916">
    <w:name w:val="首信标准正文"/>
    <w:basedOn w:val="1"/>
    <w:qFormat/>
    <w:uiPriority w:val="0"/>
    <w:pPr>
      <w:spacing w:line="360" w:lineRule="auto"/>
    </w:pPr>
    <w:rPr>
      <w:rFonts w:ascii="Tahoma" w:hAnsi="Tahoma"/>
    </w:rPr>
  </w:style>
  <w:style w:type="paragraph" w:customStyle="1" w:styleId="2917">
    <w:name w:val="CM47"/>
    <w:basedOn w:val="1073"/>
    <w:next w:val="1073"/>
    <w:qFormat/>
    <w:uiPriority w:val="0"/>
    <w:pPr>
      <w:spacing w:line="546" w:lineRule="atLeast"/>
    </w:pPr>
    <w:rPr>
      <w:rFonts w:ascii="黑体" w:hAnsi="Times New Roman" w:eastAsia="黑体" w:cs="Times New Roman"/>
      <w:color w:val="auto"/>
    </w:rPr>
  </w:style>
  <w:style w:type="paragraph" w:customStyle="1" w:styleId="2918">
    <w:name w:val="正文样式3-[1]"/>
    <w:basedOn w:val="1"/>
    <w:qFormat/>
    <w:uiPriority w:val="0"/>
    <w:pPr>
      <w:tabs>
        <w:tab w:val="left" w:pos="1202"/>
      </w:tabs>
      <w:spacing w:beforeLines="50" w:afterLines="50" w:line="360" w:lineRule="auto"/>
      <w:ind w:left="1200"/>
      <w:jc w:val="left"/>
    </w:pPr>
    <w:rPr>
      <w:szCs w:val="22"/>
    </w:rPr>
  </w:style>
  <w:style w:type="paragraph" w:customStyle="1" w:styleId="2919">
    <w:name w:val="Char Char Char Char Char Char Char Char Char Char2"/>
    <w:basedOn w:val="1"/>
    <w:qFormat/>
    <w:uiPriority w:val="0"/>
    <w:pPr>
      <w:adjustRightInd w:val="0"/>
      <w:spacing w:line="360" w:lineRule="auto"/>
    </w:pPr>
  </w:style>
  <w:style w:type="paragraph" w:customStyle="1" w:styleId="2920">
    <w:name w:val="正文加一级编号"/>
    <w:basedOn w:val="1"/>
    <w:next w:val="35"/>
    <w:qFormat/>
    <w:uiPriority w:val="0"/>
    <w:pPr>
      <w:overflowPunct w:val="0"/>
      <w:spacing w:beforeLines="50"/>
      <w:ind w:left="400" w:leftChars="200" w:hanging="200" w:hangingChars="200"/>
    </w:pPr>
  </w:style>
  <w:style w:type="paragraph" w:customStyle="1" w:styleId="2921">
    <w:name w:val="Correspondence address"/>
    <w:basedOn w:val="1681"/>
    <w:qFormat/>
    <w:uiPriority w:val="0"/>
  </w:style>
  <w:style w:type="paragraph" w:customStyle="1" w:styleId="2922">
    <w:name w:val="My 正文"/>
    <w:basedOn w:val="1"/>
    <w:qFormat/>
    <w:uiPriority w:val="0"/>
    <w:pPr>
      <w:spacing w:line="520" w:lineRule="atLeast"/>
      <w:ind w:firstLine="480" w:firstLineChars="200"/>
    </w:pPr>
    <w:rPr>
      <w:rFonts w:cs="宋体"/>
    </w:rPr>
  </w:style>
  <w:style w:type="paragraph" w:customStyle="1" w:styleId="2923">
    <w:name w:val="方案-正文"/>
    <w:basedOn w:val="86"/>
    <w:qFormat/>
    <w:uiPriority w:val="0"/>
    <w:pPr>
      <w:spacing w:line="360" w:lineRule="auto"/>
      <w:ind w:firstLine="540" w:firstLineChars="225"/>
    </w:pPr>
    <w:rPr>
      <w:rFonts w:ascii="Arial" w:hAnsi="Arial"/>
      <w:sz w:val="24"/>
      <w:szCs w:val="20"/>
    </w:rPr>
  </w:style>
  <w:style w:type="paragraph" w:customStyle="1" w:styleId="2924">
    <w:name w:val="左对齐的表内文字"/>
    <w:basedOn w:val="459"/>
    <w:qFormat/>
    <w:uiPriority w:val="0"/>
    <w:pPr>
      <w:spacing w:line="240" w:lineRule="auto"/>
      <w:ind w:firstLine="0" w:firstLineChars="0"/>
    </w:pPr>
    <w:rPr>
      <w:rFonts w:eastAsia="仿宋_GB2312" w:cs="宋体"/>
      <w:sz w:val="21"/>
      <w:szCs w:val="20"/>
    </w:rPr>
  </w:style>
  <w:style w:type="paragraph" w:customStyle="1" w:styleId="2925">
    <w:name w:val="Char1 Char Char Char Char Char Char Char Char1 Char Char Char Char Char Char Char"/>
    <w:basedOn w:val="1"/>
    <w:qFormat/>
    <w:uiPriority w:val="0"/>
    <w:rPr>
      <w:rFonts w:ascii="仿宋_GB2312" w:eastAsia="仿宋_GB2312"/>
      <w:b/>
      <w:sz w:val="32"/>
      <w:szCs w:val="32"/>
    </w:rPr>
  </w:style>
  <w:style w:type="paragraph" w:customStyle="1" w:styleId="2926">
    <w:name w:val="表格居中"/>
    <w:basedOn w:val="1"/>
    <w:qFormat/>
    <w:uiPriority w:val="0"/>
    <w:pPr>
      <w:adjustRightInd w:val="0"/>
      <w:snapToGrid w:val="0"/>
      <w:jc w:val="center"/>
    </w:pPr>
    <w:rPr>
      <w:rFonts w:ascii="Arial" w:hAnsi="Arial" w:eastAsia="楷体_GB2312"/>
    </w:rPr>
  </w:style>
  <w:style w:type="paragraph" w:customStyle="1" w:styleId="2927">
    <w:name w:val="样式 标题 2 + 四号 段前: 0 磅 段后: 0 磅 行距: 多倍行距 1.73 字行"/>
    <w:basedOn w:val="2"/>
    <w:qFormat/>
    <w:uiPriority w:val="0"/>
    <w:pPr>
      <w:tabs>
        <w:tab w:val="clear" w:pos="567"/>
      </w:tabs>
      <w:spacing w:before="0" w:after="0" w:line="415" w:lineRule="auto"/>
      <w:ind w:left="200" w:leftChars="200" w:firstLine="0"/>
    </w:pPr>
    <w:rPr>
      <w:rFonts w:cs="宋体"/>
      <w:sz w:val="28"/>
      <w:szCs w:val="20"/>
    </w:rPr>
  </w:style>
  <w:style w:type="paragraph" w:customStyle="1" w:styleId="2928">
    <w:name w:val="无间隔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29">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cs="宋体"/>
      <w:b/>
      <w:bCs/>
      <w:sz w:val="22"/>
      <w:szCs w:val="22"/>
    </w:rPr>
  </w:style>
  <w:style w:type="paragraph" w:customStyle="1" w:styleId="2930">
    <w:name w:val="样式 表格正文 + 仿宋_GB2312 五号 黑色 居中"/>
    <w:basedOn w:val="171"/>
    <w:qFormat/>
    <w:uiPriority w:val="0"/>
    <w:pPr>
      <w:widowControl w:val="0"/>
      <w:tabs>
        <w:tab w:val="left" w:pos="1495"/>
      </w:tabs>
      <w:overflowPunct/>
      <w:autoSpaceDE/>
      <w:autoSpaceDN/>
      <w:adjustRightInd/>
      <w:spacing w:before="0" w:after="0" w:line="360" w:lineRule="auto"/>
      <w:jc w:val="center"/>
      <w:textAlignment w:val="auto"/>
    </w:pPr>
    <w:rPr>
      <w:rFonts w:ascii="仿宋_GB2312" w:hAnsi="宋体" w:eastAsia="宋体" w:cs="宋体"/>
      <w:bCs w:val="0"/>
      <w:color w:val="000000"/>
      <w:kern w:val="2"/>
    </w:rPr>
  </w:style>
  <w:style w:type="paragraph" w:customStyle="1" w:styleId="2931">
    <w:name w:val="CBR-CAPTION"/>
    <w:basedOn w:val="1"/>
    <w:qFormat/>
    <w:uiPriority w:val="0"/>
    <w:pPr>
      <w:widowControl/>
    </w:pPr>
    <w:rPr>
      <w:rFonts w:ascii="Arial" w:hAnsi="Arial"/>
      <w:b/>
      <w:sz w:val="26"/>
      <w:lang w:eastAsia="en-US"/>
    </w:rPr>
  </w:style>
  <w:style w:type="paragraph" w:customStyle="1" w:styleId="2932">
    <w:name w:val="Subtitle Cover"/>
    <w:basedOn w:val="1"/>
    <w:next w:val="34"/>
    <w:qFormat/>
    <w:uiPriority w:val="0"/>
    <w:pPr>
      <w:keepNext/>
      <w:keepLines/>
      <w:widowControl/>
      <w:pBdr>
        <w:top w:val="single" w:color="auto" w:sz="6" w:space="24"/>
      </w:pBdr>
      <w:spacing w:line="480" w:lineRule="atLeast"/>
      <w:jc w:val="left"/>
    </w:pPr>
    <w:rPr>
      <w:rFonts w:ascii="Book Antiqua" w:hAnsi="Book Antiqua" w:eastAsia="PMingLiU"/>
      <w:b/>
      <w:color w:val="0000FF"/>
      <w:spacing w:val="-22"/>
      <w:kern w:val="28"/>
      <w:sz w:val="48"/>
      <w:lang w:eastAsia="en-US"/>
    </w:rPr>
  </w:style>
  <w:style w:type="paragraph" w:customStyle="1" w:styleId="2933">
    <w:name w:val="xl39"/>
    <w:basedOn w:val="1"/>
    <w:qFormat/>
    <w:uiPriority w:val="0"/>
    <w:pPr>
      <w:widowControl/>
      <w:pBdr>
        <w:top w:val="single" w:color="auto" w:sz="4" w:space="0"/>
        <w:bottom w:val="single" w:color="auto" w:sz="4" w:space="0"/>
        <w:right w:val="single" w:color="000000" w:sz="4" w:space="0"/>
      </w:pBdr>
      <w:spacing w:before="100" w:beforeAutospacing="1" w:after="100" w:afterAutospacing="1"/>
      <w:jc w:val="center"/>
    </w:pPr>
    <w:rPr>
      <w:rFonts w:ascii="Arial Unicode MS" w:hAnsi="Arial Unicode MS" w:eastAsia="Arial Unicode MS" w:cs="Arial Unicode MS"/>
      <w:bCs/>
      <w:snapToGrid w:val="0"/>
      <w:sz w:val="28"/>
      <w:szCs w:val="28"/>
    </w:rPr>
  </w:style>
  <w:style w:type="paragraph" w:customStyle="1" w:styleId="2934">
    <w:name w:val="135"/>
    <w:basedOn w:val="1"/>
    <w:qFormat/>
    <w:uiPriority w:val="0"/>
    <w:pPr>
      <w:widowControl/>
      <w:spacing w:before="100" w:beforeAutospacing="1" w:after="100" w:afterAutospacing="1" w:line="360" w:lineRule="auto"/>
      <w:jc w:val="left"/>
    </w:pPr>
    <w:rPr>
      <w:rFonts w:hAnsi="宋体"/>
      <w:color w:val="000000"/>
    </w:rPr>
  </w:style>
  <w:style w:type="paragraph" w:customStyle="1" w:styleId="2935">
    <w:name w:val="标题4，章节第四层"/>
    <w:basedOn w:val="1"/>
    <w:next w:val="589"/>
    <w:qFormat/>
    <w:uiPriority w:val="0"/>
    <w:pPr>
      <w:tabs>
        <w:tab w:val="left" w:pos="630"/>
        <w:tab w:val="left" w:pos="1965"/>
      </w:tabs>
      <w:ind w:left="1233" w:hanging="708"/>
      <w:outlineLvl w:val="3"/>
    </w:pPr>
    <w:rPr>
      <w:rFonts w:ascii="Arial" w:hAnsi="Arial" w:eastAsia="华文细黑"/>
      <w:sz w:val="30"/>
    </w:rPr>
  </w:style>
  <w:style w:type="paragraph" w:customStyle="1" w:styleId="2936">
    <w:name w:val="样式 标题 7标题 7 Char2标题 7 Char Char1标题 7 Char1 Char Char1标题 7 Ch..."/>
    <w:basedOn w:val="10"/>
    <w:qFormat/>
    <w:uiPriority w:val="0"/>
    <w:pPr>
      <w:tabs>
        <w:tab w:val="clear" w:pos="1276"/>
      </w:tabs>
      <w:spacing w:line="360" w:lineRule="auto"/>
      <w:ind w:left="0" w:firstLine="0"/>
    </w:pPr>
    <w:rPr>
      <w:rFonts w:ascii="Times New Roman" w:cs="宋体"/>
      <w:bCs/>
      <w:sz w:val="28"/>
      <w:szCs w:val="20"/>
      <w:lang w:val="en-GB" w:eastAsia="en-US"/>
    </w:rPr>
  </w:style>
  <w:style w:type="paragraph" w:customStyle="1" w:styleId="2937">
    <w:name w:val="Char Char1 Char Char Char Char Char Char Char Char"/>
    <w:basedOn w:val="1"/>
    <w:qFormat/>
    <w:uiPriority w:val="0"/>
    <w:pPr>
      <w:widowControl/>
      <w:spacing w:after="160" w:line="240" w:lineRule="exact"/>
      <w:jc w:val="left"/>
    </w:pPr>
    <w:rPr>
      <w:rFonts w:ascii="Verdana" w:hAnsi="Verdana"/>
      <w:sz w:val="20"/>
      <w:lang w:eastAsia="en-US"/>
    </w:rPr>
  </w:style>
  <w:style w:type="paragraph" w:customStyle="1" w:styleId="2938">
    <w:name w:val="xl45"/>
    <w:basedOn w:val="1"/>
    <w:qFormat/>
    <w:uiPriority w:val="0"/>
    <w:pPr>
      <w:widowControl/>
      <w:pBdr>
        <w:bottom w:val="single" w:color="auto" w:sz="4" w:space="0"/>
        <w:right w:val="single" w:color="auto" w:sz="4" w:space="0"/>
      </w:pBdr>
      <w:spacing w:before="100" w:beforeAutospacing="1" w:after="100" w:afterAutospacing="1"/>
      <w:jc w:val="center"/>
    </w:pPr>
    <w:rPr>
      <w:rFonts w:hAnsi="宋体" w:eastAsia="Arial Unicode MS"/>
      <w:bCs/>
      <w:snapToGrid w:val="0"/>
      <w:sz w:val="28"/>
      <w:szCs w:val="28"/>
    </w:rPr>
  </w:style>
  <w:style w:type="paragraph" w:customStyle="1" w:styleId="2939">
    <w:name w:val="样式 正文文本缩进 2 + (西文) 仿宋_GB2312 小四 左侧:  2 字符"/>
    <w:basedOn w:val="51"/>
    <w:qFormat/>
    <w:uiPriority w:val="0"/>
    <w:pPr>
      <w:spacing w:after="120" w:line="480" w:lineRule="auto"/>
      <w:ind w:left="420" w:leftChars="200" w:firstLine="0"/>
    </w:pPr>
    <w:rPr>
      <w:rFonts w:ascii="Calibri" w:hAnsi="Calibri" w:eastAsia="宋体"/>
      <w:sz w:val="21"/>
      <w:szCs w:val="22"/>
    </w:rPr>
  </w:style>
  <w:style w:type="paragraph" w:customStyle="1" w:styleId="2940">
    <w:name w:val="表格5号"/>
    <w:basedOn w:val="1"/>
    <w:qFormat/>
    <w:uiPriority w:val="0"/>
    <w:rPr>
      <w:rFonts w:hAnsi="宋体"/>
      <w:snapToGrid w:val="0"/>
      <w:szCs w:val="21"/>
    </w:rPr>
  </w:style>
  <w:style w:type="paragraph" w:customStyle="1" w:styleId="2941">
    <w:name w:val="sub1"/>
    <w:basedOn w:val="1"/>
    <w:qFormat/>
    <w:uiPriority w:val="0"/>
    <w:pPr>
      <w:widowControl/>
      <w:spacing w:before="72" w:after="72" w:line="360" w:lineRule="auto"/>
      <w:jc w:val="left"/>
    </w:pPr>
    <w:rPr>
      <w:b/>
      <w:lang w:val="en-GB" w:eastAsia="en-US"/>
    </w:rPr>
  </w:style>
  <w:style w:type="paragraph" w:customStyle="1" w:styleId="2942">
    <w:name w:val="页脚 New New New New New New New New New New New New New New New New New New New New New New New New New New New"/>
    <w:basedOn w:val="1"/>
    <w:qFormat/>
    <w:uiPriority w:val="0"/>
    <w:pPr>
      <w:tabs>
        <w:tab w:val="center" w:pos="4153"/>
        <w:tab w:val="right" w:pos="8306"/>
      </w:tabs>
      <w:snapToGrid w:val="0"/>
    </w:pPr>
    <w:rPr>
      <w:sz w:val="18"/>
      <w:szCs w:val="18"/>
    </w:rPr>
  </w:style>
  <w:style w:type="paragraph" w:customStyle="1" w:styleId="2943">
    <w:name w:val="样式 标题 1 + Arial 五号 两端对齐 段前: 12 磅 段后: 12 磅"/>
    <w:basedOn w:val="4"/>
    <w:qFormat/>
    <w:uiPriority w:val="0"/>
    <w:pPr>
      <w:tabs>
        <w:tab w:val="left" w:pos="1197"/>
        <w:tab w:val="clear" w:pos="1276"/>
      </w:tabs>
      <w:spacing w:before="240" w:after="240"/>
      <w:jc w:val="both"/>
    </w:pPr>
    <w:rPr>
      <w:rFonts w:ascii="Arial" w:hAnsi="Arial" w:eastAsia="宋体"/>
      <w:snapToGrid w:val="0"/>
      <w:spacing w:val="20"/>
      <w:sz w:val="24"/>
      <w:szCs w:val="20"/>
    </w:rPr>
  </w:style>
  <w:style w:type="paragraph" w:customStyle="1" w:styleId="2944">
    <w:name w:val="xl119"/>
    <w:basedOn w:val="1"/>
    <w:qFormat/>
    <w:uiPriority w:val="0"/>
    <w:pPr>
      <w:widowControl/>
      <w:spacing w:before="100" w:beforeAutospacing="1" w:after="100" w:afterAutospacing="1"/>
      <w:jc w:val="left"/>
      <w:textAlignment w:val="center"/>
    </w:pPr>
    <w:rPr>
      <w:rFonts w:hAnsi="宋体" w:cs="宋体"/>
      <w:color w:val="0000FF"/>
      <w:sz w:val="18"/>
      <w:szCs w:val="18"/>
    </w:rPr>
  </w:style>
  <w:style w:type="paragraph" w:customStyle="1" w:styleId="2945">
    <w:name w:val="idx_tc1"/>
    <w:basedOn w:val="1"/>
    <w:qFormat/>
    <w:uiPriority w:val="0"/>
    <w:pPr>
      <w:widowControl/>
      <w:spacing w:before="58" w:after="58"/>
      <w:ind w:left="58" w:right="58"/>
      <w:jc w:val="left"/>
    </w:pPr>
    <w:rPr>
      <w:rFonts w:hAnsi="宋体" w:cs="宋体"/>
      <w:vanish/>
    </w:rPr>
  </w:style>
  <w:style w:type="paragraph" w:customStyle="1" w:styleId="2946">
    <w:name w:val="w1002"/>
    <w:basedOn w:val="1"/>
    <w:qFormat/>
    <w:uiPriority w:val="0"/>
    <w:pPr>
      <w:widowControl/>
      <w:spacing w:before="100" w:beforeAutospacing="1" w:after="100" w:afterAutospacing="1"/>
      <w:jc w:val="left"/>
    </w:pPr>
    <w:rPr>
      <w:rFonts w:hAnsi="宋体" w:cs="宋体"/>
    </w:rPr>
  </w:style>
  <w:style w:type="paragraph" w:customStyle="1" w:styleId="2947">
    <w:name w:val="Arial 9 texte"/>
    <w:basedOn w:val="1"/>
    <w:qFormat/>
    <w:uiPriority w:val="0"/>
    <w:pPr>
      <w:widowControl/>
      <w:jc w:val="left"/>
    </w:pPr>
    <w:rPr>
      <w:rFonts w:ascii="Arial" w:hAnsi="Arial"/>
      <w:snapToGrid w:val="0"/>
      <w:sz w:val="18"/>
      <w:lang w:val="fr-FR" w:eastAsia="fr-FR"/>
    </w:rPr>
  </w:style>
  <w:style w:type="paragraph" w:customStyle="1" w:styleId="2948">
    <w:name w:val="index1"/>
    <w:basedOn w:val="1"/>
    <w:autoRedefine/>
    <w:qFormat/>
    <w:uiPriority w:val="0"/>
    <w:pPr>
      <w:widowControl/>
      <w:spacing w:before="100" w:beforeAutospacing="1" w:after="115"/>
      <w:jc w:val="left"/>
    </w:pPr>
    <w:rPr>
      <w:rFonts w:hAnsi="宋体" w:cs="宋体"/>
    </w:rPr>
  </w:style>
  <w:style w:type="paragraph" w:customStyle="1" w:styleId="2949">
    <w:name w:val="InfoBlue"/>
    <w:basedOn w:val="1"/>
    <w:next w:val="34"/>
    <w:autoRedefine/>
    <w:qFormat/>
    <w:uiPriority w:val="0"/>
    <w:pPr>
      <w:spacing w:after="120" w:line="360" w:lineRule="auto"/>
      <w:ind w:left="32" w:firstLine="425"/>
      <w:jc w:val="left"/>
    </w:pPr>
    <w:rPr>
      <w:rFonts w:hAnsi="宋体"/>
      <w:color w:val="000000"/>
    </w:rPr>
  </w:style>
  <w:style w:type="paragraph" w:customStyle="1" w:styleId="2950">
    <w:name w:val="默认段落字体 Para Char Char Char Char111"/>
    <w:basedOn w:val="1"/>
    <w:autoRedefine/>
    <w:qFormat/>
    <w:uiPriority w:val="0"/>
  </w:style>
  <w:style w:type="paragraph" w:customStyle="1" w:styleId="2951">
    <w:name w:val="样式 小四 行距: 1.5 倍行距"/>
    <w:basedOn w:val="1"/>
    <w:autoRedefine/>
    <w:qFormat/>
    <w:uiPriority w:val="0"/>
    <w:pPr>
      <w:ind w:firstLine="480"/>
    </w:pPr>
    <w:rPr>
      <w:rFonts w:cs="宋体"/>
    </w:rPr>
  </w:style>
  <w:style w:type="paragraph" w:customStyle="1" w:styleId="2952">
    <w:name w:val="_封面文字说明"/>
    <w:basedOn w:val="420"/>
    <w:autoRedefine/>
    <w:qFormat/>
    <w:uiPriority w:val="0"/>
    <w:rPr>
      <w:rFonts w:eastAsia="黑体"/>
      <w:sz w:val="28"/>
    </w:rPr>
  </w:style>
  <w:style w:type="paragraph" w:customStyle="1" w:styleId="2953">
    <w:name w:val="z-窗体底端2"/>
    <w:basedOn w:val="1"/>
    <w:next w:val="1"/>
    <w:autoRedefine/>
    <w:qFormat/>
    <w:uiPriority w:val="0"/>
    <w:pPr>
      <w:widowControl/>
      <w:pBdr>
        <w:top w:val="single" w:color="auto" w:sz="6" w:space="1"/>
      </w:pBdr>
      <w:jc w:val="center"/>
    </w:pPr>
    <w:rPr>
      <w:rFonts w:ascii="Arial" w:hAnsi="Arial"/>
      <w:vanish/>
      <w:sz w:val="16"/>
      <w:szCs w:val="16"/>
    </w:rPr>
  </w:style>
  <w:style w:type="paragraph" w:customStyle="1" w:styleId="2954">
    <w:name w:val="页眉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955">
    <w:name w:val="CM8"/>
    <w:basedOn w:val="1"/>
    <w:next w:val="1"/>
    <w:autoRedefine/>
    <w:qFormat/>
    <w:uiPriority w:val="0"/>
    <w:pPr>
      <w:autoSpaceDE w:val="0"/>
      <w:autoSpaceDN w:val="0"/>
      <w:adjustRightInd w:val="0"/>
      <w:spacing w:after="313"/>
      <w:jc w:val="left"/>
    </w:pPr>
    <w:rPr>
      <w:rFonts w:ascii="黑体" w:hAnsi="Calibri" w:eastAsia="黑体"/>
    </w:rPr>
  </w:style>
  <w:style w:type="paragraph" w:customStyle="1" w:styleId="2956">
    <w:name w:val="列表 31"/>
    <w:basedOn w:val="1"/>
    <w:autoRedefine/>
    <w:qFormat/>
    <w:uiPriority w:val="0"/>
    <w:pPr>
      <w:widowControl/>
      <w:tabs>
        <w:tab w:val="left" w:pos="0"/>
      </w:tabs>
      <w:ind w:hanging="425"/>
      <w:jc w:val="left"/>
    </w:pPr>
    <w:rPr>
      <w:sz w:val="20"/>
    </w:rPr>
  </w:style>
  <w:style w:type="paragraph" w:customStyle="1" w:styleId="2957">
    <w:name w:val="段落 2"/>
    <w:basedOn w:val="1238"/>
    <w:autoRedefine/>
    <w:qFormat/>
    <w:uiPriority w:val="0"/>
    <w:pPr>
      <w:ind w:left="1418"/>
    </w:pPr>
  </w:style>
  <w:style w:type="paragraph" w:customStyle="1" w:styleId="2958">
    <w:name w:val="图形位置"/>
    <w:basedOn w:val="1"/>
    <w:next w:val="1"/>
    <w:autoRedefine/>
    <w:qFormat/>
    <w:uiPriority w:val="0"/>
    <w:rPr>
      <w:rFonts w:eastAsia="仿宋_GB2312"/>
      <w:sz w:val="28"/>
    </w:rPr>
  </w:style>
  <w:style w:type="paragraph" w:customStyle="1" w:styleId="2959">
    <w:name w:val="页眉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960">
    <w:name w:val="xl36"/>
    <w:basedOn w:val="1"/>
    <w:autoRedefine/>
    <w:qFormat/>
    <w:uiPriority w:val="0"/>
    <w:pPr>
      <w:widowControl/>
      <w:pBdr>
        <w:right w:val="single" w:color="auto" w:sz="4" w:space="0"/>
      </w:pBdr>
      <w:spacing w:before="100" w:beforeAutospacing="1" w:after="100" w:afterAutospacing="1"/>
      <w:jc w:val="right"/>
    </w:pPr>
    <w:rPr>
      <w:rFonts w:ascii="Arial Unicode MS" w:hAnsi="Arial Unicode MS" w:eastAsia="Arial Unicode MS" w:cs="Arial Unicode MS"/>
      <w:bCs/>
      <w:snapToGrid w:val="0"/>
      <w:sz w:val="28"/>
      <w:szCs w:val="28"/>
    </w:rPr>
  </w:style>
  <w:style w:type="paragraph" w:customStyle="1" w:styleId="2961">
    <w:name w:val="CM84"/>
    <w:basedOn w:val="1073"/>
    <w:next w:val="1073"/>
    <w:autoRedefine/>
    <w:qFormat/>
    <w:uiPriority w:val="0"/>
    <w:pPr>
      <w:spacing w:line="676" w:lineRule="atLeast"/>
    </w:pPr>
    <w:rPr>
      <w:rFonts w:ascii="黑体" w:hAnsi="Times New Roman" w:eastAsia="黑体" w:cs="Times New Roman"/>
      <w:color w:val="auto"/>
    </w:rPr>
  </w:style>
  <w:style w:type="paragraph" w:customStyle="1" w:styleId="2962">
    <w:name w:val="样式 正文首行缩进 + 行距: 1.5 倍行距"/>
    <w:basedOn w:val="1"/>
    <w:qFormat/>
    <w:uiPriority w:val="0"/>
    <w:pPr>
      <w:spacing w:after="120" w:line="360" w:lineRule="auto"/>
      <w:ind w:left="100" w:leftChars="100" w:firstLine="200" w:firstLineChars="200"/>
    </w:pPr>
    <w:rPr>
      <w:rFonts w:cs="宋体"/>
    </w:rPr>
  </w:style>
  <w:style w:type="paragraph" w:customStyle="1" w:styleId="2963">
    <w:name w:val="D标题4"/>
    <w:basedOn w:val="1"/>
    <w:qFormat/>
    <w:uiPriority w:val="0"/>
    <w:pPr>
      <w:spacing w:before="156" w:after="156" w:line="360" w:lineRule="auto"/>
    </w:pPr>
    <w:rPr>
      <w:rFonts w:hAnsi="宋体" w:cs="宋体"/>
      <w:b/>
      <w:snapToGrid w:val="0"/>
    </w:rPr>
  </w:style>
  <w:style w:type="paragraph" w:customStyle="1" w:styleId="2964">
    <w:name w:val="数字编号"/>
    <w:basedOn w:val="1"/>
    <w:qFormat/>
    <w:uiPriority w:val="0"/>
    <w:pPr>
      <w:tabs>
        <w:tab w:val="left" w:pos="432"/>
        <w:tab w:val="left" w:pos="960"/>
      </w:tabs>
      <w:spacing w:line="360" w:lineRule="auto"/>
      <w:ind w:left="432" w:hanging="144"/>
    </w:pPr>
  </w:style>
  <w:style w:type="paragraph" w:customStyle="1" w:styleId="2965">
    <w:name w:val="无间隔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66">
    <w:name w:val="xl9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hAnsi="宋体" w:cs="宋体"/>
      <w:sz w:val="22"/>
      <w:szCs w:val="22"/>
    </w:rPr>
  </w:style>
  <w:style w:type="paragraph" w:customStyle="1" w:styleId="2967">
    <w:name w:val="a2"/>
    <w:basedOn w:val="1"/>
    <w:qFormat/>
    <w:uiPriority w:val="0"/>
    <w:pPr>
      <w:widowControl/>
      <w:spacing w:line="300" w:lineRule="atLeast"/>
      <w:jc w:val="center"/>
    </w:pPr>
    <w:rPr>
      <w:rFonts w:hAnsi="宋体" w:cs="宋体"/>
      <w:b/>
      <w:bCs/>
      <w:sz w:val="20"/>
    </w:rPr>
  </w:style>
  <w:style w:type="paragraph" w:customStyle="1" w:styleId="2968">
    <w:name w:val="xl215"/>
    <w:basedOn w:val="1"/>
    <w:qFormat/>
    <w:uiPriority w:val="0"/>
    <w:pPr>
      <w:widowControl/>
      <w:spacing w:before="100" w:beforeAutospacing="1" w:after="100" w:afterAutospacing="1"/>
      <w:jc w:val="center"/>
    </w:pPr>
    <w:rPr>
      <w:rFonts w:hAnsi="宋体" w:cs="宋体"/>
    </w:rPr>
  </w:style>
  <w:style w:type="paragraph" w:customStyle="1" w:styleId="2969">
    <w:name w:val="列表内容"/>
    <w:basedOn w:val="1"/>
    <w:qFormat/>
    <w:uiPriority w:val="0"/>
    <w:pPr>
      <w:widowControl/>
      <w:ind w:left="200"/>
      <w:jc w:val="left"/>
    </w:pPr>
    <w:rPr>
      <w:sz w:val="18"/>
    </w:rPr>
  </w:style>
  <w:style w:type="paragraph" w:customStyle="1" w:styleId="2970">
    <w:name w:val="Normal Cenered"/>
    <w:basedOn w:val="1"/>
    <w:qFormat/>
    <w:uiPriority w:val="0"/>
    <w:pPr>
      <w:widowControl/>
      <w:tabs>
        <w:tab w:val="left" w:pos="6660"/>
      </w:tabs>
      <w:spacing w:before="240" w:after="120" w:line="288" w:lineRule="auto"/>
      <w:jc w:val="center"/>
    </w:pPr>
  </w:style>
  <w:style w:type="paragraph" w:customStyle="1" w:styleId="2971">
    <w:name w:val="样式 样式 样式 样式 样式 样式 样式 正文首行缩进 2 + 左  0 字符 首行缩进:  1.71 字符 + 首行缩进:  ..."/>
    <w:basedOn w:val="1"/>
    <w:qFormat/>
    <w:uiPriority w:val="0"/>
    <w:pPr>
      <w:spacing w:after="120" w:line="360" w:lineRule="auto"/>
      <w:ind w:firstLine="200" w:firstLineChars="200"/>
    </w:pPr>
    <w:rPr>
      <w:kern w:val="28"/>
    </w:rPr>
  </w:style>
  <w:style w:type="paragraph" w:customStyle="1" w:styleId="2972">
    <w:name w:val="页脚 New New New New New New New"/>
    <w:basedOn w:val="1"/>
    <w:qFormat/>
    <w:uiPriority w:val="0"/>
    <w:pPr>
      <w:tabs>
        <w:tab w:val="center" w:pos="4153"/>
        <w:tab w:val="right" w:pos="8306"/>
      </w:tabs>
      <w:snapToGrid w:val="0"/>
    </w:pPr>
    <w:rPr>
      <w:sz w:val="18"/>
      <w:szCs w:val="18"/>
    </w:rPr>
  </w:style>
  <w:style w:type="paragraph" w:customStyle="1" w:styleId="2973">
    <w:name w:val="样式 (西文) 宋体 小四 行距: 1.5 倍行距 首行缩进:  2 字符"/>
    <w:basedOn w:val="1"/>
    <w:qFormat/>
    <w:uiPriority w:val="0"/>
    <w:pPr>
      <w:spacing w:line="360" w:lineRule="auto"/>
      <w:ind w:firstLine="480" w:firstLineChars="200"/>
    </w:pPr>
    <w:rPr>
      <w:rFonts w:cs="宋体"/>
    </w:rPr>
  </w:style>
  <w:style w:type="paragraph" w:customStyle="1" w:styleId="2974">
    <w:name w:val="样式 一级条标题 + 左 行距: 1.5 倍行距"/>
    <w:basedOn w:val="740"/>
    <w:qFormat/>
    <w:uiPriority w:val="0"/>
    <w:pPr>
      <w:tabs>
        <w:tab w:val="clear" w:pos="1262"/>
      </w:tabs>
      <w:spacing w:line="360" w:lineRule="auto"/>
      <w:ind w:left="0" w:firstLine="0"/>
      <w:jc w:val="left"/>
    </w:pPr>
    <w:rPr>
      <w:rFonts w:cs="宋体"/>
    </w:rPr>
  </w:style>
  <w:style w:type="paragraph" w:customStyle="1" w:styleId="2975">
    <w:name w:val="图片（中）"/>
    <w:basedOn w:val="1624"/>
    <w:next w:val="1624"/>
    <w:qFormat/>
    <w:uiPriority w:val="0"/>
    <w:pPr>
      <w:keepNext/>
      <w:tabs>
        <w:tab w:val="clear" w:pos="0"/>
      </w:tabs>
      <w:autoSpaceDN/>
      <w:adjustRightInd w:val="0"/>
      <w:snapToGrid w:val="0"/>
      <w:spacing w:before="40"/>
      <w:ind w:left="680"/>
    </w:pPr>
    <w:rPr>
      <w:rFonts w:ascii="Arial" w:hAnsi="Arial" w:eastAsia="黑体"/>
      <w:kern w:val="2"/>
      <w:sz w:val="16"/>
      <w:szCs w:val="20"/>
    </w:rPr>
  </w:style>
  <w:style w:type="paragraph" w:customStyle="1" w:styleId="2976">
    <w:name w:val="总体设计正文样式"/>
    <w:basedOn w:val="1"/>
    <w:qFormat/>
    <w:uiPriority w:val="0"/>
    <w:pPr>
      <w:spacing w:line="360" w:lineRule="auto"/>
      <w:ind w:firstLine="200" w:firstLineChars="200"/>
    </w:pPr>
    <w:rPr>
      <w:rFonts w:ascii="Times New Roman" w:eastAsia="仿宋_GB2312" w:cs="宋体"/>
      <w:kern w:val="2"/>
    </w:rPr>
  </w:style>
  <w:style w:type="paragraph" w:customStyle="1" w:styleId="2977">
    <w:name w:val="List 6"/>
    <w:basedOn w:val="1"/>
    <w:qFormat/>
    <w:uiPriority w:val="0"/>
    <w:pPr>
      <w:widowControl/>
      <w:tabs>
        <w:tab w:val="left" w:pos="432"/>
      </w:tabs>
      <w:ind w:left="630" w:hanging="432"/>
      <w:jc w:val="left"/>
    </w:pPr>
    <w:rPr>
      <w:sz w:val="20"/>
    </w:rPr>
  </w:style>
  <w:style w:type="paragraph" w:customStyle="1" w:styleId="2978">
    <w:name w:val="副标题3"/>
    <w:basedOn w:val="84"/>
    <w:qFormat/>
    <w:uiPriority w:val="0"/>
    <w:pPr>
      <w:adjustRightInd w:val="0"/>
      <w:snapToGrid w:val="0"/>
      <w:ind w:left="-2" w:leftChars="-1"/>
    </w:pPr>
    <w:rPr>
      <w:sz w:val="24"/>
    </w:rPr>
  </w:style>
  <w:style w:type="paragraph" w:customStyle="1" w:styleId="2979">
    <w:name w:val="正文(靠右)"/>
    <w:basedOn w:val="1"/>
    <w:qFormat/>
    <w:uiPriority w:val="0"/>
    <w:pPr>
      <w:spacing w:before="80" w:after="80" w:line="288" w:lineRule="auto"/>
      <w:ind w:left="1134"/>
    </w:pPr>
  </w:style>
  <w:style w:type="paragraph" w:customStyle="1" w:styleId="2980">
    <w:name w:val="CM49"/>
    <w:basedOn w:val="1073"/>
    <w:next w:val="1073"/>
    <w:qFormat/>
    <w:uiPriority w:val="0"/>
    <w:rPr>
      <w:rFonts w:ascii="黑体" w:hAnsi="Times New Roman" w:eastAsia="黑体" w:cs="Times New Roman"/>
      <w:color w:val="auto"/>
    </w:rPr>
  </w:style>
  <w:style w:type="paragraph" w:customStyle="1" w:styleId="2981">
    <w:name w:val="样式 标题 3H3l3CTh33rd levelLevel 3 HeadHeading 3 - oldISO2..."/>
    <w:basedOn w:val="5"/>
    <w:qFormat/>
    <w:uiPriority w:val="0"/>
    <w:pPr>
      <w:keepNext w:val="0"/>
      <w:keepLines w:val="0"/>
      <w:tabs>
        <w:tab w:val="left" w:pos="720"/>
        <w:tab w:val="clear" w:pos="709"/>
      </w:tabs>
      <w:spacing w:before="0" w:after="0" w:line="360" w:lineRule="auto"/>
    </w:pPr>
    <w:rPr>
      <w:rFonts w:hAnsi="宋体"/>
      <w:snapToGrid w:val="0"/>
      <w:kern w:val="0"/>
      <w:sz w:val="24"/>
      <w:szCs w:val="20"/>
    </w:rPr>
  </w:style>
  <w:style w:type="paragraph" w:customStyle="1" w:styleId="2982">
    <w:name w:val="三级节标题"/>
    <w:next w:val="1"/>
    <w:qFormat/>
    <w:uiPriority w:val="0"/>
    <w:pPr>
      <w:tabs>
        <w:tab w:val="left" w:pos="1191"/>
      </w:tabs>
      <w:spacing w:before="120" w:after="120" w:line="400" w:lineRule="atLeast"/>
      <w:ind w:left="851" w:hanging="738"/>
      <w:outlineLvl w:val="3"/>
    </w:pPr>
    <w:rPr>
      <w:rFonts w:ascii="Arial" w:hAnsi="Arial" w:eastAsia="黑体" w:cs="Times New Roman"/>
      <w:b/>
      <w:sz w:val="28"/>
      <w:szCs w:val="28"/>
      <w:lang w:val="en-US" w:eastAsia="zh-CN" w:bidi="ar-SA"/>
    </w:rPr>
  </w:style>
  <w:style w:type="paragraph" w:customStyle="1" w:styleId="2983">
    <w:name w:val="标题 51"/>
    <w:basedOn w:val="1"/>
    <w:next w:val="1"/>
    <w:qFormat/>
    <w:uiPriority w:val="0"/>
    <w:pPr>
      <w:keepNext/>
      <w:keepLines/>
      <w:adjustRightInd w:val="0"/>
      <w:spacing w:before="120" w:after="60" w:line="377" w:lineRule="auto"/>
      <w:textAlignment w:val="baseline"/>
      <w:outlineLvl w:val="4"/>
    </w:pPr>
    <w:rPr>
      <w:b/>
      <w:bCs/>
      <w:sz w:val="28"/>
      <w:szCs w:val="28"/>
    </w:rPr>
  </w:style>
  <w:style w:type="paragraph" w:customStyle="1" w:styleId="2984">
    <w:name w:val="样式 标题 1标书1H1h11st levelSection Headl1标题一Heading 0PIM 1...2"/>
    <w:basedOn w:val="4"/>
    <w:qFormat/>
    <w:uiPriority w:val="0"/>
    <w:pPr>
      <w:pageBreakBefore/>
      <w:tabs>
        <w:tab w:val="left" w:pos="1197"/>
        <w:tab w:val="clear" w:pos="1276"/>
      </w:tabs>
      <w:adjustRightInd w:val="0"/>
      <w:snapToGrid w:val="0"/>
      <w:spacing w:before="240" w:after="240" w:line="240" w:lineRule="auto"/>
      <w:ind w:left="1" w:firstLine="288"/>
      <w:textAlignment w:val="baseline"/>
    </w:pPr>
    <w:rPr>
      <w:rFonts w:hAnsi="宋体" w:eastAsia="宋体"/>
      <w:snapToGrid w:val="0"/>
      <w:sz w:val="36"/>
      <w:szCs w:val="20"/>
    </w:rPr>
  </w:style>
  <w:style w:type="paragraph" w:customStyle="1" w:styleId="2985">
    <w:name w:val="CM34"/>
    <w:basedOn w:val="1073"/>
    <w:next w:val="1073"/>
    <w:qFormat/>
    <w:uiPriority w:val="0"/>
    <w:pPr>
      <w:spacing w:line="546" w:lineRule="atLeast"/>
    </w:pPr>
    <w:rPr>
      <w:rFonts w:ascii="黑体" w:hAnsi="Times New Roman" w:eastAsia="黑体" w:cs="Times New Roman"/>
      <w:color w:val="auto"/>
    </w:rPr>
  </w:style>
  <w:style w:type="paragraph" w:customStyle="1" w:styleId="2986">
    <w:name w:val="列项·"/>
    <w:qFormat/>
    <w:uiPriority w:val="0"/>
    <w:pPr>
      <w:tabs>
        <w:tab w:val="left" w:pos="360"/>
        <w:tab w:val="left" w:pos="840"/>
      </w:tabs>
      <w:jc w:val="both"/>
    </w:pPr>
    <w:rPr>
      <w:rFonts w:ascii="宋体" w:hAnsi="Times New Roman" w:eastAsia="宋体" w:cs="Times New Roman"/>
      <w:sz w:val="21"/>
      <w:lang w:val="en-US" w:eastAsia="zh-CN" w:bidi="ar-SA"/>
    </w:rPr>
  </w:style>
  <w:style w:type="paragraph" w:customStyle="1" w:styleId="2987">
    <w:name w:val="正文（首行缩进2字符）"/>
    <w:basedOn w:val="1"/>
    <w:qFormat/>
    <w:uiPriority w:val="0"/>
    <w:pPr>
      <w:spacing w:line="360" w:lineRule="auto"/>
      <w:ind w:firstLine="480" w:firstLineChars="200"/>
    </w:pPr>
  </w:style>
  <w:style w:type="paragraph" w:customStyle="1" w:styleId="2988">
    <w:name w:val="样式 题注 + 居中"/>
    <w:basedOn w:val="22"/>
    <w:qFormat/>
    <w:uiPriority w:val="0"/>
    <w:pPr>
      <w:widowControl/>
      <w:spacing w:before="152" w:after="160" w:line="360" w:lineRule="auto"/>
      <w:ind w:firstLine="459"/>
      <w:jc w:val="center"/>
    </w:pPr>
    <w:rPr>
      <w:rFonts w:eastAsia="仿宋_GB2312" w:cs="宋体"/>
      <w:kern w:val="0"/>
      <w:sz w:val="24"/>
      <w:lang w:val="en-GB" w:eastAsia="en-US"/>
    </w:rPr>
  </w:style>
  <w:style w:type="paragraph" w:customStyle="1" w:styleId="2989">
    <w:name w:val="样式 样式 首行缩进:  2 字符 + 首行缩进:  2 字符"/>
    <w:basedOn w:val="1"/>
    <w:qFormat/>
    <w:uiPriority w:val="0"/>
    <w:pPr>
      <w:spacing w:line="360" w:lineRule="auto"/>
      <w:ind w:firstLine="200" w:firstLineChars="200"/>
    </w:pPr>
    <w:rPr>
      <w:rFonts w:cs="宋体"/>
    </w:rPr>
  </w:style>
  <w:style w:type="paragraph" w:customStyle="1" w:styleId="2990">
    <w:name w:val="表头文字"/>
    <w:basedOn w:val="1"/>
    <w:qFormat/>
    <w:uiPriority w:val="0"/>
    <w:pPr>
      <w:jc w:val="center"/>
    </w:pPr>
    <w:rPr>
      <w:b/>
      <w:bCs/>
    </w:rPr>
  </w:style>
  <w:style w:type="paragraph" w:customStyle="1" w:styleId="2991">
    <w:name w:val="金宏发行正文"/>
    <w:basedOn w:val="1"/>
    <w:qFormat/>
    <w:uiPriority w:val="0"/>
    <w:pPr>
      <w:spacing w:line="500" w:lineRule="exact"/>
      <w:ind w:firstLine="560" w:firstLineChars="200"/>
    </w:pPr>
    <w:rPr>
      <w:rFonts w:eastAsia="仿宋_GB2312" w:cs="宋体"/>
      <w:sz w:val="28"/>
    </w:rPr>
  </w:style>
  <w:style w:type="paragraph" w:customStyle="1" w:styleId="2992">
    <w:name w:val="标题小"/>
    <w:basedOn w:val="1"/>
    <w:qFormat/>
    <w:uiPriority w:val="0"/>
    <w:pPr>
      <w:tabs>
        <w:tab w:val="left" w:pos="425"/>
        <w:tab w:val="left" w:pos="1116"/>
      </w:tabs>
      <w:ind w:left="425" w:hanging="425"/>
    </w:pPr>
    <w:rPr>
      <w:b/>
    </w:rPr>
  </w:style>
  <w:style w:type="paragraph" w:customStyle="1" w:styleId="2993">
    <w:name w:val="样式 五号 首行缩进:  0.74 厘米"/>
    <w:basedOn w:val="1"/>
    <w:qFormat/>
    <w:uiPriority w:val="0"/>
    <w:pPr>
      <w:widowControl/>
      <w:ind w:firstLine="200"/>
      <w:jc w:val="left"/>
    </w:pPr>
    <w:rPr>
      <w:rFonts w:cs="宋体"/>
      <w:lang w:val="en-GB"/>
    </w:rPr>
  </w:style>
  <w:style w:type="paragraph" w:customStyle="1" w:styleId="2994">
    <w:name w:val="Char Char1"/>
    <w:basedOn w:val="26"/>
    <w:qFormat/>
    <w:uiPriority w:val="0"/>
    <w:rPr>
      <w:sz w:val="24"/>
      <w:shd w:val="clear" w:color="auto" w:fill="000080"/>
    </w:rPr>
  </w:style>
  <w:style w:type="paragraph" w:customStyle="1" w:styleId="2995">
    <w:name w:val="标注段"/>
    <w:basedOn w:val="1"/>
    <w:qFormat/>
    <w:uiPriority w:val="0"/>
    <w:pPr>
      <w:tabs>
        <w:tab w:val="left" w:pos="0"/>
      </w:tabs>
      <w:spacing w:line="300" w:lineRule="auto"/>
      <w:ind w:left="357" w:right="420"/>
    </w:pPr>
    <w:rPr>
      <w:rFonts w:ascii="楷体_GB2312" w:hAnsi="楷体_GB2312" w:eastAsia="楷体_GB2312" w:cs="宋体"/>
      <w:szCs w:val="21"/>
    </w:rPr>
  </w:style>
  <w:style w:type="paragraph" w:customStyle="1" w:styleId="2996">
    <w:name w:val="正文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997">
    <w:name w:val="文本1"/>
    <w:basedOn w:val="1"/>
    <w:qFormat/>
    <w:uiPriority w:val="0"/>
    <w:pPr>
      <w:spacing w:line="360" w:lineRule="auto"/>
      <w:ind w:firstLine="200" w:firstLineChars="200"/>
    </w:pPr>
    <w:rPr>
      <w:rFonts w:hAnsi="宋体"/>
      <w:bCs/>
      <w:snapToGrid w:val="0"/>
      <w:szCs w:val="18"/>
    </w:rPr>
  </w:style>
  <w:style w:type="paragraph" w:customStyle="1" w:styleId="2998">
    <w:name w:val="l18"/>
    <w:basedOn w:val="1"/>
    <w:qFormat/>
    <w:uiPriority w:val="0"/>
    <w:pPr>
      <w:widowControl/>
      <w:spacing w:before="30" w:after="100" w:afterAutospacing="1" w:line="270" w:lineRule="atLeast"/>
      <w:ind w:left="90"/>
      <w:jc w:val="left"/>
    </w:pPr>
    <w:rPr>
      <w:rFonts w:ascii="Arial" w:hAnsi="Arial" w:cs="Arial"/>
      <w:color w:val="000000"/>
      <w:sz w:val="18"/>
      <w:szCs w:val="18"/>
    </w:rPr>
  </w:style>
  <w:style w:type="paragraph" w:customStyle="1" w:styleId="2999">
    <w:name w:val="Char2 Char Char Char"/>
    <w:basedOn w:val="1"/>
    <w:qFormat/>
    <w:uiPriority w:val="0"/>
    <w:pPr>
      <w:widowControl/>
      <w:spacing w:after="160" w:line="240" w:lineRule="exact"/>
      <w:ind w:right="32"/>
      <w:jc w:val="left"/>
    </w:pPr>
    <w:rPr>
      <w:rFonts w:ascii="Verdana" w:hAnsi="Verdana" w:eastAsia="仿宋_GB2312"/>
      <w:lang w:eastAsia="en-US"/>
    </w:rPr>
  </w:style>
  <w:style w:type="paragraph" w:customStyle="1" w:styleId="3000">
    <w:name w:val="正文样式1"/>
    <w:basedOn w:val="1"/>
    <w:qFormat/>
    <w:uiPriority w:val="0"/>
    <w:pPr>
      <w:spacing w:line="360" w:lineRule="auto"/>
      <w:ind w:firstLine="420"/>
    </w:pPr>
  </w:style>
  <w:style w:type="paragraph" w:customStyle="1" w:styleId="3001">
    <w:name w:val="xl1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宋体"/>
      <w:sz w:val="18"/>
      <w:szCs w:val="18"/>
    </w:rPr>
  </w:style>
  <w:style w:type="paragraph" w:customStyle="1" w:styleId="3002">
    <w:name w:val="Char1 Char Char1 Char Char Char Char Char Char Char Char Char Char Char Char"/>
    <w:basedOn w:val="1"/>
    <w:qFormat/>
    <w:uiPriority w:val="0"/>
    <w:pPr>
      <w:tabs>
        <w:tab w:val="left" w:pos="425"/>
      </w:tabs>
      <w:ind w:left="425" w:hanging="425"/>
    </w:pPr>
    <w:rPr>
      <w:rFonts w:hAnsi="宋体"/>
      <w:bCs/>
      <w:snapToGrid w:val="0"/>
      <w:szCs w:val="18"/>
    </w:rPr>
  </w:style>
  <w:style w:type="paragraph" w:customStyle="1" w:styleId="3003">
    <w:name w:val="xl2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rPr>
  </w:style>
  <w:style w:type="paragraph" w:customStyle="1" w:styleId="3004">
    <w:name w:val="样式 标题 4bulletblbbPIM 4H4h4heading 4sect 1.2.3.4Ref Head...2"/>
    <w:basedOn w:val="6"/>
    <w:autoRedefine/>
    <w:qFormat/>
    <w:uiPriority w:val="0"/>
    <w:pPr>
      <w:keepNext w:val="0"/>
      <w:tabs>
        <w:tab w:val="left" w:pos="966"/>
        <w:tab w:val="clear" w:pos="851"/>
      </w:tabs>
      <w:autoSpaceDE w:val="0"/>
      <w:autoSpaceDN w:val="0"/>
      <w:adjustRightInd w:val="0"/>
      <w:snapToGrid w:val="0"/>
      <w:spacing w:beforeLines="50" w:line="377" w:lineRule="auto"/>
      <w:ind w:left="851" w:hanging="851"/>
      <w:jc w:val="left"/>
      <w:textAlignment w:val="baseline"/>
    </w:pPr>
    <w:rPr>
      <w:rFonts w:ascii="Times New Roman" w:hAnsi="Times New Roman"/>
      <w:b/>
      <w:bCs w:val="0"/>
      <w:snapToGrid w:val="0"/>
      <w:color w:val="000000"/>
      <w:kern w:val="0"/>
      <w:sz w:val="24"/>
      <w:szCs w:val="20"/>
    </w:rPr>
  </w:style>
  <w:style w:type="paragraph" w:customStyle="1" w:styleId="3005">
    <w:name w:val="Map title"/>
    <w:basedOn w:val="1"/>
    <w:qFormat/>
    <w:uiPriority w:val="0"/>
    <w:pPr>
      <w:autoSpaceDE w:val="0"/>
      <w:autoSpaceDN w:val="0"/>
      <w:adjustRightInd w:val="0"/>
      <w:jc w:val="left"/>
    </w:pPr>
    <w:rPr>
      <w:rFonts w:ascii="Arial" w:hAnsi="Arial"/>
      <w:b/>
      <w:bCs/>
      <w:sz w:val="32"/>
      <w:szCs w:val="32"/>
    </w:rPr>
  </w:style>
  <w:style w:type="paragraph" w:customStyle="1" w:styleId="3006">
    <w:name w:val="正文文字缩进+首2格"/>
    <w:basedOn w:val="1"/>
    <w:qFormat/>
    <w:uiPriority w:val="0"/>
    <w:pPr>
      <w:spacing w:after="120"/>
      <w:ind w:left="200" w:leftChars="200" w:firstLine="200" w:firstLineChars="200"/>
    </w:pPr>
  </w:style>
  <w:style w:type="paragraph" w:customStyle="1" w:styleId="3007">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3008">
    <w:name w:val="Style2"/>
    <w:basedOn w:val="1"/>
    <w:qFormat/>
    <w:uiPriority w:val="0"/>
    <w:pPr>
      <w:widowControl/>
      <w:tabs>
        <w:tab w:val="left" w:pos="907"/>
      </w:tabs>
      <w:overflowPunct w:val="0"/>
      <w:adjustRightInd w:val="0"/>
      <w:snapToGrid w:val="0"/>
      <w:spacing w:line="360" w:lineRule="auto"/>
      <w:ind w:left="907" w:hanging="397"/>
      <w:jc w:val="left"/>
      <w:textAlignment w:val="baseline"/>
    </w:pPr>
    <w:rPr>
      <w:rFonts w:ascii="Arial" w:hAnsi="Arial"/>
      <w:bCs/>
      <w:snapToGrid w:val="0"/>
      <w:kern w:val="24"/>
    </w:rPr>
  </w:style>
  <w:style w:type="paragraph" w:customStyle="1" w:styleId="3009">
    <w:name w:val="逐点说明"/>
    <w:qFormat/>
    <w:uiPriority w:val="0"/>
    <w:pPr>
      <w:tabs>
        <w:tab w:val="left" w:pos="840"/>
      </w:tabs>
      <w:spacing w:after="120" w:line="288" w:lineRule="auto"/>
      <w:ind w:left="840" w:hanging="420"/>
    </w:pPr>
    <w:rPr>
      <w:rFonts w:ascii="Times New Roman" w:hAnsi="Times New Roman" w:eastAsia="宋体" w:cs="Times New Roman"/>
      <w:kern w:val="2"/>
      <w:sz w:val="24"/>
      <w:szCs w:val="24"/>
      <w:lang w:val="en-US" w:eastAsia="zh-CN" w:bidi="ar-SA"/>
    </w:rPr>
  </w:style>
  <w:style w:type="paragraph" w:customStyle="1" w:styleId="3010">
    <w:name w:val="Sub Paragraph Type"/>
    <w:basedOn w:val="1"/>
    <w:qFormat/>
    <w:uiPriority w:val="0"/>
    <w:pPr>
      <w:widowControl/>
      <w:tabs>
        <w:tab w:val="left" w:pos="360"/>
      </w:tabs>
      <w:spacing w:line="240" w:lineRule="exact"/>
      <w:jc w:val="left"/>
    </w:pPr>
    <w:rPr>
      <w:rFonts w:ascii="Beijing" w:hAnsi="宋体" w:eastAsia="Times New Roman"/>
      <w:bCs/>
      <w:snapToGrid w:val="0"/>
      <w:sz w:val="18"/>
      <w:szCs w:val="18"/>
    </w:rPr>
  </w:style>
  <w:style w:type="paragraph" w:customStyle="1" w:styleId="3011">
    <w:name w:val="插入对象"/>
    <w:basedOn w:val="1"/>
    <w:qFormat/>
    <w:uiPriority w:val="0"/>
    <w:pPr>
      <w:keepLines/>
      <w:adjustRightInd w:val="0"/>
      <w:spacing w:line="354" w:lineRule="auto"/>
      <w:ind w:firstLine="425"/>
      <w:jc w:val="center"/>
      <w:textAlignment w:val="baseline"/>
    </w:pPr>
  </w:style>
  <w:style w:type="paragraph" w:customStyle="1" w:styleId="3012">
    <w:name w:val="xl197"/>
    <w:basedOn w:val="1"/>
    <w:qFormat/>
    <w:uiPriority w:val="0"/>
    <w:pPr>
      <w:widowControl/>
      <w:pBdr>
        <w:left w:val="single" w:color="auto" w:sz="4" w:space="0"/>
        <w:right w:val="single" w:color="auto" w:sz="4" w:space="0"/>
      </w:pBdr>
      <w:spacing w:before="100" w:beforeAutospacing="1" w:after="100" w:afterAutospacing="1"/>
      <w:jc w:val="center"/>
    </w:pPr>
    <w:rPr>
      <w:rFonts w:hAnsi="宋体" w:cs="宋体"/>
      <w:sz w:val="18"/>
      <w:szCs w:val="18"/>
    </w:rPr>
  </w:style>
  <w:style w:type="paragraph" w:customStyle="1" w:styleId="3013">
    <w:name w:val="黑"/>
    <w:basedOn w:val="1"/>
    <w:qFormat/>
    <w:uiPriority w:val="0"/>
    <w:pPr>
      <w:spacing w:line="360" w:lineRule="auto"/>
    </w:pPr>
    <w:rPr>
      <w:rFonts w:hAnsi="宋体"/>
      <w:b/>
      <w:bCs/>
      <w:snapToGrid w:val="0"/>
      <w:szCs w:val="18"/>
    </w:rPr>
  </w:style>
  <w:style w:type="paragraph" w:customStyle="1" w:styleId="3014">
    <w:name w:val="样式 正文缩进正文（首行缩进两字）表正文正文非缩进段1±íÕýÎÄÕýÎÄ·ÇËõ½ø特点±í缩进ALT+Z..."/>
    <w:basedOn w:val="9"/>
    <w:qFormat/>
    <w:uiPriority w:val="0"/>
    <w:pPr>
      <w:autoSpaceDE/>
      <w:autoSpaceDN/>
      <w:adjustRightInd/>
      <w:spacing w:line="440" w:lineRule="exact"/>
      <w:jc w:val="both"/>
      <w:textAlignment w:val="auto"/>
    </w:pPr>
    <w:rPr>
      <w:rFonts w:ascii="华文细黑" w:hAnsi="华文细黑" w:eastAsia="华文细黑" w:cs="宋体"/>
      <w:kern w:val="2"/>
      <w:sz w:val="24"/>
      <w:szCs w:val="18"/>
    </w:rPr>
  </w:style>
  <w:style w:type="paragraph" w:customStyle="1" w:styleId="3015">
    <w:name w:val="Char Char Char Char Char Char Char Char Char1 Char Char Char Char Char Char Char Char Char Char Char Char Char Char Char Char Char Char Char Char Char Char Char Char Char Char Char Char Char Char Char"/>
    <w:basedOn w:val="1"/>
    <w:qFormat/>
    <w:uiPriority w:val="0"/>
    <w:pPr>
      <w:widowControl/>
      <w:tabs>
        <w:tab w:val="left" w:pos="720"/>
      </w:tabs>
      <w:spacing w:after="60" w:line="360" w:lineRule="auto"/>
      <w:ind w:left="720" w:hanging="360"/>
      <w:jc w:val="left"/>
    </w:pPr>
    <w:rPr>
      <w:rFonts w:ascii="仿宋_GB2312" w:eastAsia="仿宋_GB2312"/>
    </w:rPr>
  </w:style>
  <w:style w:type="paragraph" w:customStyle="1" w:styleId="3016">
    <w:name w:val="CM52"/>
    <w:basedOn w:val="1073"/>
    <w:next w:val="1073"/>
    <w:qFormat/>
    <w:uiPriority w:val="0"/>
    <w:rPr>
      <w:rFonts w:ascii="黑体" w:hAnsi="Times New Roman" w:eastAsia="黑体" w:cs="Times New Roman"/>
      <w:color w:val="auto"/>
    </w:rPr>
  </w:style>
  <w:style w:type="paragraph" w:customStyle="1" w:styleId="3017">
    <w:name w:val="CBR-TASKS"/>
    <w:basedOn w:val="1"/>
    <w:qFormat/>
    <w:uiPriority w:val="0"/>
    <w:pPr>
      <w:widowControl/>
      <w:ind w:left="2880"/>
    </w:pPr>
    <w:rPr>
      <w:snapToGrid w:val="0"/>
      <w:sz w:val="22"/>
      <w:lang w:eastAsia="en-US"/>
    </w:rPr>
  </w:style>
  <w:style w:type="paragraph" w:customStyle="1" w:styleId="3018">
    <w:name w:val="jhTitle2"/>
    <w:basedOn w:val="2"/>
    <w:next w:val="1"/>
    <w:qFormat/>
    <w:uiPriority w:val="0"/>
    <w:pPr>
      <w:tabs>
        <w:tab w:val="left" w:pos="1134"/>
        <w:tab w:val="left" w:pos="1320"/>
        <w:tab w:val="clear" w:pos="567"/>
      </w:tabs>
      <w:spacing w:beforeLines="50" w:afterLines="50" w:line="360" w:lineRule="auto"/>
      <w:ind w:left="1320" w:hanging="420"/>
    </w:pPr>
    <w:rPr>
      <w:bCs w:val="0"/>
      <w:color w:val="000000"/>
      <w:kern w:val="0"/>
      <w:szCs w:val="20"/>
    </w:rPr>
  </w:style>
  <w:style w:type="paragraph" w:customStyle="1" w:styleId="3019">
    <w:name w:val="样式 小四 段后: 1 行 左  3.28 字符"/>
    <w:basedOn w:val="1"/>
    <w:qFormat/>
    <w:uiPriority w:val="0"/>
    <w:pPr>
      <w:spacing w:afterLines="100" w:line="360" w:lineRule="auto"/>
      <w:ind w:left="328" w:leftChars="328" w:firstLine="200" w:firstLineChars="200"/>
    </w:pPr>
  </w:style>
  <w:style w:type="paragraph" w:customStyle="1" w:styleId="3020">
    <w:name w:val="标句4"/>
    <w:basedOn w:val="1"/>
    <w:qFormat/>
    <w:uiPriority w:val="0"/>
    <w:pPr>
      <w:snapToGrid w:val="0"/>
      <w:spacing w:before="120" w:line="500" w:lineRule="atLeast"/>
      <w:ind w:left="851" w:hanging="284"/>
    </w:pPr>
    <w:rPr>
      <w:rFonts w:hAnsi="宋体"/>
      <w:b/>
      <w:bCs/>
      <w:snapToGrid w:val="0"/>
      <w:kern w:val="52"/>
      <w:sz w:val="27"/>
    </w:rPr>
  </w:style>
  <w:style w:type="paragraph" w:customStyle="1" w:styleId="3021">
    <w:name w:val="pa-4"/>
    <w:basedOn w:val="1"/>
    <w:qFormat/>
    <w:uiPriority w:val="0"/>
    <w:pPr>
      <w:widowControl/>
      <w:spacing w:line="280" w:lineRule="atLeast"/>
      <w:ind w:firstLine="200"/>
    </w:pPr>
    <w:rPr>
      <w:rFonts w:hAnsi="宋体" w:cs="宋体"/>
    </w:rPr>
  </w:style>
  <w:style w:type="paragraph" w:customStyle="1" w:styleId="3022">
    <w:name w:val="È±Ê¡ÎÄ±¾"/>
    <w:basedOn w:val="1"/>
    <w:qFormat/>
    <w:uiPriority w:val="0"/>
    <w:pPr>
      <w:widowControl/>
      <w:overflowPunct w:val="0"/>
      <w:autoSpaceDE w:val="0"/>
      <w:autoSpaceDN w:val="0"/>
      <w:adjustRightInd w:val="0"/>
      <w:spacing w:line="360" w:lineRule="auto"/>
      <w:textAlignment w:val="baseline"/>
    </w:pPr>
  </w:style>
  <w:style w:type="paragraph" w:customStyle="1" w:styleId="3023">
    <w:name w:val="标题 310"/>
    <w:basedOn w:val="1"/>
    <w:qFormat/>
    <w:uiPriority w:val="0"/>
    <w:pPr>
      <w:adjustRightInd w:val="0"/>
      <w:snapToGrid w:val="0"/>
      <w:ind w:left="-2" w:leftChars="-1"/>
    </w:pPr>
    <w:rPr>
      <w:rFonts w:ascii="Arial" w:hAnsi="Arial" w:cs="Arial"/>
    </w:rPr>
  </w:style>
  <w:style w:type="paragraph" w:customStyle="1" w:styleId="3024">
    <w:name w:val="Char Char Char Char Char Char Char Char Char Char1"/>
    <w:basedOn w:val="1"/>
    <w:qFormat/>
    <w:uiPriority w:val="0"/>
    <w:rPr>
      <w:rFonts w:ascii="Tahoma" w:hAnsi="Tahoma"/>
    </w:rPr>
  </w:style>
  <w:style w:type="paragraph" w:customStyle="1" w:styleId="3025">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cs="宋体"/>
      <w:color w:val="000000"/>
      <w:sz w:val="22"/>
      <w:szCs w:val="22"/>
    </w:rPr>
  </w:style>
  <w:style w:type="paragraph" w:customStyle="1" w:styleId="3026">
    <w:name w:val="默认段落字体 Para"/>
    <w:basedOn w:val="1"/>
    <w:qFormat/>
    <w:uiPriority w:val="0"/>
    <w:rPr>
      <w:rFonts w:ascii="Verdana" w:hAnsi="Verdana"/>
      <w:lang w:eastAsia="en-US"/>
    </w:rPr>
  </w:style>
  <w:style w:type="paragraph" w:customStyle="1" w:styleId="3027">
    <w:name w:val="B1"/>
    <w:basedOn w:val="1"/>
    <w:qFormat/>
    <w:uiPriority w:val="0"/>
    <w:pPr>
      <w:widowControl/>
      <w:tabs>
        <w:tab w:val="left" w:pos="420"/>
      </w:tabs>
      <w:spacing w:before="120" w:line="280" w:lineRule="atLeast"/>
      <w:ind w:left="420" w:firstLine="482"/>
      <w:jc w:val="left"/>
    </w:pPr>
    <w:rPr>
      <w:rFonts w:eastAsia="华文仿宋"/>
      <w:b/>
      <w:szCs w:val="21"/>
      <w:lang w:val="en-AU" w:eastAsia="en-US"/>
    </w:rPr>
  </w:style>
  <w:style w:type="paragraph" w:customStyle="1" w:styleId="3028">
    <w:name w:val="表头"/>
    <w:basedOn w:val="1"/>
    <w:qFormat/>
    <w:uiPriority w:val="0"/>
    <w:pPr>
      <w:widowControl/>
      <w:jc w:val="center"/>
    </w:pPr>
    <w:rPr>
      <w:rFonts w:hAnsi="宋体" w:cs="宋体"/>
      <w:b/>
      <w:szCs w:val="21"/>
    </w:rPr>
  </w:style>
  <w:style w:type="paragraph" w:customStyle="1" w:styleId="3029">
    <w:name w:val="Table Text Char2"/>
    <w:basedOn w:val="1"/>
    <w:qFormat/>
    <w:uiPriority w:val="0"/>
    <w:pPr>
      <w:widowControl/>
      <w:tabs>
        <w:tab w:val="decimal" w:pos="0"/>
      </w:tabs>
      <w:autoSpaceDE w:val="0"/>
      <w:autoSpaceDN w:val="0"/>
      <w:adjustRightInd w:val="0"/>
      <w:spacing w:before="80" w:after="80"/>
    </w:pPr>
    <w:rPr>
      <w:rFonts w:ascii="Arial" w:hAnsi="Arial"/>
      <w:sz w:val="18"/>
    </w:rPr>
  </w:style>
  <w:style w:type="paragraph" w:customStyle="1" w:styleId="3030">
    <w:name w:val="正文文本缩进 31"/>
    <w:basedOn w:val="1"/>
    <w:qFormat/>
    <w:uiPriority w:val="0"/>
    <w:pPr>
      <w:suppressAutoHyphens/>
      <w:spacing w:line="600" w:lineRule="exact"/>
      <w:ind w:firstLine="555"/>
    </w:pPr>
    <w:rPr>
      <w:rFonts w:hAnsi="宋体"/>
      <w:color w:val="0000FF"/>
      <w:kern w:val="1"/>
      <w:lang w:eastAsia="ar-SA"/>
    </w:rPr>
  </w:style>
  <w:style w:type="paragraph" w:customStyle="1" w:styleId="3031">
    <w:name w:val="xl2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rPr>
  </w:style>
  <w:style w:type="paragraph" w:customStyle="1" w:styleId="3032">
    <w:name w:val="样式 _正文段落 + 段前: 0.15 行 段后: 0.15 行1"/>
    <w:basedOn w:val="287"/>
    <w:qFormat/>
    <w:uiPriority w:val="0"/>
    <w:pPr>
      <w:spacing w:beforeLines="0" w:afterLines="0"/>
      <w:ind w:firstLine="480"/>
    </w:pPr>
    <w:rPr>
      <w:rFonts w:cs="宋体"/>
      <w:kern w:val="2"/>
      <w:szCs w:val="20"/>
    </w:rPr>
  </w:style>
  <w:style w:type="paragraph" w:customStyle="1" w:styleId="3033">
    <w:name w:val="图目录"/>
    <w:basedOn w:val="73"/>
    <w:next w:val="9"/>
    <w:qFormat/>
    <w:uiPriority w:val="0"/>
    <w:pPr>
      <w:tabs>
        <w:tab w:val="left" w:pos="220"/>
      </w:tabs>
      <w:ind w:left="0" w:leftChars="0" w:firstLine="0" w:firstLineChars="0"/>
      <w:jc w:val="center"/>
    </w:pPr>
    <w:rPr>
      <w:rFonts w:ascii="Times New Roman" w:hAnsi="Times New Roman"/>
      <w:bCs w:val="0"/>
      <w:snapToGrid/>
      <w:kern w:val="2"/>
      <w:sz w:val="21"/>
      <w:szCs w:val="24"/>
    </w:rPr>
  </w:style>
  <w:style w:type="paragraph" w:customStyle="1" w:styleId="3034">
    <w:name w:val="Option"/>
    <w:basedOn w:val="1"/>
    <w:qFormat/>
    <w:uiPriority w:val="0"/>
    <w:pPr>
      <w:widowControl/>
      <w:tabs>
        <w:tab w:val="left" w:pos="1005"/>
      </w:tabs>
      <w:ind w:left="1005" w:hanging="420"/>
      <w:jc w:val="left"/>
    </w:pPr>
    <w:rPr>
      <w:rFonts w:ascii="Arial" w:hAnsi="Arial"/>
      <w:bCs/>
      <w:snapToGrid w:val="0"/>
      <w:color w:val="000000"/>
      <w:sz w:val="22"/>
    </w:rPr>
  </w:style>
  <w:style w:type="paragraph" w:customStyle="1" w:styleId="3035">
    <w:name w:val="样式 样式 左侧:  0.85 厘米 段前: 6 磅 段后: 6 磅 + 首行缩进:  2 字符 段前: 自动 段后: 自动"/>
    <w:basedOn w:val="1"/>
    <w:qFormat/>
    <w:uiPriority w:val="0"/>
    <w:pPr>
      <w:spacing w:before="120" w:after="120"/>
      <w:ind w:firstLine="560" w:firstLineChars="200"/>
    </w:pPr>
    <w:rPr>
      <w:sz w:val="28"/>
    </w:rPr>
  </w:style>
  <w:style w:type="paragraph" w:customStyle="1" w:styleId="3036">
    <w:name w:val="版权"/>
    <w:basedOn w:val="1"/>
    <w:qFormat/>
    <w:uiPriority w:val="0"/>
    <w:pPr>
      <w:spacing w:before="120" w:line="400" w:lineRule="exact"/>
      <w:ind w:hanging="108"/>
      <w:jc w:val="center"/>
    </w:pPr>
    <w:rPr>
      <w:rFonts w:ascii="楷体_GB2312" w:hAnsi="Tahoma" w:eastAsia="楷体_GB2312"/>
      <w:b/>
      <w:bCs/>
    </w:rPr>
  </w:style>
  <w:style w:type="paragraph" w:customStyle="1" w:styleId="3037">
    <w:name w:val="10. Bullet list"/>
    <w:basedOn w:val="1073"/>
    <w:next w:val="1073"/>
    <w:qFormat/>
    <w:uiPriority w:val="0"/>
    <w:pPr>
      <w:spacing w:after="120"/>
    </w:pPr>
    <w:rPr>
      <w:rFonts w:ascii="Garamond" w:hAnsi="Garamond" w:cs="Times New Roman"/>
      <w:color w:val="auto"/>
    </w:rPr>
  </w:style>
  <w:style w:type="paragraph" w:customStyle="1" w:styleId="3038">
    <w:name w:val="样式 标题 3Bold HeadbhLevel 3 HeadH3level_3PIM 3h3sect1.2.3..."/>
    <w:basedOn w:val="5"/>
    <w:qFormat/>
    <w:uiPriority w:val="0"/>
    <w:pPr>
      <w:keepNext w:val="0"/>
      <w:keepLines w:val="0"/>
      <w:tabs>
        <w:tab w:val="left" w:pos="2610"/>
        <w:tab w:val="clear" w:pos="709"/>
      </w:tabs>
      <w:spacing w:before="60" w:after="60" w:line="360" w:lineRule="auto"/>
      <w:ind w:left="709" w:hanging="709"/>
    </w:pPr>
    <w:rPr>
      <w:rFonts w:ascii="Verdana" w:hAnsi="Verdana" w:eastAsia="黑体"/>
      <w:b w:val="0"/>
      <w:sz w:val="30"/>
    </w:rPr>
  </w:style>
  <w:style w:type="paragraph" w:customStyle="1" w:styleId="3039">
    <w:name w:val="样式 正文（首行缩进两字） + 首行缩进:  2 字符 段后: 0.5 行 行距: 1.5 倍行距"/>
    <w:basedOn w:val="9"/>
    <w:qFormat/>
    <w:uiPriority w:val="0"/>
    <w:pPr>
      <w:autoSpaceDE/>
      <w:autoSpaceDN/>
      <w:adjustRightInd/>
      <w:snapToGrid w:val="0"/>
      <w:spacing w:beforeLines="50" w:afterLines="50" w:line="360" w:lineRule="auto"/>
      <w:ind w:firstLine="480" w:firstLineChars="200"/>
      <w:jc w:val="both"/>
      <w:textAlignment w:val="auto"/>
    </w:pPr>
    <w:rPr>
      <w:rFonts w:hAnsi="宋体"/>
      <w:kern w:val="2"/>
      <w:sz w:val="24"/>
      <w:szCs w:val="24"/>
    </w:rPr>
  </w:style>
  <w:style w:type="paragraph" w:customStyle="1" w:styleId="3040">
    <w:name w:val="封面样式 _正文 + 小一 加粗 居中"/>
    <w:basedOn w:val="420"/>
    <w:qFormat/>
    <w:uiPriority w:val="0"/>
    <w:pPr>
      <w:adjustRightInd w:val="0"/>
      <w:snapToGrid w:val="0"/>
      <w:jc w:val="center"/>
    </w:pPr>
    <w:rPr>
      <w:rFonts w:cs="宋体"/>
      <w:b/>
      <w:bCs/>
      <w:kern w:val="2"/>
      <w:sz w:val="48"/>
      <w:szCs w:val="20"/>
    </w:rPr>
  </w:style>
  <w:style w:type="paragraph" w:customStyle="1" w:styleId="3041">
    <w:name w:val="li_正文"/>
    <w:basedOn w:val="1"/>
    <w:qFormat/>
    <w:uiPriority w:val="0"/>
    <w:pPr>
      <w:spacing w:line="360" w:lineRule="auto"/>
      <w:ind w:firstLine="560" w:firstLineChars="200"/>
    </w:pPr>
    <w:rPr>
      <w:rFonts w:ascii="仿宋_GB2312" w:eastAsia="仿宋_GB2312"/>
      <w:sz w:val="28"/>
      <w:szCs w:val="28"/>
    </w:rPr>
  </w:style>
  <w:style w:type="paragraph" w:customStyle="1" w:styleId="3042">
    <w:name w:val="CSSN-正文"/>
    <w:basedOn w:val="1"/>
    <w:qFormat/>
    <w:uiPriority w:val="0"/>
    <w:pPr>
      <w:spacing w:before="120" w:line="360" w:lineRule="auto"/>
      <w:ind w:left="420" w:firstLine="425"/>
    </w:pPr>
    <w:rPr>
      <w:rFonts w:ascii="Arial" w:hAnsi="Arial" w:cs="宋体"/>
    </w:rPr>
  </w:style>
  <w:style w:type="paragraph" w:customStyle="1" w:styleId="3043">
    <w:name w:val="样式 标题 1H1H11H12H13H14H15H16H17H18H19H110H111H112H1..."/>
    <w:basedOn w:val="4"/>
    <w:qFormat/>
    <w:uiPriority w:val="0"/>
    <w:pPr>
      <w:pageBreakBefore/>
      <w:widowControl/>
      <w:tabs>
        <w:tab w:val="clear" w:pos="1276"/>
      </w:tabs>
      <w:autoSpaceDE w:val="0"/>
      <w:autoSpaceDN w:val="0"/>
      <w:adjustRightInd w:val="0"/>
      <w:snapToGrid w:val="0"/>
      <w:spacing w:beforeLines="100" w:afterLines="100" w:line="360" w:lineRule="auto"/>
      <w:ind w:left="0" w:firstLine="0"/>
      <w:jc w:val="left"/>
    </w:pPr>
    <w:rPr>
      <w:rFonts w:hAnsi="宋体"/>
      <w:bCs w:val="0"/>
      <w:snapToGrid w:val="0"/>
      <w:color w:val="000000"/>
      <w:kern w:val="0"/>
      <w:sz w:val="36"/>
      <w:szCs w:val="20"/>
    </w:rPr>
  </w:style>
  <w:style w:type="paragraph" w:customStyle="1" w:styleId="3044">
    <w:name w:val="CM81"/>
    <w:basedOn w:val="1073"/>
    <w:next w:val="1073"/>
    <w:qFormat/>
    <w:uiPriority w:val="0"/>
    <w:pPr>
      <w:spacing w:line="678" w:lineRule="atLeast"/>
    </w:pPr>
    <w:rPr>
      <w:rFonts w:ascii="黑体" w:hAnsi="Times New Roman" w:eastAsia="黑体" w:cs="Times New Roman"/>
      <w:color w:val="auto"/>
    </w:rPr>
  </w:style>
  <w:style w:type="paragraph" w:customStyle="1" w:styleId="3045">
    <w:name w:val="xl106"/>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rFonts w:hAnsi="宋体" w:cs="宋体"/>
      <w:b/>
      <w:bCs/>
      <w:sz w:val="20"/>
    </w:rPr>
  </w:style>
  <w:style w:type="paragraph" w:customStyle="1" w:styleId="3046">
    <w:name w:val="txt2"/>
    <w:basedOn w:val="1"/>
    <w:qFormat/>
    <w:uiPriority w:val="0"/>
    <w:pPr>
      <w:widowControl/>
      <w:spacing w:before="100" w:beforeAutospacing="1" w:after="100" w:afterAutospacing="1" w:line="403" w:lineRule="atLeast"/>
      <w:jc w:val="left"/>
    </w:pPr>
    <w:rPr>
      <w:rFonts w:hAnsi="宋体" w:cs="宋体"/>
    </w:rPr>
  </w:style>
  <w:style w:type="paragraph" w:customStyle="1" w:styleId="3047">
    <w:name w:val="Company Name"/>
    <w:basedOn w:val="1"/>
    <w:next w:val="1"/>
    <w:qFormat/>
    <w:uiPriority w:val="0"/>
    <w:pPr>
      <w:widowControl/>
      <w:tabs>
        <w:tab w:val="left" w:pos="2160"/>
        <w:tab w:val="right" w:pos="6480"/>
      </w:tabs>
      <w:spacing w:before="240" w:after="40" w:line="220" w:lineRule="atLeast"/>
      <w:jc w:val="left"/>
    </w:pPr>
    <w:rPr>
      <w:rFonts w:ascii="Arial" w:hAnsi="Arial"/>
      <w:sz w:val="20"/>
    </w:rPr>
  </w:style>
  <w:style w:type="paragraph" w:customStyle="1" w:styleId="3048">
    <w:name w:val="xl153"/>
    <w:basedOn w:val="1"/>
    <w:qFormat/>
    <w:uiPriority w:val="0"/>
    <w:pPr>
      <w:widowControl/>
      <w:pBdr>
        <w:left w:val="single" w:color="auto" w:sz="4" w:space="0"/>
        <w:right w:val="single" w:color="auto" w:sz="4" w:space="0"/>
      </w:pBdr>
      <w:spacing w:before="100" w:beforeAutospacing="1" w:after="100" w:afterAutospacing="1"/>
      <w:jc w:val="center"/>
    </w:pPr>
    <w:rPr>
      <w:rFonts w:ascii="Arial" w:hAnsi="Arial" w:cs="Arial"/>
      <w:sz w:val="18"/>
      <w:szCs w:val="18"/>
    </w:rPr>
  </w:style>
  <w:style w:type="paragraph" w:customStyle="1" w:styleId="3049">
    <w:name w:val="Sidebar Heading 2"/>
    <w:basedOn w:val="4"/>
    <w:next w:val="2271"/>
    <w:qFormat/>
    <w:uiPriority w:val="0"/>
    <w:pPr>
      <w:keepLines w:val="0"/>
      <w:widowControl/>
      <w:tabs>
        <w:tab w:val="clear" w:pos="1276"/>
      </w:tabs>
      <w:spacing w:before="0" w:after="0" w:line="220" w:lineRule="atLeast"/>
      <w:ind w:left="0" w:firstLine="0"/>
      <w:jc w:val="left"/>
    </w:pPr>
    <w:rPr>
      <w:rFonts w:ascii="Arial" w:hAnsi="Arial" w:eastAsia="宋体" w:cs="Arial"/>
      <w:bCs w:val="0"/>
      <w:kern w:val="0"/>
      <w:sz w:val="16"/>
      <w:szCs w:val="20"/>
      <w:u w:val="single"/>
      <w:lang w:eastAsia="en-US" w:bidi="he-IL"/>
    </w:rPr>
  </w:style>
  <w:style w:type="paragraph" w:customStyle="1" w:styleId="3050">
    <w:name w:val="WW-纯文本"/>
    <w:basedOn w:val="1"/>
    <w:qFormat/>
    <w:uiPriority w:val="0"/>
    <w:rPr>
      <w:rFonts w:hAnsi="宋体"/>
      <w:kern w:val="1"/>
      <w:lang w:eastAsia="ar-SA"/>
    </w:rPr>
  </w:style>
  <w:style w:type="paragraph" w:customStyle="1" w:styleId="3051">
    <w:name w:val="文头字"/>
    <w:basedOn w:val="1"/>
    <w:qFormat/>
    <w:uiPriority w:val="0"/>
    <w:pPr>
      <w:widowControl/>
      <w:adjustRightInd w:val="0"/>
      <w:snapToGrid w:val="0"/>
      <w:spacing w:before="200" w:line="360" w:lineRule="auto"/>
      <w:jc w:val="center"/>
      <w:textAlignment w:val="baseline"/>
    </w:pPr>
    <w:rPr>
      <w:rFonts w:ascii="Arial" w:hAnsi="Arial"/>
      <w:b/>
      <w:snapToGrid w:val="0"/>
      <w:color w:val="FF0000"/>
      <w:spacing w:val="100"/>
      <w:sz w:val="48"/>
    </w:rPr>
  </w:style>
  <w:style w:type="paragraph" w:customStyle="1" w:styleId="3052">
    <w:name w:val="一级标题"/>
    <w:basedOn w:val="83"/>
    <w:next w:val="862"/>
    <w:qFormat/>
    <w:uiPriority w:val="0"/>
    <w:pPr>
      <w:tabs>
        <w:tab w:val="left" w:pos="390"/>
      </w:tabs>
      <w:spacing w:beforeLines="50" w:afterLines="50"/>
      <w:ind w:left="0" w:leftChars="0" w:hanging="200"/>
      <w:outlineLvl w:val="0"/>
    </w:pPr>
    <w:rPr>
      <w:rFonts w:eastAsia="黑体"/>
      <w:sz w:val="36"/>
    </w:rPr>
  </w:style>
  <w:style w:type="paragraph" w:customStyle="1" w:styleId="3053">
    <w:name w:val="自定义封面文档标题"/>
    <w:basedOn w:val="1"/>
    <w:qFormat/>
    <w:uiPriority w:val="0"/>
    <w:pPr>
      <w:jc w:val="center"/>
    </w:pPr>
    <w:rPr>
      <w:rFonts w:ascii="新宋体" w:hAnsi="新宋体" w:eastAsia="新宋体" w:cs="宋体"/>
      <w:b/>
      <w:bCs/>
      <w:sz w:val="72"/>
    </w:rPr>
  </w:style>
  <w:style w:type="paragraph" w:customStyle="1" w:styleId="3054">
    <w:name w:val="xl116"/>
    <w:basedOn w:val="1"/>
    <w:qFormat/>
    <w:uiPriority w:val="0"/>
    <w:pPr>
      <w:widowControl/>
      <w:pBdr>
        <w:top w:val="single" w:color="auto" w:sz="4" w:space="0"/>
        <w:bottom w:val="single" w:color="auto" w:sz="4" w:space="0"/>
      </w:pBdr>
      <w:spacing w:before="100" w:beforeAutospacing="1" w:after="100" w:afterAutospacing="1"/>
      <w:jc w:val="center"/>
    </w:pPr>
    <w:rPr>
      <w:rFonts w:hAnsi="宋体" w:cs="宋体"/>
      <w:b/>
      <w:bCs/>
      <w:sz w:val="18"/>
      <w:szCs w:val="18"/>
    </w:rPr>
  </w:style>
  <w:style w:type="paragraph" w:customStyle="1" w:styleId="3055">
    <w:name w:val="样式 标题 4H4h4heading 4sect 1.2.3.4Ref Heading 1rh1sect 1.2....3"/>
    <w:basedOn w:val="6"/>
    <w:qFormat/>
    <w:uiPriority w:val="0"/>
    <w:pPr>
      <w:widowControl w:val="0"/>
      <w:tabs>
        <w:tab w:val="clear" w:pos="851"/>
      </w:tabs>
      <w:spacing w:before="240" w:after="120"/>
      <w:ind w:left="1271" w:hanging="420"/>
      <w:jc w:val="both"/>
    </w:pPr>
    <w:rPr>
      <w:rFonts w:ascii="Arial" w:hAnsi="Arial" w:eastAsia="黑体"/>
      <w:b/>
      <w:sz w:val="32"/>
      <w:szCs w:val="20"/>
    </w:rPr>
  </w:style>
  <w:style w:type="paragraph" w:customStyle="1" w:styleId="3056">
    <w:name w:val="图表标题"/>
    <w:basedOn w:val="1"/>
    <w:next w:val="1"/>
    <w:qFormat/>
    <w:uiPriority w:val="0"/>
    <w:pPr>
      <w:widowControl/>
      <w:spacing w:before="120"/>
      <w:jc w:val="center"/>
      <w:textAlignment w:val="baseline"/>
    </w:pPr>
    <w:rPr>
      <w:rFonts w:ascii="Arial" w:hAnsi="Arial" w:eastAsia="黑体"/>
      <w:bCs/>
      <w:snapToGrid w:val="0"/>
      <w:sz w:val="18"/>
    </w:rPr>
  </w:style>
  <w:style w:type="paragraph" w:customStyle="1" w:styleId="3057">
    <w:name w:val="xl159"/>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hAnsi="宋体" w:cs="宋体"/>
      <w:sz w:val="18"/>
      <w:szCs w:val="18"/>
    </w:rPr>
  </w:style>
  <w:style w:type="paragraph" w:customStyle="1" w:styleId="3058">
    <w:name w:val="封面样式 _正文 + 小三 加粗 居中"/>
    <w:basedOn w:val="420"/>
    <w:qFormat/>
    <w:uiPriority w:val="0"/>
    <w:pPr>
      <w:adjustRightInd w:val="0"/>
      <w:snapToGrid w:val="0"/>
      <w:jc w:val="center"/>
    </w:pPr>
    <w:rPr>
      <w:rFonts w:cs="宋体"/>
      <w:b/>
      <w:bCs/>
      <w:kern w:val="2"/>
      <w:sz w:val="30"/>
      <w:szCs w:val="20"/>
    </w:rPr>
  </w:style>
  <w:style w:type="paragraph" w:customStyle="1" w:styleId="3059">
    <w:name w:val="xl15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hAnsi="宋体" w:cs="宋体"/>
      <w:sz w:val="18"/>
      <w:szCs w:val="18"/>
    </w:rPr>
  </w:style>
  <w:style w:type="paragraph" w:customStyle="1" w:styleId="3060">
    <w:name w:val="CM111"/>
    <w:basedOn w:val="1073"/>
    <w:next w:val="1073"/>
    <w:qFormat/>
    <w:uiPriority w:val="0"/>
    <w:pPr>
      <w:spacing w:after="170"/>
    </w:pPr>
    <w:rPr>
      <w:rFonts w:ascii="黑体" w:hAnsi="Times New Roman" w:eastAsia="黑体" w:cs="Times New Roman"/>
      <w:color w:val="auto"/>
    </w:rPr>
  </w:style>
  <w:style w:type="table" w:customStyle="1" w:styleId="3061">
    <w:name w:val="网格型1"/>
    <w:basedOn w:val="88"/>
    <w:qFormat/>
    <w:uiPriority w:val="0"/>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3062">
    <w:name w:val="font61"/>
    <w:basedOn w:val="90"/>
    <w:qFormat/>
    <w:uiPriority w:val="0"/>
    <w:rPr>
      <w:rFonts w:hint="eastAsia" w:ascii="宋体" w:hAnsi="宋体" w:eastAsia="宋体" w:cs="宋体"/>
      <w:color w:val="000000"/>
      <w:sz w:val="20"/>
      <w:szCs w:val="20"/>
      <w:u w:val="none"/>
    </w:rPr>
  </w:style>
  <w:style w:type="character" w:customStyle="1" w:styleId="3063">
    <w:name w:val="font51"/>
    <w:basedOn w:val="90"/>
    <w:qFormat/>
    <w:uiPriority w:val="0"/>
    <w:rPr>
      <w:rFonts w:hint="default" w:ascii="Times New Roman" w:hAnsi="Times New Roman" w:cs="Times New Roman"/>
      <w:color w:val="000000"/>
      <w:sz w:val="20"/>
      <w:szCs w:val="20"/>
      <w:u w:val="none"/>
    </w:rPr>
  </w:style>
  <w:style w:type="paragraph" w:customStyle="1" w:styleId="3064">
    <w:name w:val="正文29"/>
    <w:basedOn w:val="1"/>
    <w:qFormat/>
    <w:uiPriority w:val="99"/>
    <w:pPr>
      <w:overflowPunct w:val="0"/>
      <w:topLinePunct/>
      <w:snapToGrid w:val="0"/>
      <w:spacing w:line="360" w:lineRule="auto"/>
      <w:ind w:firstLine="200" w:firstLineChars="200"/>
    </w:pPr>
    <w:rPr>
      <w:rFonts w:ascii="Calibri" w:hAnsi="Calibri"/>
      <w:szCs w:val="28"/>
    </w:rPr>
  </w:style>
  <w:style w:type="paragraph" w:customStyle="1" w:styleId="3065">
    <w:name w:val="正文首缩两字"/>
    <w:basedOn w:val="1"/>
    <w:qFormat/>
    <w:uiPriority w:val="99"/>
    <w:pPr>
      <w:spacing w:line="360" w:lineRule="auto"/>
      <w:ind w:firstLine="200" w:firstLineChars="200"/>
    </w:pPr>
  </w:style>
  <w:style w:type="paragraph" w:customStyle="1" w:styleId="3066">
    <w:name w:val="列出段落7"/>
    <w:basedOn w:val="1"/>
    <w:qFormat/>
    <w:uiPriority w:val="99"/>
    <w:pPr>
      <w:ind w:firstLine="420" w:firstLineChars="200"/>
    </w:pPr>
  </w:style>
  <w:style w:type="paragraph" w:customStyle="1" w:styleId="3067">
    <w:name w:val="缩进2"/>
    <w:basedOn w:val="1"/>
    <w:qFormat/>
    <w:uiPriority w:val="0"/>
    <w:pPr>
      <w:widowControl/>
      <w:spacing w:line="360" w:lineRule="auto"/>
      <w:ind w:firstLine="200" w:firstLineChars="200"/>
      <w:jc w:val="left"/>
    </w:pPr>
    <w:rPr>
      <w:rFonts w:hAnsi="宋体"/>
      <w:kern w:val="2"/>
      <w:szCs w:val="24"/>
    </w:rPr>
  </w:style>
  <w:style w:type="paragraph" w:customStyle="1" w:styleId="3068">
    <w:name w:val="居中小四"/>
    <w:basedOn w:val="1"/>
    <w:qFormat/>
    <w:uiPriority w:val="2"/>
    <w:pPr>
      <w:widowControl/>
      <w:spacing w:line="360" w:lineRule="auto"/>
      <w:jc w:val="center"/>
    </w:pPr>
    <w:rPr>
      <w:rFonts w:hAnsi="宋体"/>
      <w:kern w:val="2"/>
      <w:szCs w:val="24"/>
    </w:rPr>
  </w:style>
  <w:style w:type="table" w:customStyle="1" w:styleId="3069">
    <w:name w:val="网格型2"/>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70">
    <w:name w:val="网格型3"/>
    <w:basedOn w:val="88"/>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3071">
    <w:name w:val="arrow"/>
    <w:basedOn w:val="90"/>
    <w:qFormat/>
    <w:uiPriority w:val="0"/>
  </w:style>
  <w:style w:type="character" w:customStyle="1" w:styleId="3072">
    <w:name w:val="wen"/>
    <w:basedOn w:val="90"/>
    <w:qFormat/>
    <w:uiPriority w:val="0"/>
    <w:rPr>
      <w:color w:val="FFFFFF"/>
      <w:shd w:val="clear" w:color="auto" w:fill="24A8F6"/>
    </w:rPr>
  </w:style>
  <w:style w:type="character" w:customStyle="1" w:styleId="3073">
    <w:name w:val="wlwt"/>
    <w:basedOn w:val="90"/>
    <w:qFormat/>
    <w:uiPriority w:val="0"/>
    <w:rPr>
      <w:color w:val="24A8F6"/>
    </w:rPr>
  </w:style>
  <w:style w:type="character" w:customStyle="1" w:styleId="3074">
    <w:name w:val="NormalCharacter"/>
    <w:qFormat/>
    <w:uiPriority w:val="0"/>
  </w:style>
  <w:style w:type="table" w:customStyle="1" w:styleId="3075">
    <w:name w:val="Table Normal"/>
    <w:unhideWhenUsed/>
    <w:qFormat/>
    <w:uiPriority w:val="0"/>
    <w:tblPr>
      <w:tblCellMar>
        <w:top w:w="0" w:type="dxa"/>
        <w:left w:w="0" w:type="dxa"/>
        <w:bottom w:w="0" w:type="dxa"/>
        <w:right w:w="0" w:type="dxa"/>
      </w:tblCellMar>
    </w:tblPr>
  </w:style>
  <w:style w:type="paragraph" w:customStyle="1" w:styleId="307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90</Pages>
  <Words>39119</Words>
  <Characters>41816</Characters>
  <Lines>202</Lines>
  <Paragraphs>57</Paragraphs>
  <TotalTime>0</TotalTime>
  <ScaleCrop>false</ScaleCrop>
  <LinksUpToDate>false</LinksUpToDate>
  <CharactersWithSpaces>44085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2020-11-24T02:22:00Z</dcterms:created>
  <dc:creator>187</dc:creator>
  <cp:lastModifiedBy>Heng</cp:lastModifiedBy>
  <cp:lastPrinted>2020-11-25T00:45:00Z</cp:lastPrinted>
  <dcterms:modified xsi:type="dcterms:W3CDTF">2024-05-08T09:17:56Z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8B9D112028724A2197A738258ECA103A_13</vt:lpwstr>
  </property>
  <property fmtid="{D5CDD505-2E9C-101B-9397-08002B2CF9AE}" pid="4" name="commondata">
    <vt:lpwstr>eyJoZGlkIjoiNTk5YjBiNDMzY2YzNDMyN2QwODA1ZGI4M2U2MjVhOGIifQ==</vt:lpwstr>
  </property>
</Properties>
</file>