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Unicode MS" w:hAnsi="Arial Unicode MS" w:eastAsia="Arial Unicode MS" w:cs="Arial Unicode MS"/>
          <w:sz w:val="40"/>
          <w:szCs w:val="48"/>
          <w:lang w:val="en-US" w:eastAsia="zh-CN"/>
        </w:rPr>
      </w:pPr>
    </w:p>
    <w:p>
      <w:pPr>
        <w:jc w:val="center"/>
        <w:rPr>
          <w:rFonts w:hint="eastAsia" w:ascii="Arial Unicode MS" w:hAnsi="Arial Unicode MS" w:eastAsia="Arial Unicode MS" w:cs="Arial Unicode MS"/>
          <w:sz w:val="40"/>
          <w:szCs w:val="48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0"/>
          <w:szCs w:val="48"/>
          <w:lang w:val="en-US" w:eastAsia="zh-CN"/>
        </w:rPr>
        <w:t>珠海市第三人民医院</w:t>
      </w:r>
    </w:p>
    <w:p>
      <w:pPr>
        <w:jc w:val="center"/>
        <w:rPr>
          <w:rFonts w:hint="eastAsia" w:ascii="Arial Unicode MS" w:hAnsi="Arial Unicode MS" w:eastAsia="Arial Unicode MS" w:cs="Arial Unicode MS"/>
          <w:sz w:val="40"/>
          <w:szCs w:val="48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0"/>
          <w:szCs w:val="48"/>
          <w:lang w:val="en-US" w:eastAsia="zh-CN"/>
        </w:rPr>
        <w:t>2023年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sz w:val="40"/>
          <w:szCs w:val="48"/>
          <w:lang w:val="en-US" w:eastAsia="zh-CN"/>
        </w:rPr>
        <w:t>对外宣传合作建设方案</w:t>
      </w:r>
    </w:p>
    <w:p>
      <w:pPr>
        <w:jc w:val="center"/>
        <w:rPr>
          <w:rFonts w:hint="eastAsia" w:ascii="Arial Unicode MS" w:hAnsi="Arial Unicode MS" w:eastAsia="Arial Unicode MS" w:cs="Arial Unicode MS"/>
          <w:sz w:val="40"/>
          <w:szCs w:val="48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795"/>
        <w:gridCol w:w="3356"/>
        <w:gridCol w:w="924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内容设置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开展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时期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中央级媒体、学习强国等平台发稿（每月1-2篇）</w:t>
            </w:r>
          </w:p>
        </w:tc>
        <w:tc>
          <w:tcPr>
            <w:tcW w:w="19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</w:t>
            </w:r>
            <w:r>
              <w:rPr>
                <w:rStyle w:val="6"/>
                <w:lang w:val="en-US" w:eastAsia="zh-CN" w:bidi="ar"/>
              </w:rPr>
              <w:t>新闻动态：院内日常工作动态，重要节日、节点工作信息；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2. </w:t>
            </w:r>
            <w:r>
              <w:rPr>
                <w:rStyle w:val="6"/>
                <w:lang w:val="en-US" w:eastAsia="zh-CN" w:bidi="ar"/>
              </w:rPr>
              <w:t>党建园地：党建工作动态，如涉及主题教育、各类党务活动；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3. </w:t>
            </w:r>
            <w:r>
              <w:rPr>
                <w:rStyle w:val="6"/>
                <w:lang w:val="en-US" w:eastAsia="zh-CN" w:bidi="ar"/>
              </w:rPr>
              <w:t>科普宣传：</w:t>
            </w:r>
            <w:r>
              <w:rPr>
                <w:rStyle w:val="6"/>
                <w:rFonts w:hint="eastAsia"/>
                <w:lang w:val="en-US" w:eastAsia="zh-CN" w:bidi="ar"/>
              </w:rPr>
              <w:t>结合医院“四大学科群”宣传</w:t>
            </w:r>
            <w:r>
              <w:rPr>
                <w:rStyle w:val="6"/>
                <w:lang w:val="en-US" w:eastAsia="zh-CN" w:bidi="ar"/>
              </w:rPr>
              <w:t>医疗、教学、科研、管理方面的新技术、新成果、新业务等；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4. </w:t>
            </w:r>
            <w:r>
              <w:rPr>
                <w:rStyle w:val="7"/>
                <w:rFonts w:hint="eastAsia"/>
                <w:lang w:val="en-US" w:eastAsia="zh-CN" w:bidi="ar"/>
              </w:rPr>
              <w:t>珠海三院</w:t>
            </w:r>
            <w:r>
              <w:rPr>
                <w:rStyle w:val="6"/>
                <w:lang w:val="en-US" w:eastAsia="zh-CN" w:bidi="ar"/>
              </w:rPr>
              <w:t>人物：弘扬医院医护人员的各类先进事迹，宣传医院正能量；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5. </w:t>
            </w:r>
            <w:r>
              <w:rPr>
                <w:rStyle w:val="6"/>
                <w:lang w:val="en-US" w:eastAsia="zh-CN" w:bidi="ar"/>
              </w:rPr>
              <w:t>名科介绍：宣传展示医院优秀科室，打造品牌科室，凸显医院软实力；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6.</w:t>
            </w:r>
            <w:r>
              <w:rPr>
                <w:rStyle w:val="6"/>
                <w:lang w:val="en-US" w:eastAsia="zh-CN" w:bidi="ar"/>
              </w:rPr>
              <w:t>公益活动：发布各类义诊、帮扶、支援等活动，树立公立医院公益性的形象；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7.</w:t>
            </w:r>
            <w:r>
              <w:rPr>
                <w:rStyle w:val="6"/>
                <w:lang w:val="en-US" w:eastAsia="zh-CN" w:bidi="ar"/>
              </w:rPr>
              <w:t>整体宣传：针对医院大事件的整体宣传策略。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总目标：进一步提升珠海市第三人民医院的社会影响力、软实力及社会美誉度，全面扩大宣传力度、积极探索新型、专业化宣传手段的应用。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分目标：围绕次、例、数等量化指标，制定每个模块的分项、细分目标及方案描述。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官媒发稿包括新媒体宣传（市级及医疗卫生专业领域省级）（全年40-50条）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其他成熟宣传渠道</w:t>
            </w:r>
          </w:p>
        </w:tc>
        <w:tc>
          <w:tcPr>
            <w:tcW w:w="19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C66B8-ABE7-4805-BC83-358DD6648C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9375D90-B95E-41DE-9624-54632D71165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C41A82A0-E2CE-4515-A779-2C5E1FD1CE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zVkNmVmOTk4MTYzZjZmYTg3ZjhjOGM2NjQ1NDQifQ=="/>
    <w:docVar w:name="KSO_WPS_MARK_KEY" w:val="b35cf1ba-10b5-4726-b789-c45f7c9a380a"/>
  </w:docVars>
  <w:rsids>
    <w:rsidRoot w:val="37565A3C"/>
    <w:rsid w:val="03E87635"/>
    <w:rsid w:val="06BF5B36"/>
    <w:rsid w:val="0A634F0B"/>
    <w:rsid w:val="10741B47"/>
    <w:rsid w:val="111F7198"/>
    <w:rsid w:val="13223315"/>
    <w:rsid w:val="13270D7A"/>
    <w:rsid w:val="146C4A38"/>
    <w:rsid w:val="15C20B31"/>
    <w:rsid w:val="1BBB215E"/>
    <w:rsid w:val="25053CDA"/>
    <w:rsid w:val="25790ED8"/>
    <w:rsid w:val="25A34AAF"/>
    <w:rsid w:val="280A6664"/>
    <w:rsid w:val="2D5B7F22"/>
    <w:rsid w:val="35B00755"/>
    <w:rsid w:val="3715740A"/>
    <w:rsid w:val="37565A3C"/>
    <w:rsid w:val="39027305"/>
    <w:rsid w:val="3EA36A08"/>
    <w:rsid w:val="3F016C9E"/>
    <w:rsid w:val="410142A2"/>
    <w:rsid w:val="41241D57"/>
    <w:rsid w:val="457F706B"/>
    <w:rsid w:val="45B973E3"/>
    <w:rsid w:val="463E63F5"/>
    <w:rsid w:val="4B320132"/>
    <w:rsid w:val="4C786019"/>
    <w:rsid w:val="4F2953A8"/>
    <w:rsid w:val="525B7D04"/>
    <w:rsid w:val="5401689E"/>
    <w:rsid w:val="57A230C0"/>
    <w:rsid w:val="5FDF2C9B"/>
    <w:rsid w:val="63997B1B"/>
    <w:rsid w:val="66ED5BEF"/>
    <w:rsid w:val="6B4E04C3"/>
    <w:rsid w:val="71620580"/>
    <w:rsid w:val="71A212BE"/>
    <w:rsid w:val="737E18B7"/>
    <w:rsid w:val="74024296"/>
    <w:rsid w:val="775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Helvetica Neue" w:hAnsi="Helvetica Neue" w:eastAsia="Helvetica Neue" w:cs="Helvetica Neue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451</Characters>
  <Lines>0</Lines>
  <Paragraphs>0</Paragraphs>
  <TotalTime>1</TotalTime>
  <ScaleCrop>false</ScaleCrop>
  <LinksUpToDate>false</LinksUpToDate>
  <CharactersWithSpaces>459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2023-03-13T03:17:00Z</dcterms:created>
  <dc:creator>猪海的猪</dc:creator>
  <cp:lastModifiedBy>June.</cp:lastModifiedBy>
  <dcterms:modified xsi:type="dcterms:W3CDTF">2023-04-07T07:52:56Z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2A18351D2BD54E26BE7CD86187201FAF</vt:lpwstr>
  </property>
</Properties>
</file>